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8"/>
        </w:rPr>
        <w:id w:val="-240795504"/>
        <w:docPartObj>
          <w:docPartGallery w:val="Cover Pages"/>
          <w:docPartUnique/>
        </w:docPartObj>
      </w:sdtPr>
      <w:sdtEndPr>
        <w:rPr>
          <w:rFonts w:ascii="Times New Roman" w:hAnsi="Times New Roman" w:cs="Times New Roman"/>
          <w:kern w:val="0"/>
          <w:sz w:val="24"/>
          <w:szCs w:val="24"/>
        </w:rPr>
      </w:sdtEndPr>
      <w:sdtContent>
        <w:p w:rsidR="00CD39BF" w:rsidRPr="00851C0B" w:rsidRDefault="00E32CF3" w:rsidP="00A71612">
          <w:pPr>
            <w:rPr>
              <w:rFonts w:ascii="Times New Roman" w:hAnsi="Times New Roman" w:cs="Times New Roman"/>
              <w:kern w:val="28"/>
              <w:sz w:val="24"/>
              <w:szCs w:val="24"/>
            </w:rPr>
          </w:pPr>
          <w:r w:rsidRPr="00851C0B">
            <w:rPr>
              <w:noProof/>
              <w:kern w:val="28"/>
              <w:lang w:val="bg-BG" w:eastAsia="bg-BG"/>
            </w:rPr>
            <w:drawing>
              <wp:inline distT="0" distB="0" distL="0" distR="0" wp14:anchorId="4E5D1267" wp14:editId="6397E4DD">
                <wp:extent cx="6410542" cy="40510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2532" cy="4052263"/>
                        </a:xfrm>
                        <a:prstGeom prst="rect">
                          <a:avLst/>
                        </a:prstGeom>
                        <a:noFill/>
                      </pic:spPr>
                    </pic:pic>
                  </a:graphicData>
                </a:graphic>
              </wp:inline>
            </w:drawing>
          </w:r>
        </w:p>
        <w:p w:rsidR="00CD39BF" w:rsidRPr="00851C0B" w:rsidRDefault="0034599F">
          <w:pPr>
            <w:spacing w:line="276" w:lineRule="auto"/>
            <w:rPr>
              <w:rFonts w:ascii="Times New Roman" w:eastAsiaTheme="majorEastAsia" w:hAnsi="Times New Roman" w:cs="Times New Roman"/>
              <w:caps/>
              <w:color w:val="000000" w:themeColor="text1"/>
              <w:spacing w:val="-20"/>
              <w:kern w:val="28"/>
              <w:sz w:val="24"/>
              <w:szCs w:val="24"/>
            </w:rPr>
          </w:pPr>
          <w:r w:rsidRPr="00851C0B">
            <w:rPr>
              <w:rFonts w:ascii="Times New Roman" w:hAnsi="Times New Roman" w:cs="Times New Roman"/>
              <w:noProof/>
              <w:sz w:val="24"/>
              <w:szCs w:val="24"/>
              <w:lang w:val="bg-BG" w:eastAsia="bg-BG"/>
            </w:rPr>
            <mc:AlternateContent>
              <mc:Choice Requires="wps">
                <w:drawing>
                  <wp:anchor distT="0" distB="0" distL="114300" distR="114300" simplePos="0" relativeHeight="251668480" behindDoc="0" locked="0" layoutInCell="1" allowOverlap="1" wp14:anchorId="58BEBB1C" wp14:editId="281D00DB">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126480" cy="1287780"/>
                    <wp:effectExtent l="0" t="0" r="0" b="762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62" w:rsidRDefault="00B44762" w:rsidP="00A071C9">
                                <w:pPr>
                                  <w:jc w:val="center"/>
                                  <w:rPr>
                                    <w:rFonts w:ascii="Times New Roman" w:hAnsi="Times New Roman" w:cs="Times New Roman"/>
                                    <w:sz w:val="24"/>
                                    <w:szCs w:val="24"/>
                                    <w:lang w:val="bg-BG"/>
                                  </w:rPr>
                                </w:pPr>
                              </w:p>
                              <w:p w:rsidR="00B44762" w:rsidRDefault="00B44762" w:rsidP="00135466">
                                <w:pPr>
                                  <w:rPr>
                                    <w:rFonts w:ascii="Times New Roman" w:hAnsi="Times New Roman" w:cs="Times New Roman"/>
                                    <w:sz w:val="24"/>
                                    <w:szCs w:val="24"/>
                                    <w:lang w:val="bg-BG"/>
                                  </w:rPr>
                                </w:pPr>
                              </w:p>
                              <w:p w:rsidR="00B44762" w:rsidRDefault="00B44762"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B44762" w:rsidRPr="00A071C9" w:rsidRDefault="00B44762"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М. МАЙ, 2021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8BEBB1C" id="_x0000_t202" coordsize="21600,21600" o:spt="202" path="m,l,21600r21600,l21600,xe">
                    <v:stroke joinstyle="miter"/>
                    <v:path gradientshapeok="t" o:connecttype="rect"/>
                  </v:shapetype>
                  <v:shape id="Text Box 24" o:spid="_x0000_s1026" type="#_x0000_t202" style="position:absolute;margin-left:0;margin-top:0;width:482.4pt;height:101.4pt;z-index:251668480;visibility:visible;mso-wrap-style:square;mso-width-percent:0;mso-height-percent:0;mso-top-percent:870;mso-wrap-distance-left:9pt;mso-wrap-distance-top:0;mso-wrap-distance-right:9pt;mso-wrap-distance-bottom:0;mso-position-horizontal:left;mso-position-horizontal-relative:margin;mso-position-vertical-relative:margin;mso-width-percent: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tQ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" filled="f" stroked="f">
                    <v:textbox>
                      <w:txbxContent>
                        <w:p w:rsidR="00B44762" w:rsidRDefault="00B44762" w:rsidP="00A071C9">
                          <w:pPr>
                            <w:jc w:val="center"/>
                            <w:rPr>
                              <w:rFonts w:ascii="Times New Roman" w:hAnsi="Times New Roman" w:cs="Times New Roman"/>
                              <w:sz w:val="24"/>
                              <w:szCs w:val="24"/>
                              <w:lang w:val="bg-BG"/>
                            </w:rPr>
                          </w:pPr>
                        </w:p>
                        <w:p w:rsidR="00B44762" w:rsidRDefault="00B44762" w:rsidP="00135466">
                          <w:pPr>
                            <w:rPr>
                              <w:rFonts w:ascii="Times New Roman" w:hAnsi="Times New Roman" w:cs="Times New Roman"/>
                              <w:sz w:val="24"/>
                              <w:szCs w:val="24"/>
                              <w:lang w:val="bg-BG"/>
                            </w:rPr>
                          </w:pPr>
                        </w:p>
                        <w:p w:rsidR="00B44762" w:rsidRDefault="00B44762"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B44762" w:rsidRPr="00A071C9" w:rsidRDefault="00B44762"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М. МАЙ, 2021 г.</w:t>
                          </w:r>
                        </w:p>
                      </w:txbxContent>
                    </v:textbox>
                    <w10:wrap anchorx="margin" anchory="margin"/>
                  </v:shape>
                </w:pict>
              </mc:Fallback>
            </mc:AlternateContent>
          </w:r>
          <w:r w:rsidRPr="00851C0B">
            <w:rPr>
              <w:rFonts w:ascii="Times New Roman" w:hAnsi="Times New Roman" w:cs="Times New Roman"/>
              <w:noProof/>
              <w:sz w:val="24"/>
              <w:szCs w:val="24"/>
              <w:lang w:val="bg-BG" w:eastAsia="bg-BG"/>
            </w:rPr>
            <mc:AlternateContent>
              <mc:Choice Requires="wps">
                <w:drawing>
                  <wp:anchor distT="0" distB="0" distL="114300" distR="114300" simplePos="0" relativeHeight="251669504" behindDoc="0" locked="0" layoutInCell="1" allowOverlap="1" wp14:anchorId="4C02EAF9" wp14:editId="26FD269A">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62" w:rsidRPr="00E32CF3" w:rsidRDefault="002F3526"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EndPr/>
                                  <w:sdtContent>
                                    <w:r w:rsidR="00B44762" w:rsidRPr="00E32CF3">
                                      <w:rPr>
                                        <w:rFonts w:ascii="Times New Roman" w:hAnsi="Times New Roman" w:cs="Times New Roman"/>
                                        <w:b/>
                                        <w:szCs w:val="72"/>
                                      </w:rPr>
                                      <w:t>ГОДИШЕН ДОКЛАД</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4C02EAF9" id="Text Box 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4Aug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" filled="f" stroked="f">
                    <v:textbox>
                      <w:txbxContent>
                        <w:p w:rsidR="00B44762" w:rsidRPr="00E32CF3" w:rsidRDefault="00B44762"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Content>
                              <w:r w:rsidRPr="00E32CF3">
                                <w:rPr>
                                  <w:rFonts w:ascii="Times New Roman" w:hAnsi="Times New Roman" w:cs="Times New Roman"/>
                                  <w:b/>
                                  <w:szCs w:val="72"/>
                                </w:rPr>
                                <w:t>ГОДИШЕН ДОКЛАД</w:t>
                              </w:r>
                            </w:sdtContent>
                          </w:sdt>
                        </w:p>
                      </w:txbxContent>
                    </v:textbox>
                    <w10:wrap anchorx="margin" anchory="margin"/>
                  </v:shape>
                </w:pict>
              </mc:Fallback>
            </mc:AlternateContent>
          </w:r>
          <w:r w:rsidR="001B64C3" w:rsidRPr="00851C0B">
            <w:rPr>
              <w:rFonts w:ascii="Times New Roman" w:hAnsi="Times New Roman" w:cs="Times New Roman"/>
              <w:noProof/>
              <w:sz w:val="24"/>
              <w:szCs w:val="24"/>
              <w:lang w:val="bg-BG" w:eastAsia="bg-BG"/>
            </w:rPr>
            <mc:AlternateContent>
              <mc:Choice Requires="wps">
                <w:drawing>
                  <wp:anchor distT="0" distB="0" distL="114300" distR="114300" simplePos="0" relativeHeight="251674624" behindDoc="0" locked="0" layoutInCell="1" allowOverlap="1" wp14:anchorId="561534A5" wp14:editId="0691808D">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62" w:rsidRPr="00E32CF3" w:rsidRDefault="002F3526"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EndPr/>
                                  <w:sdtContent>
                                    <w:r w:rsidR="00B44762">
                                      <w:rPr>
                                        <w:rFonts w:ascii="Times New Roman" w:hAnsi="Times New Roman"/>
                                        <w:b/>
                                        <w:sz w:val="28"/>
                                        <w:szCs w:val="28"/>
                                        <w:lang w:val="bg-BG"/>
                                      </w:rPr>
                                      <w:t>за наблюдение изпълнението на Регионалния план за развитие на Югоизточен регион за 2020 г.</w:t>
                                    </w:r>
                                  </w:sdtContent>
                                </w:sdt>
                              </w:p>
                              <w:p w:rsidR="00B44762" w:rsidRDefault="00B44762"/>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561534A5" id="Text Box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BM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" filled="f" stroked="f">
                    <v:textbox>
                      <w:txbxContent>
                        <w:p w:rsidR="00B44762" w:rsidRPr="00E32CF3" w:rsidRDefault="00B44762"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Content>
                              <w:r>
                                <w:rPr>
                                  <w:rFonts w:ascii="Times New Roman" w:hAnsi="Times New Roman"/>
                                  <w:b/>
                                  <w:sz w:val="28"/>
                                  <w:szCs w:val="28"/>
                                  <w:lang w:val="bg-BG"/>
                                </w:rPr>
                                <w:t>за наблюдение изпълнението на Регионалния план за развитие на Югоизточен регион за 2020 г.</w:t>
                              </w:r>
                            </w:sdtContent>
                          </w:sdt>
                        </w:p>
                        <w:p w:rsidR="00B44762" w:rsidRDefault="00B44762"/>
                      </w:txbxContent>
                    </v:textbox>
                    <w10:wrap anchorx="margin" anchory="margin"/>
                  </v:shape>
                </w:pict>
              </mc:Fallback>
            </mc:AlternateContent>
          </w:r>
          <w:r w:rsidR="001B64C3" w:rsidRPr="00851C0B">
            <w:rPr>
              <w:rFonts w:ascii="Times New Roman" w:hAnsi="Times New Roman" w:cs="Times New Roman"/>
              <w:noProof/>
              <w:sz w:val="24"/>
              <w:szCs w:val="24"/>
              <w:lang w:val="bg-BG" w:eastAsia="bg-BG"/>
            </w:rPr>
            <mc:AlternateContent>
              <mc:Choice Requires="wps">
                <w:drawing>
                  <wp:anchor distT="0" distB="0" distL="114300" distR="114300" simplePos="0" relativeHeight="251672576" behindDoc="0" locked="0" layoutInCell="1" allowOverlap="1" wp14:anchorId="55873E35" wp14:editId="406A5BE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663B9298"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242852 [3215]" stroked="f">
                    <w10:wrap anchorx="margin" anchory="margin"/>
                  </v:rect>
                </w:pict>
              </mc:Fallback>
            </mc:AlternateContent>
          </w:r>
          <w:r w:rsidR="001B64C3" w:rsidRPr="00851C0B">
            <w:rPr>
              <w:rFonts w:ascii="Times New Roman" w:hAnsi="Times New Roman" w:cs="Times New Roman"/>
              <w:noProof/>
              <w:sz w:val="24"/>
              <w:szCs w:val="24"/>
              <w:lang w:val="bg-BG" w:eastAsia="bg-BG"/>
            </w:rPr>
            <mc:AlternateContent>
              <mc:Choice Requires="wps">
                <w:drawing>
                  <wp:anchor distT="0" distB="0" distL="114300" distR="114300" simplePos="0" relativeHeight="251671552" behindDoc="0" locked="0" layoutInCell="1" allowOverlap="1" wp14:anchorId="16CA5FC7" wp14:editId="6CC90B2A">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33FA2AAB"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1B64C3" w:rsidRPr="00851C0B">
            <w:rPr>
              <w:rFonts w:ascii="Times New Roman" w:hAnsi="Times New Roman" w:cs="Times New Roman"/>
              <w:noProof/>
              <w:sz w:val="24"/>
              <w:szCs w:val="24"/>
              <w:lang w:val="bg-BG" w:eastAsia="bg-BG"/>
            </w:rPr>
            <mc:AlternateContent>
              <mc:Choice Requires="wps">
                <w:drawing>
                  <wp:anchor distT="0" distB="0" distL="114300" distR="114300" simplePos="0" relativeHeight="251670528" behindDoc="0" locked="0" layoutInCell="1" allowOverlap="1" wp14:anchorId="77BE3B19" wp14:editId="57EE1D33">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4A77A137"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B64C3" w:rsidRPr="00851C0B">
            <w:rPr>
              <w:rFonts w:ascii="Times New Roman" w:hAnsi="Times New Roman" w:cs="Times New Roman"/>
              <w:sz w:val="24"/>
              <w:szCs w:val="24"/>
            </w:rPr>
            <w:br w:type="page"/>
          </w:r>
        </w:p>
      </w:sdtContent>
    </w:sdt>
    <w:sdt>
      <w:sdtPr>
        <w:rPr>
          <w:rFonts w:ascii="Times New Roman" w:hAnsi="Times New Roman" w:cs="Times New Roman"/>
          <w:b/>
          <w:sz w:val="32"/>
          <w:szCs w:val="32"/>
        </w:rPr>
        <w:id w:val="633372245"/>
        <w:dataBinding w:prefixMappings="xmlns:ns0='http://schemas.openxmlformats.org/package/2006/metadata/core-properties' xmlns:ns1='http://purl.org/dc/elements/1.1/'" w:xpath="/ns0:coreProperties[1]/ns1:title[1]" w:storeItemID="{6C3C8BC8-F283-45AE-878A-BAB7291924A1}"/>
        <w:text/>
      </w:sdtPr>
      <w:sdtEndPr/>
      <w:sdtContent>
        <w:p w:rsidR="00CD39BF" w:rsidRPr="00851C0B" w:rsidRDefault="00681CE1">
          <w:pPr>
            <w:pStyle w:val="Title"/>
            <w:rPr>
              <w:rFonts w:ascii="Times New Roman" w:hAnsi="Times New Roman" w:cs="Times New Roman"/>
              <w:b/>
              <w:sz w:val="32"/>
              <w:szCs w:val="32"/>
            </w:rPr>
          </w:pPr>
          <w:r w:rsidRPr="00851C0B">
            <w:rPr>
              <w:rFonts w:ascii="Times New Roman" w:hAnsi="Times New Roman" w:cs="Times New Roman"/>
              <w:b/>
              <w:sz w:val="32"/>
              <w:szCs w:val="32"/>
              <w:lang w:val="bg-BG"/>
            </w:rPr>
            <w:t>ГОДИШЕН ДОКЛАД</w:t>
          </w:r>
        </w:p>
      </w:sdtContent>
    </w:sdt>
    <w:p w:rsidR="00CD39BF" w:rsidRPr="00851C0B" w:rsidRDefault="005150B2">
      <w:pPr>
        <w:pStyle w:val="Subtitle"/>
        <w:rPr>
          <w:rFonts w:ascii="Times New Roman" w:hAnsi="Times New Roman" w:cs="Times New Roman"/>
          <w:b/>
          <w:sz w:val="32"/>
          <w:szCs w:val="32"/>
        </w:rPr>
      </w:pPr>
      <w:r w:rsidRPr="00851C0B">
        <w:rPr>
          <w:rFonts w:ascii="Times New Roman" w:hAnsi="Times New Roman" w:cs="Times New Roman"/>
          <w:b/>
          <w:noProof/>
          <w:sz w:val="32"/>
          <w:szCs w:val="32"/>
          <w:lang w:val="bg-BG" w:eastAsia="bg-BG"/>
        </w:rPr>
        <mc:AlternateContent>
          <mc:Choice Requires="wpg">
            <w:drawing>
              <wp:anchor distT="0" distB="0" distL="182880" distR="182880" simplePos="0" relativeHeight="251676672" behindDoc="0" locked="0" layoutInCell="1" allowOverlap="1" wp14:anchorId="5DCFE1AB" wp14:editId="0B1134F1">
                <wp:simplePos x="0" y="0"/>
                <mc:AlternateContent>
                  <mc:Choice Requires="wp14">
                    <wp:positionH relativeFrom="margin">
                      <wp14:pctPosHOffset>72000</wp14:pctPosHOffset>
                    </wp:positionH>
                  </mc:Choice>
                  <mc:Fallback>
                    <wp:positionH relativeFrom="page">
                      <wp:posOffset>5247005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336165" cy="8823960"/>
                <wp:effectExtent l="0" t="0" r="6985" b="0"/>
                <wp:wrapSquare wrapText="bothSides"/>
                <wp:docPr id="14" name="Group 14"/>
                <wp:cNvGraphicFramePr/>
                <a:graphic xmlns:a="http://schemas.openxmlformats.org/drawingml/2006/main">
                  <a:graphicData uri="http://schemas.microsoft.com/office/word/2010/wordprocessingGroup">
                    <wpg:wgp>
                      <wpg:cNvGrpSpPr/>
                      <wpg:grpSpPr>
                        <a:xfrm>
                          <a:off x="0" y="0"/>
                          <a:ext cx="2336165" cy="882396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7" y="215398"/>
                            <a:ext cx="190467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62" w:rsidRPr="0028159A" w:rsidRDefault="00B44762">
                              <w:pPr>
                                <w:pStyle w:val="Subtitle"/>
                                <w:rPr>
                                  <w:rFonts w:ascii="Times New Roman" w:hAnsi="Times New Roman" w:cs="Times New Roman"/>
                                  <w:color w:val="ACCBF9" w:themeColor="background2"/>
                                  <w:sz w:val="32"/>
                                  <w:szCs w:val="32"/>
                                </w:rPr>
                              </w:pPr>
                              <w:r w:rsidRPr="0028159A">
                                <w:rPr>
                                  <w:rFonts w:ascii="Times New Roman" w:hAnsi="Times New Roman" w:cs="Times New Roman"/>
                                  <w:color w:val="ACCBF9" w:themeColor="background2"/>
                                  <w:sz w:val="32"/>
                                  <w:szCs w:val="32"/>
                                </w:rPr>
                                <w:t>Югоизточен район</w:t>
                              </w:r>
                            </w:p>
                            <w:p w:rsidR="00B44762" w:rsidRDefault="00B4476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B44762" w:rsidRDefault="00B4476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B44762" w:rsidRPr="0028159A" w:rsidRDefault="00B44762"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CFE1AB" id="Group 14" o:spid="_x0000_s1029" style="position:absolute;margin-left:0;margin-top:0;width:183.95pt;height:694.8pt;z-index:251676672;mso-left-percent:720;mso-top-percent:-25;mso-wrap-distance-left:14.4pt;mso-wrap-distance-right:14.4pt;mso-position-horizontal-relative:margin;mso-position-vertical-relative:margin;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">
                <v:rect id="Rectangle 18" o:spid="_x0000_s1030"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" fillcolor="#242852 [3215]" stroked="f"/>
                <v:rect id="Rectangle 17" o:spid="_x0000_s1031"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" fillcolor="black [3213]" stroked="f"/>
                <v:shape id="Text Box 14" o:spid="_x0000_s1032" type="#_x0000_t202" style="position:absolute;left:1438;top:2153;width:19047;height:86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rsidR="00B44762" w:rsidRPr="0028159A" w:rsidRDefault="00B44762">
                        <w:pPr>
                          <w:pStyle w:val="Subtitle"/>
                          <w:rPr>
                            <w:rFonts w:ascii="Times New Roman" w:hAnsi="Times New Roman" w:cs="Times New Roman"/>
                            <w:color w:val="ACCBF9" w:themeColor="background2"/>
                            <w:sz w:val="32"/>
                            <w:szCs w:val="32"/>
                          </w:rPr>
                        </w:pPr>
                        <w:r w:rsidRPr="0028159A">
                          <w:rPr>
                            <w:rFonts w:ascii="Times New Roman" w:hAnsi="Times New Roman" w:cs="Times New Roman"/>
                            <w:color w:val="ACCBF9" w:themeColor="background2"/>
                            <w:sz w:val="32"/>
                            <w:szCs w:val="32"/>
                          </w:rPr>
                          <w:t>Югоизточен район</w:t>
                        </w:r>
                      </w:p>
                      <w:p w:rsidR="00B44762" w:rsidRDefault="00B4476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B44762" w:rsidRDefault="00B44762"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B44762" w:rsidRPr="0028159A" w:rsidRDefault="00B44762"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v:textbox>
                </v:shape>
                <w10:wrap type="square" anchorx="margin" anchory="margin"/>
              </v:group>
            </w:pict>
          </mc:Fallback>
        </mc:AlternateContent>
      </w:r>
      <w:sdt>
        <w:sdtPr>
          <w:rPr>
            <w:rFonts w:ascii="Times New Roman" w:hAnsi="Times New Roman" w:cs="Times New Roman"/>
            <w:b/>
            <w:sz w:val="32"/>
            <w:szCs w:val="32"/>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6E29D2" w:rsidRPr="00851C0B">
            <w:rPr>
              <w:rFonts w:ascii="Times New Roman" w:hAnsi="Times New Roman" w:cs="Times New Roman"/>
              <w:b/>
              <w:sz w:val="32"/>
              <w:szCs w:val="32"/>
            </w:rPr>
            <w:t>за наблюдение изпълнението на Регионалния план</w:t>
          </w:r>
          <w:r w:rsidR="006C3F61">
            <w:rPr>
              <w:rFonts w:ascii="Times New Roman" w:hAnsi="Times New Roman" w:cs="Times New Roman"/>
              <w:b/>
              <w:sz w:val="32"/>
              <w:szCs w:val="32"/>
            </w:rPr>
            <w:t xml:space="preserve"> за развитие на Югоизточен р</w:t>
          </w:r>
          <w:r w:rsidR="006C3F61">
            <w:rPr>
              <w:rFonts w:ascii="Times New Roman" w:hAnsi="Times New Roman" w:cs="Times New Roman"/>
              <w:b/>
              <w:sz w:val="32"/>
              <w:szCs w:val="32"/>
              <w:lang w:val="bg-BG"/>
            </w:rPr>
            <w:t>егион</w:t>
          </w:r>
          <w:r w:rsidR="006E29D2" w:rsidRPr="00851C0B">
            <w:rPr>
              <w:rFonts w:ascii="Times New Roman" w:hAnsi="Times New Roman" w:cs="Times New Roman"/>
              <w:b/>
              <w:sz w:val="32"/>
              <w:szCs w:val="32"/>
            </w:rPr>
            <w:t xml:space="preserve"> за 2020 г.</w:t>
          </w:r>
        </w:sdtContent>
      </w:sdt>
      <w:r w:rsidR="001B64C3" w:rsidRPr="00851C0B">
        <w:rPr>
          <w:rFonts w:ascii="Times New Roman" w:hAnsi="Times New Roman" w:cs="Times New Roman"/>
          <w:b/>
          <w:sz w:val="32"/>
          <w:szCs w:val="32"/>
        </w:rPr>
        <w:t xml:space="preserve"> </w:t>
      </w: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6C3F61" w:rsidRDefault="00E733EF" w:rsidP="002167C7">
      <w:pPr>
        <w:rPr>
          <w:rFonts w:ascii="Times New Roman" w:hAnsi="Times New Roman" w:cs="Times New Roman"/>
          <w:b/>
          <w:sz w:val="24"/>
          <w:szCs w:val="24"/>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E733EF" w:rsidRPr="00851C0B" w:rsidRDefault="00E733EF" w:rsidP="002167C7">
      <w:pPr>
        <w:rPr>
          <w:rFonts w:ascii="Times New Roman" w:hAnsi="Times New Roman" w:cs="Times New Roman"/>
          <w:b/>
          <w:sz w:val="24"/>
          <w:szCs w:val="24"/>
          <w:lang w:val="bg-BG"/>
        </w:rPr>
      </w:pPr>
    </w:p>
    <w:p w:rsidR="00CC48DF" w:rsidRPr="00851C0B" w:rsidRDefault="00CC48DF" w:rsidP="002167C7">
      <w:pPr>
        <w:rPr>
          <w:rFonts w:ascii="Times New Roman" w:hAnsi="Times New Roman" w:cs="Times New Roman"/>
          <w:b/>
          <w:sz w:val="24"/>
          <w:szCs w:val="24"/>
          <w:lang w:val="bg-BG"/>
        </w:rPr>
      </w:pPr>
    </w:p>
    <w:p w:rsidR="002167C7" w:rsidRPr="00851C0B" w:rsidRDefault="002167C7" w:rsidP="002167C7">
      <w:pPr>
        <w:rPr>
          <w:rFonts w:ascii="Times New Roman" w:hAnsi="Times New Roman" w:cs="Times New Roman"/>
          <w:b/>
          <w:sz w:val="24"/>
          <w:szCs w:val="24"/>
          <w:lang w:val="bg-BG"/>
        </w:rPr>
      </w:pPr>
      <w:r w:rsidRPr="00851C0B">
        <w:rPr>
          <w:rFonts w:ascii="Times New Roman" w:hAnsi="Times New Roman" w:cs="Times New Roman"/>
          <w:b/>
          <w:sz w:val="24"/>
          <w:szCs w:val="24"/>
          <w:lang w:val="bg-BG"/>
        </w:rPr>
        <w:lastRenderedPageBreak/>
        <w:t xml:space="preserve">СЪДЪРЖАНИЕ </w:t>
      </w:r>
    </w:p>
    <w:p w:rsidR="00924889" w:rsidRPr="00851C0B" w:rsidRDefault="00924889" w:rsidP="002167C7">
      <w:pPr>
        <w:rPr>
          <w:rFonts w:ascii="Times New Roman" w:hAnsi="Times New Roman" w:cs="Times New Roman"/>
          <w:sz w:val="24"/>
          <w:szCs w:val="24"/>
          <w:lang w:val="bg-BG"/>
        </w:rPr>
      </w:pPr>
    </w:p>
    <w:p w:rsidR="002167C7" w:rsidRPr="00851C0B" w:rsidRDefault="002167C7" w:rsidP="002167C7">
      <w:pPr>
        <w:rPr>
          <w:rFonts w:ascii="Times New Roman" w:hAnsi="Times New Roman" w:cs="Times New Roman"/>
          <w:sz w:val="24"/>
          <w:szCs w:val="24"/>
          <w:lang w:val="bg-BG"/>
        </w:rPr>
      </w:pPr>
      <w:r w:rsidRPr="00851C0B">
        <w:rPr>
          <w:rFonts w:ascii="Times New Roman" w:hAnsi="Times New Roman" w:cs="Times New Roman"/>
          <w:sz w:val="24"/>
          <w:szCs w:val="24"/>
          <w:lang w:val="bg-BG"/>
        </w:rPr>
        <w:t>I.</w:t>
      </w:r>
      <w:r w:rsidR="00EB00E1" w:rsidRPr="00851C0B">
        <w:rPr>
          <w:rFonts w:ascii="Times New Roman" w:hAnsi="Times New Roman" w:cs="Times New Roman"/>
          <w:sz w:val="24"/>
          <w:szCs w:val="24"/>
          <w:lang w:val="bg-BG"/>
        </w:rPr>
        <w:t xml:space="preserve"> </w:t>
      </w:r>
      <w:r w:rsidRPr="00851C0B">
        <w:rPr>
          <w:rFonts w:ascii="Times New Roman" w:hAnsi="Times New Roman" w:cs="Times New Roman"/>
          <w:sz w:val="24"/>
          <w:szCs w:val="24"/>
          <w:lang w:val="bg-BG"/>
        </w:rPr>
        <w:t>Въведение............................................................</w:t>
      </w:r>
      <w:r w:rsidR="005E6257" w:rsidRPr="00851C0B">
        <w:rPr>
          <w:rFonts w:ascii="Times New Roman" w:hAnsi="Times New Roman" w:cs="Times New Roman"/>
          <w:sz w:val="24"/>
          <w:szCs w:val="24"/>
          <w:lang w:val="bg-BG"/>
        </w:rPr>
        <w:t>...............................</w:t>
      </w:r>
      <w:r w:rsidR="00E733EF" w:rsidRPr="00851C0B">
        <w:rPr>
          <w:rFonts w:ascii="Times New Roman" w:hAnsi="Times New Roman" w:cs="Times New Roman"/>
          <w:sz w:val="24"/>
          <w:szCs w:val="24"/>
          <w:lang w:val="bg-BG"/>
        </w:rPr>
        <w:t>.......</w:t>
      </w:r>
      <w:r w:rsidR="000C384E" w:rsidRPr="00851C0B">
        <w:rPr>
          <w:rFonts w:ascii="Times New Roman" w:hAnsi="Times New Roman" w:cs="Times New Roman"/>
          <w:sz w:val="24"/>
          <w:szCs w:val="24"/>
          <w:lang w:val="bg-BG"/>
        </w:rPr>
        <w:t>....................</w:t>
      </w:r>
      <w:r w:rsidR="00E733EF" w:rsidRPr="00851C0B">
        <w:rPr>
          <w:rFonts w:ascii="Times New Roman" w:hAnsi="Times New Roman" w:cs="Times New Roman"/>
          <w:sz w:val="24"/>
          <w:szCs w:val="24"/>
          <w:lang w:val="bg-BG"/>
        </w:rPr>
        <w:t>...</w:t>
      </w:r>
      <w:r w:rsidR="000C384E" w:rsidRPr="00851C0B">
        <w:rPr>
          <w:rFonts w:ascii="Times New Roman" w:hAnsi="Times New Roman" w:cs="Times New Roman"/>
          <w:sz w:val="24"/>
          <w:szCs w:val="24"/>
          <w:lang w:val="bg-BG"/>
        </w:rPr>
        <w:t>..</w:t>
      </w:r>
      <w:r w:rsidR="00E733EF" w:rsidRPr="00851C0B">
        <w:rPr>
          <w:rFonts w:ascii="Times New Roman" w:hAnsi="Times New Roman" w:cs="Times New Roman"/>
          <w:sz w:val="24"/>
          <w:szCs w:val="24"/>
          <w:lang w:val="bg-BG"/>
        </w:rPr>
        <w:t>.........</w:t>
      </w:r>
      <w:r w:rsidR="00611123" w:rsidRPr="00851C0B">
        <w:rPr>
          <w:rFonts w:ascii="Times New Roman" w:hAnsi="Times New Roman" w:cs="Times New Roman"/>
          <w:sz w:val="24"/>
          <w:szCs w:val="24"/>
          <w:lang w:val="bg-BG"/>
        </w:rPr>
        <w:t>.</w:t>
      </w:r>
      <w:r w:rsidR="00E733EF" w:rsidRPr="00851C0B">
        <w:rPr>
          <w:rFonts w:ascii="Times New Roman" w:hAnsi="Times New Roman" w:cs="Times New Roman"/>
          <w:sz w:val="24"/>
          <w:szCs w:val="24"/>
          <w:lang w:val="bg-BG"/>
        </w:rPr>
        <w:t>....5</w:t>
      </w:r>
    </w:p>
    <w:p w:rsidR="002167C7" w:rsidRPr="00851C0B" w:rsidRDefault="002167C7" w:rsidP="002167C7">
      <w:pPr>
        <w:rPr>
          <w:rFonts w:ascii="Times New Roman" w:hAnsi="Times New Roman" w:cs="Times New Roman"/>
          <w:color w:val="FF0000"/>
          <w:sz w:val="24"/>
          <w:szCs w:val="24"/>
          <w:lang w:val="bg-BG"/>
        </w:rPr>
      </w:pPr>
      <w:r w:rsidRPr="00851C0B">
        <w:rPr>
          <w:rFonts w:ascii="Times New Roman" w:hAnsi="Times New Roman" w:cs="Times New Roman"/>
          <w:sz w:val="24"/>
          <w:szCs w:val="24"/>
          <w:lang w:val="bg-BG"/>
        </w:rPr>
        <w:t>II.</w:t>
      </w:r>
      <w:r w:rsidR="00AA51BF" w:rsidRPr="00851C0B">
        <w:rPr>
          <w:rFonts w:ascii="Times New Roman" w:hAnsi="Times New Roman" w:cs="Times New Roman"/>
          <w:sz w:val="24"/>
          <w:szCs w:val="24"/>
          <w:lang w:val="bg-BG"/>
        </w:rPr>
        <w:t xml:space="preserve">  </w:t>
      </w:r>
      <w:r w:rsidRPr="00851C0B">
        <w:rPr>
          <w:rFonts w:ascii="Times New Roman" w:hAnsi="Times New Roman" w:cs="Times New Roman"/>
          <w:sz w:val="24"/>
          <w:szCs w:val="24"/>
          <w:lang w:val="bg-BG"/>
        </w:rPr>
        <w:t>Общи условия за изпълнение на Регионалния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00CC48DF"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w:t>
      </w:r>
      <w:r w:rsidR="005E6257" w:rsidRPr="00851C0B">
        <w:rPr>
          <w:rFonts w:ascii="Times New Roman" w:hAnsi="Times New Roman" w:cs="Times New Roman"/>
          <w:sz w:val="24"/>
          <w:szCs w:val="24"/>
        </w:rPr>
        <w:t>.</w:t>
      </w:r>
      <w:r w:rsidRPr="00851C0B">
        <w:rPr>
          <w:rFonts w:ascii="Times New Roman" w:hAnsi="Times New Roman" w:cs="Times New Roman"/>
          <w:sz w:val="24"/>
          <w:szCs w:val="24"/>
          <w:lang w:val="bg-BG"/>
        </w:rPr>
        <w:t>.......</w:t>
      </w:r>
      <w:r w:rsidR="00E733EF" w:rsidRPr="00851C0B">
        <w:rPr>
          <w:rFonts w:ascii="Times New Roman" w:hAnsi="Times New Roman" w:cs="Times New Roman"/>
          <w:sz w:val="24"/>
          <w:szCs w:val="24"/>
          <w:lang w:val="bg-BG"/>
        </w:rPr>
        <w:t>.........................</w:t>
      </w:r>
      <w:r w:rsidR="000C384E" w:rsidRPr="00851C0B">
        <w:rPr>
          <w:rFonts w:ascii="Times New Roman" w:hAnsi="Times New Roman" w:cs="Times New Roman"/>
          <w:sz w:val="24"/>
          <w:szCs w:val="24"/>
          <w:lang w:val="bg-BG"/>
        </w:rPr>
        <w:t>......................</w:t>
      </w:r>
      <w:r w:rsidR="00E733EF" w:rsidRPr="00851C0B">
        <w:rPr>
          <w:rFonts w:ascii="Times New Roman" w:hAnsi="Times New Roman" w:cs="Times New Roman"/>
          <w:sz w:val="24"/>
          <w:szCs w:val="24"/>
          <w:lang w:val="bg-BG"/>
        </w:rPr>
        <w:t>.......</w:t>
      </w:r>
      <w:r w:rsidR="00611123" w:rsidRPr="00851C0B">
        <w:rPr>
          <w:rFonts w:ascii="Times New Roman" w:hAnsi="Times New Roman" w:cs="Times New Roman"/>
          <w:sz w:val="24"/>
          <w:szCs w:val="24"/>
          <w:lang w:val="bg-BG"/>
        </w:rPr>
        <w:t>.</w:t>
      </w:r>
      <w:r w:rsidR="00E733EF" w:rsidRPr="00851C0B">
        <w:rPr>
          <w:rFonts w:ascii="Times New Roman" w:hAnsi="Times New Roman" w:cs="Times New Roman"/>
          <w:sz w:val="24"/>
          <w:szCs w:val="24"/>
          <w:lang w:val="bg-BG"/>
        </w:rPr>
        <w:t>......6</w:t>
      </w:r>
    </w:p>
    <w:p w:rsidR="002167C7" w:rsidRPr="005B1868" w:rsidRDefault="00AA51BF" w:rsidP="002167C7">
      <w:pPr>
        <w:rPr>
          <w:rFonts w:ascii="Times New Roman" w:hAnsi="Times New Roman" w:cs="Times New Roman"/>
          <w:color w:val="FF0000"/>
          <w:sz w:val="24"/>
          <w:szCs w:val="24"/>
          <w:lang w:val="bg-BG"/>
        </w:rPr>
      </w:pPr>
      <w:r w:rsidRPr="00851C0B">
        <w:rPr>
          <w:rFonts w:ascii="Times New Roman" w:hAnsi="Times New Roman" w:cs="Times New Roman"/>
          <w:sz w:val="24"/>
          <w:szCs w:val="24"/>
          <w:lang w:val="bg-BG"/>
        </w:rPr>
        <w:t>III.</w:t>
      </w:r>
      <w:r w:rsidR="002167C7" w:rsidRPr="00851C0B">
        <w:rPr>
          <w:rFonts w:ascii="Times New Roman" w:hAnsi="Times New Roman" w:cs="Times New Roman"/>
          <w:sz w:val="24"/>
          <w:szCs w:val="24"/>
          <w:lang w:val="bg-BG"/>
        </w:rPr>
        <w:t xml:space="preserve">Постигнат напредък по изпълнението на целите и приоритетите на Регионален план за развитие  въз основа на индикаторите за </w:t>
      </w:r>
      <w:r w:rsidR="000C384E" w:rsidRPr="00851C0B">
        <w:rPr>
          <w:rFonts w:ascii="Times New Roman" w:hAnsi="Times New Roman" w:cs="Times New Roman"/>
          <w:sz w:val="24"/>
          <w:szCs w:val="24"/>
          <w:lang w:val="bg-BG"/>
        </w:rPr>
        <w:t>н</w:t>
      </w:r>
      <w:r w:rsidR="002167C7" w:rsidRPr="00851C0B">
        <w:rPr>
          <w:rFonts w:ascii="Times New Roman" w:hAnsi="Times New Roman" w:cs="Times New Roman"/>
          <w:sz w:val="24"/>
          <w:szCs w:val="24"/>
          <w:lang w:val="bg-BG"/>
        </w:rPr>
        <w:t>аблюдение……………………</w:t>
      </w:r>
      <w:r w:rsidRPr="00851C0B">
        <w:rPr>
          <w:rFonts w:ascii="Times New Roman" w:hAnsi="Times New Roman" w:cs="Times New Roman"/>
          <w:sz w:val="24"/>
          <w:szCs w:val="24"/>
          <w:lang w:val="bg-BG"/>
        </w:rPr>
        <w:t>……</w:t>
      </w:r>
      <w:r w:rsidR="00CC48DF" w:rsidRPr="00851C0B">
        <w:rPr>
          <w:rFonts w:ascii="Times New Roman" w:hAnsi="Times New Roman" w:cs="Times New Roman"/>
          <w:sz w:val="24"/>
          <w:szCs w:val="24"/>
          <w:lang w:val="bg-BG"/>
        </w:rPr>
        <w:t>.</w:t>
      </w:r>
      <w:r w:rsidR="000C384E" w:rsidRPr="00851C0B">
        <w:rPr>
          <w:rFonts w:ascii="Times New Roman" w:hAnsi="Times New Roman" w:cs="Times New Roman"/>
          <w:sz w:val="24"/>
          <w:szCs w:val="24"/>
          <w:lang w:val="bg-BG"/>
        </w:rPr>
        <w:t>…………</w:t>
      </w:r>
      <w:r w:rsidR="00611123" w:rsidRPr="00851C0B">
        <w:rPr>
          <w:rFonts w:ascii="Times New Roman" w:hAnsi="Times New Roman" w:cs="Times New Roman"/>
          <w:sz w:val="24"/>
          <w:szCs w:val="24"/>
          <w:lang w:val="bg-BG"/>
        </w:rPr>
        <w:t>.</w:t>
      </w:r>
      <w:r w:rsidR="000C384E" w:rsidRPr="00851C0B">
        <w:rPr>
          <w:rFonts w:ascii="Times New Roman" w:hAnsi="Times New Roman" w:cs="Times New Roman"/>
          <w:sz w:val="24"/>
          <w:szCs w:val="24"/>
          <w:lang w:val="bg-BG"/>
        </w:rPr>
        <w:t>….</w:t>
      </w:r>
      <w:r w:rsidR="006F58AE" w:rsidRPr="00851C0B">
        <w:rPr>
          <w:rFonts w:ascii="Times New Roman" w:hAnsi="Times New Roman" w:cs="Times New Roman"/>
          <w:sz w:val="24"/>
          <w:szCs w:val="24"/>
          <w:lang w:val="bg-BG"/>
        </w:rPr>
        <w:t>.</w:t>
      </w:r>
      <w:r w:rsidR="004129C8" w:rsidRPr="00851C0B">
        <w:rPr>
          <w:rFonts w:ascii="Times New Roman" w:hAnsi="Times New Roman" w:cs="Times New Roman"/>
          <w:sz w:val="24"/>
          <w:szCs w:val="24"/>
        </w:rPr>
        <w:t>..</w:t>
      </w:r>
      <w:r w:rsidR="005B1868">
        <w:rPr>
          <w:rFonts w:ascii="Times New Roman" w:hAnsi="Times New Roman" w:cs="Times New Roman"/>
          <w:sz w:val="24"/>
          <w:szCs w:val="24"/>
          <w:lang w:val="bg-BG"/>
        </w:rPr>
        <w:t>40</w:t>
      </w:r>
    </w:p>
    <w:p w:rsidR="002167C7" w:rsidRPr="00851C0B" w:rsidRDefault="00AA51BF" w:rsidP="002167C7">
      <w:pPr>
        <w:rPr>
          <w:rFonts w:ascii="Times New Roman" w:hAnsi="Times New Roman" w:cs="Times New Roman"/>
          <w:sz w:val="24"/>
          <w:szCs w:val="24"/>
          <w:lang w:val="bg-BG"/>
        </w:rPr>
      </w:pPr>
      <w:r w:rsidRPr="00851C0B">
        <w:rPr>
          <w:rFonts w:ascii="Times New Roman" w:hAnsi="Times New Roman" w:cs="Times New Roman"/>
          <w:sz w:val="24"/>
          <w:szCs w:val="24"/>
          <w:lang w:val="bg-BG"/>
        </w:rPr>
        <w:t>IV.</w:t>
      </w:r>
      <w:r w:rsidR="002167C7" w:rsidRPr="00851C0B">
        <w:rPr>
          <w:rFonts w:ascii="Times New Roman" w:hAnsi="Times New Roman" w:cs="Times New Roman"/>
          <w:sz w:val="24"/>
          <w:szCs w:val="24"/>
          <w:lang w:val="bg-BG"/>
        </w:rPr>
        <w:t xml:space="preserve">Действията, предприети от Регионалния съвет за развитие с цел осигуряване на ефективност и ефикасност при изпълнението на Регионалния план за </w:t>
      </w:r>
      <w:r w:rsidR="00CC48DF" w:rsidRPr="00851C0B">
        <w:rPr>
          <w:rFonts w:ascii="Times New Roman" w:hAnsi="Times New Roman" w:cs="Times New Roman"/>
          <w:sz w:val="24"/>
          <w:szCs w:val="24"/>
        </w:rPr>
        <w:t>раз</w:t>
      </w:r>
      <w:r w:rsidR="002167C7" w:rsidRPr="00851C0B">
        <w:rPr>
          <w:rFonts w:ascii="Times New Roman" w:hAnsi="Times New Roman" w:cs="Times New Roman"/>
          <w:sz w:val="24"/>
          <w:szCs w:val="24"/>
          <w:lang w:val="bg-BG"/>
        </w:rPr>
        <w:t>звитие</w:t>
      </w:r>
      <w:r w:rsidRPr="00851C0B">
        <w:rPr>
          <w:rFonts w:ascii="Times New Roman" w:hAnsi="Times New Roman" w:cs="Times New Roman"/>
          <w:sz w:val="24"/>
          <w:szCs w:val="24"/>
          <w:lang w:val="bg-BG"/>
        </w:rPr>
        <w:t>...</w:t>
      </w:r>
      <w:r w:rsidR="00CC48DF"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w:t>
      </w:r>
      <w:r w:rsidR="0028159A" w:rsidRPr="00851C0B">
        <w:rPr>
          <w:rFonts w:ascii="Times New Roman" w:hAnsi="Times New Roman" w:cs="Times New Roman"/>
          <w:sz w:val="24"/>
          <w:szCs w:val="24"/>
          <w:lang w:val="bg-BG"/>
        </w:rPr>
        <w:t>....</w:t>
      </w:r>
      <w:r w:rsidR="005E6257" w:rsidRPr="00851C0B">
        <w:rPr>
          <w:rFonts w:ascii="Times New Roman" w:hAnsi="Times New Roman" w:cs="Times New Roman"/>
          <w:sz w:val="24"/>
          <w:szCs w:val="24"/>
          <w:lang w:val="bg-BG"/>
        </w:rPr>
        <w:t>..</w:t>
      </w:r>
      <w:r w:rsidR="00611123" w:rsidRPr="00851C0B">
        <w:rPr>
          <w:rFonts w:ascii="Times New Roman" w:hAnsi="Times New Roman" w:cs="Times New Roman"/>
          <w:sz w:val="24"/>
          <w:szCs w:val="24"/>
          <w:lang w:val="bg-BG"/>
        </w:rPr>
        <w:t>.............................1</w:t>
      </w:r>
      <w:r w:rsidR="005B1868">
        <w:rPr>
          <w:rFonts w:ascii="Times New Roman" w:hAnsi="Times New Roman" w:cs="Times New Roman"/>
          <w:sz w:val="24"/>
          <w:szCs w:val="24"/>
          <w:lang w:val="bg-BG"/>
        </w:rPr>
        <w:t>20</w:t>
      </w:r>
    </w:p>
    <w:p w:rsidR="00CD39BF" w:rsidRPr="00851C0B" w:rsidRDefault="00AA51BF" w:rsidP="002167C7">
      <w:pPr>
        <w:rPr>
          <w:rFonts w:ascii="Times New Roman" w:hAnsi="Times New Roman" w:cs="Times New Roman"/>
          <w:color w:val="FF0000"/>
          <w:sz w:val="24"/>
          <w:szCs w:val="24"/>
          <w:lang w:val="bg-BG"/>
        </w:rPr>
      </w:pPr>
      <w:r w:rsidRPr="00851C0B">
        <w:rPr>
          <w:rFonts w:ascii="Times New Roman" w:hAnsi="Times New Roman" w:cs="Times New Roman"/>
          <w:sz w:val="24"/>
          <w:szCs w:val="24"/>
          <w:lang w:val="bg-BG"/>
        </w:rPr>
        <w:t>V.</w:t>
      </w:r>
      <w:r w:rsidR="002167C7" w:rsidRPr="00851C0B">
        <w:rPr>
          <w:rFonts w:ascii="Times New Roman" w:hAnsi="Times New Roman" w:cs="Times New Roman"/>
          <w:sz w:val="24"/>
          <w:szCs w:val="24"/>
          <w:lang w:val="bg-BG"/>
        </w:rPr>
        <w:t>Заключения и предложения за подобряване на резулт</w:t>
      </w:r>
      <w:r w:rsidR="005E6257" w:rsidRPr="00851C0B">
        <w:rPr>
          <w:rFonts w:ascii="Times New Roman" w:hAnsi="Times New Roman" w:cs="Times New Roman"/>
          <w:sz w:val="24"/>
          <w:szCs w:val="24"/>
          <w:lang w:val="bg-BG"/>
        </w:rPr>
        <w:t>атите от наблюдението на РПР на</w:t>
      </w:r>
      <w:r w:rsidR="005E6257" w:rsidRPr="00851C0B">
        <w:rPr>
          <w:rFonts w:ascii="Times New Roman" w:hAnsi="Times New Roman" w:cs="Times New Roman"/>
          <w:sz w:val="24"/>
          <w:szCs w:val="24"/>
        </w:rPr>
        <w:t xml:space="preserve"> </w:t>
      </w:r>
      <w:r w:rsidR="002167C7" w:rsidRPr="00851C0B">
        <w:rPr>
          <w:rFonts w:ascii="Times New Roman" w:hAnsi="Times New Roman" w:cs="Times New Roman"/>
          <w:sz w:val="24"/>
          <w:szCs w:val="24"/>
          <w:lang w:val="bg-BG"/>
        </w:rPr>
        <w:t>Ю</w:t>
      </w:r>
      <w:r w:rsidR="005E6257" w:rsidRPr="00851C0B">
        <w:rPr>
          <w:rFonts w:ascii="Times New Roman" w:hAnsi="Times New Roman" w:cs="Times New Roman"/>
          <w:sz w:val="24"/>
          <w:szCs w:val="24"/>
          <w:lang w:val="bg-BG"/>
        </w:rPr>
        <w:t>ИР………</w:t>
      </w:r>
      <w:r w:rsidR="002167C7"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w:t>
      </w:r>
      <w:r w:rsidR="002167C7" w:rsidRPr="00851C0B">
        <w:rPr>
          <w:rFonts w:ascii="Times New Roman" w:hAnsi="Times New Roman" w:cs="Times New Roman"/>
          <w:sz w:val="24"/>
          <w:szCs w:val="24"/>
          <w:lang w:val="bg-BG"/>
        </w:rPr>
        <w:t>............</w:t>
      </w:r>
      <w:r w:rsidR="005E6257" w:rsidRPr="00851C0B">
        <w:rPr>
          <w:rFonts w:ascii="Times New Roman" w:hAnsi="Times New Roman" w:cs="Times New Roman"/>
          <w:sz w:val="24"/>
          <w:szCs w:val="24"/>
        </w:rPr>
        <w:t>.......</w:t>
      </w:r>
      <w:r w:rsidR="00611123" w:rsidRPr="00851C0B">
        <w:rPr>
          <w:rFonts w:ascii="Times New Roman" w:hAnsi="Times New Roman" w:cs="Times New Roman"/>
          <w:sz w:val="24"/>
          <w:szCs w:val="24"/>
          <w:lang w:val="bg-BG"/>
        </w:rPr>
        <w:t>............................................................................................</w:t>
      </w:r>
      <w:r w:rsidR="00204F7F" w:rsidRPr="00851C0B">
        <w:rPr>
          <w:rFonts w:ascii="Times New Roman" w:hAnsi="Times New Roman" w:cs="Times New Roman"/>
          <w:sz w:val="24"/>
          <w:szCs w:val="24"/>
          <w:lang w:val="bg-BG"/>
        </w:rPr>
        <w:t>1</w:t>
      </w:r>
      <w:r w:rsidR="005B1868">
        <w:rPr>
          <w:rFonts w:ascii="Times New Roman" w:hAnsi="Times New Roman" w:cs="Times New Roman"/>
          <w:sz w:val="24"/>
          <w:szCs w:val="24"/>
          <w:lang w:val="bg-BG"/>
        </w:rPr>
        <w:t>23</w:t>
      </w:r>
    </w:p>
    <w:p w:rsidR="009D7335" w:rsidRPr="00851C0B" w:rsidRDefault="009D7335">
      <w:pPr>
        <w:rPr>
          <w:rFonts w:ascii="Times New Roman" w:hAnsi="Times New Roman" w:cs="Times New Roman"/>
          <w:sz w:val="24"/>
          <w:szCs w:val="24"/>
        </w:rPr>
      </w:pPr>
    </w:p>
    <w:p w:rsidR="009D7335" w:rsidRPr="00851C0B" w:rsidRDefault="009D7335">
      <w:pPr>
        <w:rPr>
          <w:rFonts w:ascii="Times New Roman" w:hAnsi="Times New Roman" w:cs="Times New Roman"/>
          <w:sz w:val="24"/>
          <w:szCs w:val="24"/>
        </w:rPr>
      </w:pPr>
    </w:p>
    <w:p w:rsidR="007A6CA6" w:rsidRPr="00851C0B" w:rsidRDefault="007A6CA6">
      <w:pPr>
        <w:rPr>
          <w:rFonts w:ascii="Times New Roman" w:hAnsi="Times New Roman" w:cs="Times New Roman"/>
          <w:sz w:val="24"/>
          <w:szCs w:val="24"/>
          <w:lang w:val="bg-BG"/>
        </w:rPr>
      </w:pPr>
    </w:p>
    <w:p w:rsidR="0028159A" w:rsidRPr="00851C0B" w:rsidRDefault="0028159A">
      <w:pPr>
        <w:rPr>
          <w:rFonts w:ascii="Times New Roman" w:hAnsi="Times New Roman" w:cs="Times New Roman"/>
          <w:sz w:val="24"/>
          <w:szCs w:val="24"/>
          <w:lang w:val="bg-BG"/>
        </w:rPr>
      </w:pPr>
    </w:p>
    <w:p w:rsidR="0028159A" w:rsidRPr="00851C0B" w:rsidRDefault="0028159A">
      <w:pPr>
        <w:rPr>
          <w:rFonts w:ascii="Times New Roman" w:hAnsi="Times New Roman" w:cs="Times New Roman"/>
          <w:sz w:val="24"/>
          <w:szCs w:val="24"/>
          <w:lang w:val="bg-BG"/>
        </w:rPr>
      </w:pPr>
    </w:p>
    <w:p w:rsidR="0028159A" w:rsidRPr="00851C0B" w:rsidRDefault="0028159A">
      <w:pPr>
        <w:rPr>
          <w:rFonts w:ascii="Times New Roman" w:hAnsi="Times New Roman" w:cs="Times New Roman"/>
          <w:sz w:val="24"/>
          <w:szCs w:val="24"/>
          <w:lang w:val="bg-BG"/>
        </w:rPr>
      </w:pPr>
    </w:p>
    <w:p w:rsidR="0028159A" w:rsidRPr="00851C0B" w:rsidRDefault="0028159A">
      <w:pPr>
        <w:rPr>
          <w:rFonts w:ascii="Times New Roman" w:hAnsi="Times New Roman" w:cs="Times New Roman"/>
          <w:sz w:val="24"/>
          <w:szCs w:val="24"/>
          <w:lang w:val="bg-BG"/>
        </w:rPr>
      </w:pPr>
    </w:p>
    <w:p w:rsidR="00C22406" w:rsidRPr="00851C0B" w:rsidRDefault="00C22406">
      <w:pPr>
        <w:rPr>
          <w:rFonts w:ascii="Times New Roman" w:hAnsi="Times New Roman" w:cs="Times New Roman"/>
          <w:sz w:val="24"/>
          <w:szCs w:val="24"/>
          <w:lang w:val="bg-BG"/>
        </w:rPr>
      </w:pPr>
    </w:p>
    <w:p w:rsidR="00C22406" w:rsidRPr="00851C0B" w:rsidRDefault="00C22406">
      <w:pPr>
        <w:rPr>
          <w:rFonts w:ascii="Times New Roman" w:hAnsi="Times New Roman" w:cs="Times New Roman"/>
          <w:sz w:val="24"/>
          <w:szCs w:val="24"/>
          <w:lang w:val="bg-BG"/>
        </w:rPr>
      </w:pPr>
    </w:p>
    <w:p w:rsidR="0028159A" w:rsidRPr="00851C0B" w:rsidRDefault="0028159A">
      <w:pPr>
        <w:rPr>
          <w:rFonts w:ascii="Times New Roman" w:hAnsi="Times New Roman" w:cs="Times New Roman"/>
          <w:sz w:val="24"/>
          <w:szCs w:val="24"/>
          <w:lang w:val="bg-BG"/>
        </w:rPr>
      </w:pPr>
    </w:p>
    <w:p w:rsidR="00A7679C" w:rsidRPr="00851C0B" w:rsidRDefault="00A7679C">
      <w:pPr>
        <w:rPr>
          <w:rFonts w:ascii="Times New Roman" w:hAnsi="Times New Roman" w:cs="Times New Roman"/>
          <w:sz w:val="24"/>
          <w:szCs w:val="24"/>
          <w:lang w:val="bg-BG"/>
        </w:rPr>
      </w:pPr>
    </w:p>
    <w:p w:rsidR="006F58AE" w:rsidRPr="00851C0B" w:rsidRDefault="006F58AE" w:rsidP="001C03F8">
      <w:pPr>
        <w:rPr>
          <w:rFonts w:ascii="Times New Roman" w:hAnsi="Times New Roman" w:cs="Times New Roman"/>
          <w:b/>
          <w:bCs/>
          <w:sz w:val="24"/>
          <w:szCs w:val="24"/>
          <w:lang w:val="bg-BG"/>
        </w:rPr>
      </w:pPr>
    </w:p>
    <w:p w:rsidR="006F58AE" w:rsidRPr="00851C0B" w:rsidRDefault="006F58AE" w:rsidP="001C03F8">
      <w:pPr>
        <w:rPr>
          <w:rFonts w:ascii="Times New Roman" w:hAnsi="Times New Roman" w:cs="Times New Roman"/>
          <w:b/>
          <w:bCs/>
          <w:sz w:val="24"/>
          <w:szCs w:val="24"/>
          <w:lang w:val="bg-BG"/>
        </w:rPr>
      </w:pPr>
    </w:p>
    <w:p w:rsidR="006F58AE" w:rsidRPr="00851C0B" w:rsidRDefault="006F58AE" w:rsidP="001C03F8">
      <w:pPr>
        <w:rPr>
          <w:rFonts w:ascii="Times New Roman" w:hAnsi="Times New Roman" w:cs="Times New Roman"/>
          <w:b/>
          <w:bCs/>
          <w:sz w:val="24"/>
          <w:szCs w:val="24"/>
          <w:lang w:val="bg-BG"/>
        </w:rPr>
      </w:pPr>
    </w:p>
    <w:p w:rsidR="006F58AE" w:rsidRPr="00851C0B" w:rsidRDefault="006F58AE" w:rsidP="001C03F8">
      <w:pPr>
        <w:rPr>
          <w:rFonts w:ascii="Times New Roman" w:hAnsi="Times New Roman" w:cs="Times New Roman"/>
          <w:b/>
          <w:bCs/>
          <w:sz w:val="24"/>
          <w:szCs w:val="24"/>
          <w:lang w:val="bg-BG"/>
        </w:rPr>
      </w:pPr>
    </w:p>
    <w:p w:rsidR="00CC48DF" w:rsidRPr="00851C0B" w:rsidRDefault="00CC48DF" w:rsidP="001C03F8">
      <w:pPr>
        <w:rPr>
          <w:rFonts w:ascii="Times New Roman" w:hAnsi="Times New Roman" w:cs="Times New Roman"/>
          <w:b/>
          <w:bCs/>
          <w:sz w:val="24"/>
          <w:szCs w:val="24"/>
          <w:lang w:val="bg-BG"/>
        </w:rPr>
      </w:pPr>
    </w:p>
    <w:p w:rsidR="001C03F8" w:rsidRPr="00851C0B" w:rsidRDefault="001C03F8" w:rsidP="001C03F8">
      <w:pPr>
        <w:rPr>
          <w:rFonts w:ascii="Times New Roman" w:hAnsi="Times New Roman" w:cs="Times New Roman"/>
          <w:b/>
          <w:bCs/>
          <w:sz w:val="24"/>
          <w:szCs w:val="24"/>
          <w:lang w:val="bg-BG"/>
        </w:rPr>
      </w:pPr>
      <w:r w:rsidRPr="00851C0B">
        <w:rPr>
          <w:rFonts w:ascii="Times New Roman" w:hAnsi="Times New Roman" w:cs="Times New Roman"/>
          <w:b/>
          <w:bCs/>
          <w:sz w:val="24"/>
          <w:szCs w:val="24"/>
          <w:lang w:val="bg-BG"/>
        </w:rPr>
        <w:t>Списък на най-често използваните съкращения:</w:t>
      </w:r>
    </w:p>
    <w:tbl>
      <w:tblPr>
        <w:tblStyle w:val="MediumList1-Accent1"/>
        <w:tblW w:w="0" w:type="auto"/>
        <w:tblLook w:val="04A0" w:firstRow="1" w:lastRow="0" w:firstColumn="1" w:lastColumn="0" w:noHBand="0" w:noVBand="1"/>
      </w:tblPr>
      <w:tblGrid>
        <w:gridCol w:w="1822"/>
        <w:gridCol w:w="7466"/>
      </w:tblGrid>
      <w:tr w:rsidR="001C03F8" w:rsidRPr="00851C0B" w:rsidTr="009B7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eastAsiaTheme="minorEastAsia" w:hAnsi="Times New Roman" w:cs="Times New Roman"/>
                <w:color w:val="auto"/>
                <w:sz w:val="24"/>
                <w:szCs w:val="24"/>
                <w:lang w:val="bg-BG"/>
              </w:rPr>
            </w:pPr>
          </w:p>
        </w:tc>
        <w:tc>
          <w:tcPr>
            <w:tcW w:w="7466" w:type="dxa"/>
          </w:tcPr>
          <w:p w:rsidR="001C03F8" w:rsidRPr="00851C0B"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val="bg-BG"/>
              </w:rPr>
            </w:pP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АУЕР</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Агенция за устойчиво енергийно регулиране</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БВП</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Брутен вътрешен продукт</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БД</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Басейнова дирекция </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ВЕИ</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Възобновяеми енергийни източници</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ВиК</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Водоснабдяване и канализация </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ГПСОВ </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Градска пречиствателна станция за отпадни води</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ДРСЗ</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Дирекция регионална служба по заетостта</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ДМА</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Дълготрайни материални активи</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ЕС</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Европейски съюз</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ЕФМДР</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Европейския фонд за морско дело и рибарство</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ЗРР</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Закон за регионално развитие</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ИАОС</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Изпълнителна агенция по околна среда </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ИСУН</w:t>
            </w:r>
            <w:r w:rsidR="00480BAC" w:rsidRPr="00851C0B">
              <w:rPr>
                <w:rFonts w:ascii="Times New Roman" w:hAnsi="Times New Roman" w:cs="Times New Roman"/>
                <w:color w:val="auto"/>
                <w:sz w:val="24"/>
                <w:szCs w:val="24"/>
                <w:lang w:val="bg-BG"/>
              </w:rPr>
              <w:t xml:space="preserve"> </w:t>
            </w:r>
            <w:r w:rsidR="00F96D81" w:rsidRPr="00851C0B">
              <w:rPr>
                <w:rFonts w:ascii="Times New Roman" w:hAnsi="Times New Roman" w:cs="Times New Roman"/>
                <w:color w:val="auto"/>
                <w:sz w:val="24"/>
                <w:szCs w:val="24"/>
                <w:lang w:val="bg-BG"/>
              </w:rPr>
              <w:t>2020</w:t>
            </w:r>
          </w:p>
        </w:tc>
        <w:tc>
          <w:tcPr>
            <w:tcW w:w="7466" w:type="dxa"/>
            <w:hideMark/>
          </w:tcPr>
          <w:p w:rsidR="001C03F8" w:rsidRPr="00851C0B" w:rsidRDefault="00F96D81"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Информационна система за управление и наблюдение на средствата от ЕС в България  2020</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КАВ</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Качеството на атмосферния въздух</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МЗ</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Министерство на здравеопазването</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МИ</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851C0B">
              <w:rPr>
                <w:rFonts w:ascii="Times New Roman" w:hAnsi="Times New Roman" w:cs="Times New Roman"/>
                <w:color w:val="auto"/>
                <w:sz w:val="24"/>
                <w:szCs w:val="24"/>
                <w:lang w:val="bg-BG"/>
              </w:rPr>
              <w:t>Министерство на икономиката</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МЕ</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Министерство на енергетиката</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МТ                            </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Министерство на туризма</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МЗХ</w:t>
            </w:r>
            <w:r w:rsidR="007E79AF" w:rsidRPr="00851C0B">
              <w:rPr>
                <w:rFonts w:ascii="Times New Roman" w:hAnsi="Times New Roman" w:cs="Times New Roman"/>
                <w:color w:val="auto"/>
                <w:sz w:val="24"/>
                <w:szCs w:val="24"/>
                <w:lang w:val="bg-BG"/>
              </w:rPr>
              <w:t>Г</w:t>
            </w:r>
          </w:p>
        </w:tc>
        <w:tc>
          <w:tcPr>
            <w:tcW w:w="7466" w:type="dxa"/>
            <w:hideMark/>
          </w:tcPr>
          <w:p w:rsidR="001C03F8" w:rsidRPr="00851C0B" w:rsidRDefault="007E79AF"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Министерство на земеделието, </w:t>
            </w:r>
            <w:r w:rsidR="001C03F8" w:rsidRPr="00851C0B">
              <w:rPr>
                <w:rFonts w:ascii="Times New Roman" w:hAnsi="Times New Roman" w:cs="Times New Roman"/>
                <w:color w:val="auto"/>
                <w:sz w:val="24"/>
                <w:szCs w:val="24"/>
                <w:lang w:val="bg-BG"/>
              </w:rPr>
              <w:t>храните</w:t>
            </w:r>
            <w:r w:rsidRPr="00851C0B">
              <w:rPr>
                <w:rFonts w:ascii="Times New Roman" w:hAnsi="Times New Roman" w:cs="Times New Roman"/>
                <w:color w:val="auto"/>
                <w:sz w:val="24"/>
                <w:szCs w:val="24"/>
                <w:lang w:val="bg-BG"/>
              </w:rPr>
              <w:t xml:space="preserve">  и горите</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ММС</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Министерство на младежта и спорта </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МОСВ </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Министерство на околната среда и водите</w:t>
            </w:r>
          </w:p>
        </w:tc>
      </w:tr>
      <w:tr w:rsidR="00B17F4D"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B17F4D" w:rsidRPr="00851C0B" w:rsidRDefault="00B17F4D" w:rsidP="001C03F8">
            <w:pPr>
              <w:rPr>
                <w:rFonts w:ascii="Times New Roman" w:hAnsi="Times New Roman" w:cs="Times New Roman"/>
                <w:sz w:val="24"/>
                <w:szCs w:val="24"/>
                <w:lang w:val="bg-BG"/>
              </w:rPr>
            </w:pPr>
            <w:r w:rsidRPr="00851C0B">
              <w:rPr>
                <w:rFonts w:ascii="Times New Roman" w:hAnsi="Times New Roman" w:cs="Times New Roman"/>
                <w:sz w:val="24"/>
                <w:szCs w:val="24"/>
                <w:lang w:val="bg-BG"/>
              </w:rPr>
              <w:t>МОН</w:t>
            </w:r>
          </w:p>
        </w:tc>
        <w:tc>
          <w:tcPr>
            <w:tcW w:w="7466" w:type="dxa"/>
          </w:tcPr>
          <w:p w:rsidR="00B17F4D" w:rsidRPr="00851C0B"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Министерство на образованието и науката</w:t>
            </w:r>
          </w:p>
          <w:p w:rsidR="00B17F4D" w:rsidRPr="00851C0B"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МРРБ</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Министерство на регионалното развитие и благоустройството</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НПЕЕМЖЗ</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rPr>
              <w:t>Национална програма за енергийна ефективност в многофамилни жилищни сгради</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НПДЕВИ</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851C0B">
              <w:rPr>
                <w:rFonts w:ascii="Times New Roman" w:hAnsi="Times New Roman" w:cs="Times New Roman"/>
                <w:color w:val="auto"/>
                <w:sz w:val="24"/>
                <w:szCs w:val="24"/>
              </w:rPr>
              <w:t>Национален план за действие за енергията от възобновяеми източници</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НСИ</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Национален статистически институт</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НСРР</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Национална стратегия за регионално развитие</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ПМС</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Постановление на Министерски съвет</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ПСОВ </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Пречиствателна станция за отпадни води </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ППЗРР</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Правилник за прилагане на Закона за регионалното развитие</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ПУДООС</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Предприятие за управление на дейностите по опазване на околната среда </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РДСП</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Регионална дирекция социално подпомагане </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РИОСВ </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Регионална инспекция по околната среда и водите</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РСР </w:t>
            </w:r>
          </w:p>
        </w:tc>
        <w:tc>
          <w:tcPr>
            <w:tcW w:w="7466" w:type="dxa"/>
            <w:hideMark/>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Регионален съвет за развитие</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РОУКАВ</w:t>
            </w:r>
          </w:p>
        </w:tc>
        <w:tc>
          <w:tcPr>
            <w:tcW w:w="7466" w:type="dxa"/>
            <w:hideMark/>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Райони за оценка и управление на качеството на атмосферния въздух</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РПМ</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Републиканска пътна мрежа</w:t>
            </w:r>
          </w:p>
        </w:tc>
      </w:tr>
      <w:tr w:rsidR="00D47D39"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D47D39" w:rsidRPr="00851C0B" w:rsidRDefault="00D47D39" w:rsidP="001C03F8">
            <w:pPr>
              <w:rPr>
                <w:rFonts w:ascii="Times New Roman" w:hAnsi="Times New Roman" w:cs="Times New Roman"/>
                <w:sz w:val="24"/>
                <w:szCs w:val="24"/>
                <w:lang w:val="bg-BG"/>
              </w:rPr>
            </w:pPr>
            <w:r w:rsidRPr="00851C0B">
              <w:rPr>
                <w:rFonts w:ascii="Times New Roman" w:hAnsi="Times New Roman" w:cs="Times New Roman"/>
                <w:sz w:val="24"/>
                <w:szCs w:val="24"/>
                <w:lang w:val="bg-BG"/>
              </w:rPr>
              <w:t>РУО</w:t>
            </w:r>
          </w:p>
        </w:tc>
        <w:tc>
          <w:tcPr>
            <w:tcW w:w="7466" w:type="dxa"/>
          </w:tcPr>
          <w:p w:rsidR="00D47D39" w:rsidRPr="00851C0B"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sidRPr="00851C0B">
              <w:rPr>
                <w:rFonts w:ascii="Times New Roman" w:hAnsi="Times New Roman" w:cs="Times New Roman"/>
                <w:sz w:val="24"/>
                <w:szCs w:val="24"/>
                <w:lang w:val="bg-BG"/>
              </w:rPr>
              <w:t xml:space="preserve">Регионално управление по образование  </w:t>
            </w:r>
          </w:p>
          <w:p w:rsidR="00D47D39" w:rsidRPr="00851C0B"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СЗР</w:t>
            </w:r>
          </w:p>
        </w:tc>
        <w:tc>
          <w:tcPr>
            <w:tcW w:w="7466" w:type="dxa"/>
          </w:tcPr>
          <w:p w:rsidR="001C03F8" w:rsidRPr="00851C0B" w:rsidRDefault="001C03F8" w:rsidP="004214EA">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Северозападен р</w:t>
            </w:r>
            <w:r w:rsidR="004214EA" w:rsidRPr="00851C0B">
              <w:rPr>
                <w:rFonts w:ascii="Times New Roman" w:hAnsi="Times New Roman" w:cs="Times New Roman"/>
                <w:color w:val="auto"/>
                <w:sz w:val="24"/>
                <w:szCs w:val="24"/>
                <w:lang w:val="bg-BG"/>
              </w:rPr>
              <w:t>егион</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СИР</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Североизточен </w:t>
            </w:r>
            <w:r w:rsidR="004214EA" w:rsidRPr="00851C0B">
              <w:rPr>
                <w:rFonts w:ascii="Times New Roman" w:hAnsi="Times New Roman" w:cs="Times New Roman"/>
                <w:color w:val="auto"/>
                <w:sz w:val="24"/>
                <w:szCs w:val="24"/>
                <w:lang w:val="bg-BG"/>
              </w:rPr>
              <w:t>регион</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СЦР</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Северен централен </w:t>
            </w:r>
            <w:r w:rsidR="004214EA" w:rsidRPr="00851C0B">
              <w:rPr>
                <w:rFonts w:ascii="Times New Roman" w:hAnsi="Times New Roman" w:cs="Times New Roman"/>
                <w:color w:val="auto"/>
                <w:sz w:val="24"/>
                <w:szCs w:val="24"/>
                <w:lang w:val="bg-BG"/>
              </w:rPr>
              <w:t>регион</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ФМ на ЕИП</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Финансовия механизъм на Европейското икономическо пространство</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ЮИР</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Югоизточен </w:t>
            </w:r>
            <w:r w:rsidR="004214EA" w:rsidRPr="00851C0B">
              <w:rPr>
                <w:rFonts w:ascii="Times New Roman" w:hAnsi="Times New Roman" w:cs="Times New Roman"/>
                <w:color w:val="auto"/>
                <w:sz w:val="24"/>
                <w:szCs w:val="24"/>
                <w:lang w:val="bg-BG"/>
              </w:rPr>
              <w:t>регион</w:t>
            </w:r>
          </w:p>
        </w:tc>
      </w:tr>
      <w:tr w:rsidR="001C03F8" w:rsidRPr="00851C0B"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ЮЗР</w:t>
            </w:r>
          </w:p>
        </w:tc>
        <w:tc>
          <w:tcPr>
            <w:tcW w:w="7466" w:type="dxa"/>
          </w:tcPr>
          <w:p w:rsidR="001C03F8" w:rsidRPr="00851C0B"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Югозападен </w:t>
            </w:r>
            <w:r w:rsidR="004214EA" w:rsidRPr="00851C0B">
              <w:rPr>
                <w:rFonts w:ascii="Times New Roman" w:hAnsi="Times New Roman" w:cs="Times New Roman"/>
                <w:color w:val="auto"/>
                <w:sz w:val="24"/>
                <w:szCs w:val="24"/>
                <w:lang w:val="bg-BG"/>
              </w:rPr>
              <w:t>регион</w:t>
            </w:r>
          </w:p>
        </w:tc>
      </w:tr>
      <w:tr w:rsidR="001C03F8" w:rsidRPr="00851C0B"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851C0B" w:rsidRDefault="001C03F8" w:rsidP="001C03F8">
            <w:pPr>
              <w:spacing w:after="20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ЮЦР</w:t>
            </w:r>
          </w:p>
        </w:tc>
        <w:tc>
          <w:tcPr>
            <w:tcW w:w="7466" w:type="dxa"/>
          </w:tcPr>
          <w:p w:rsidR="001C03F8" w:rsidRPr="00851C0B"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851C0B">
              <w:rPr>
                <w:rFonts w:ascii="Times New Roman" w:hAnsi="Times New Roman" w:cs="Times New Roman"/>
                <w:color w:val="auto"/>
                <w:sz w:val="24"/>
                <w:szCs w:val="24"/>
                <w:lang w:val="bg-BG"/>
              </w:rPr>
              <w:t xml:space="preserve">Южен централен </w:t>
            </w:r>
            <w:r w:rsidR="004214EA" w:rsidRPr="00851C0B">
              <w:rPr>
                <w:rFonts w:ascii="Times New Roman" w:hAnsi="Times New Roman" w:cs="Times New Roman"/>
                <w:color w:val="auto"/>
                <w:sz w:val="24"/>
                <w:szCs w:val="24"/>
                <w:lang w:val="bg-BG"/>
              </w:rPr>
              <w:t>регион</w:t>
            </w:r>
          </w:p>
          <w:p w:rsidR="00924889" w:rsidRPr="00851C0B" w:rsidRDefault="00924889"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p>
          <w:p w:rsidR="00924889" w:rsidRPr="00851C0B" w:rsidRDefault="00924889"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p>
        </w:tc>
      </w:tr>
    </w:tbl>
    <w:p w:rsidR="001C03F8" w:rsidRPr="00851C0B" w:rsidRDefault="001C03F8" w:rsidP="006F58AE">
      <w:pPr>
        <w:shd w:val="clear" w:color="auto" w:fill="D9D9D9" w:themeFill="background1" w:themeFillShade="D9"/>
        <w:ind w:left="-284" w:firstLine="851"/>
        <w:rPr>
          <w:rFonts w:ascii="Times New Roman" w:hAnsi="Times New Roman" w:cs="Times New Roman"/>
          <w:b/>
          <w:sz w:val="24"/>
          <w:szCs w:val="24"/>
          <w:lang w:val="bg-BG"/>
        </w:rPr>
      </w:pPr>
      <w:r w:rsidRPr="00851C0B">
        <w:rPr>
          <w:rFonts w:ascii="Times New Roman" w:hAnsi="Times New Roman" w:cs="Times New Roman"/>
          <w:b/>
          <w:sz w:val="24"/>
          <w:szCs w:val="24"/>
        </w:rPr>
        <w:t xml:space="preserve">I .  </w:t>
      </w:r>
      <w:r w:rsidRPr="00851C0B">
        <w:rPr>
          <w:rFonts w:ascii="Times New Roman" w:hAnsi="Times New Roman" w:cs="Times New Roman"/>
          <w:b/>
          <w:sz w:val="24"/>
          <w:szCs w:val="24"/>
          <w:lang w:val="bg-BG"/>
        </w:rPr>
        <w:t>ВЪВЕДЕНИЕ</w:t>
      </w:r>
    </w:p>
    <w:p w:rsidR="001C03F8" w:rsidRPr="00851C0B" w:rsidRDefault="001C03F8" w:rsidP="00F971FA">
      <w:pPr>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b/>
          <w:sz w:val="24"/>
          <w:szCs w:val="24"/>
          <w:lang w:val="bg-BG"/>
        </w:rPr>
        <w:t>Годишният доклад за наблюдение изпълнението на Регионалния пла</w:t>
      </w:r>
      <w:r w:rsidR="00250044" w:rsidRPr="00851C0B">
        <w:rPr>
          <w:rFonts w:ascii="Times New Roman" w:hAnsi="Times New Roman" w:cs="Times New Roman"/>
          <w:b/>
          <w:sz w:val="24"/>
          <w:szCs w:val="24"/>
          <w:lang w:val="bg-BG"/>
        </w:rPr>
        <w:t>н за развитие на Югоизточен регио</w:t>
      </w:r>
      <w:r w:rsidRPr="00851C0B">
        <w:rPr>
          <w:rFonts w:ascii="Times New Roman" w:hAnsi="Times New Roman" w:cs="Times New Roman"/>
          <w:b/>
          <w:sz w:val="24"/>
          <w:szCs w:val="24"/>
          <w:lang w:val="bg-BG"/>
        </w:rPr>
        <w:t>н</w:t>
      </w:r>
      <w:r w:rsidR="002D48BE" w:rsidRPr="00851C0B">
        <w:rPr>
          <w:rFonts w:ascii="Times New Roman" w:hAnsi="Times New Roman" w:cs="Times New Roman"/>
          <w:sz w:val="24"/>
          <w:szCs w:val="24"/>
          <w:lang w:val="bg-BG"/>
        </w:rPr>
        <w:t xml:space="preserve"> ( РПР на ЮИР ) за 20</w:t>
      </w:r>
      <w:r w:rsidR="006E29D2" w:rsidRPr="00851C0B">
        <w:rPr>
          <w:rFonts w:ascii="Times New Roman" w:hAnsi="Times New Roman" w:cs="Times New Roman"/>
          <w:sz w:val="24"/>
          <w:szCs w:val="24"/>
          <w:lang w:val="bg-BG"/>
        </w:rPr>
        <w:t>20</w:t>
      </w:r>
      <w:r w:rsidRPr="00851C0B">
        <w:rPr>
          <w:rFonts w:ascii="Times New Roman" w:hAnsi="Times New Roman" w:cs="Times New Roman"/>
          <w:sz w:val="24"/>
          <w:szCs w:val="24"/>
          <w:lang w:val="bg-BG"/>
        </w:rPr>
        <w:t xml:space="preserve"> г. е изготвен на основание чл. 86, ал.1 от Правилника за прилагане на Закона за регионално развитие</w:t>
      </w:r>
      <w:r w:rsidR="004214EA" w:rsidRPr="00851C0B">
        <w:rPr>
          <w:rFonts w:ascii="Times New Roman" w:hAnsi="Times New Roman" w:cs="Times New Roman"/>
          <w:sz w:val="24"/>
          <w:szCs w:val="24"/>
          <w:lang w:val="bg-BG"/>
        </w:rPr>
        <w:t xml:space="preserve"> в редакция от 01.07.2016г.</w:t>
      </w:r>
    </w:p>
    <w:p w:rsidR="00F971FA" w:rsidRPr="00851C0B" w:rsidRDefault="00F971FA" w:rsidP="00F971FA">
      <w:pPr>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b/>
          <w:sz w:val="24"/>
          <w:szCs w:val="24"/>
          <w:lang w:val="bg-BG"/>
        </w:rPr>
        <w:t>Цел на Годишния доклад е на база анализ на основните социално-икономически, демографски и екологични показатели и показатели характе</w:t>
      </w:r>
      <w:r w:rsidR="00772F28" w:rsidRPr="00851C0B">
        <w:rPr>
          <w:rFonts w:ascii="Times New Roman" w:hAnsi="Times New Roman" w:cs="Times New Roman"/>
          <w:b/>
          <w:sz w:val="24"/>
          <w:szCs w:val="24"/>
          <w:lang w:val="bg-BG"/>
        </w:rPr>
        <w:t>ризиращи енергийната ефективност,</w:t>
      </w:r>
      <w:r w:rsidRPr="00851C0B">
        <w:rPr>
          <w:rFonts w:ascii="Times New Roman" w:hAnsi="Times New Roman" w:cs="Times New Roman"/>
          <w:b/>
          <w:sz w:val="24"/>
          <w:szCs w:val="24"/>
          <w:lang w:val="bg-BG"/>
        </w:rPr>
        <w:t xml:space="preserve"> пътната, образователната, социалната и културната инфраструктура на Югоизточен </w:t>
      </w:r>
      <w:r w:rsidR="004214EA" w:rsidRPr="00851C0B">
        <w:rPr>
          <w:rFonts w:ascii="Times New Roman" w:hAnsi="Times New Roman" w:cs="Times New Roman"/>
          <w:b/>
          <w:sz w:val="24"/>
          <w:szCs w:val="24"/>
          <w:lang w:val="bg-BG"/>
        </w:rPr>
        <w:t>регион</w:t>
      </w:r>
      <w:r w:rsidRPr="00851C0B">
        <w:rPr>
          <w:rFonts w:ascii="Times New Roman" w:hAnsi="Times New Roman" w:cs="Times New Roman"/>
          <w:b/>
          <w:sz w:val="24"/>
          <w:szCs w:val="24"/>
          <w:lang w:val="bg-BG"/>
        </w:rPr>
        <w:t xml:space="preserve"> през 20</w:t>
      </w:r>
      <w:r w:rsidR="004214EA" w:rsidRPr="00851C0B">
        <w:rPr>
          <w:rFonts w:ascii="Times New Roman" w:hAnsi="Times New Roman" w:cs="Times New Roman"/>
          <w:b/>
          <w:sz w:val="24"/>
          <w:szCs w:val="24"/>
          <w:lang w:val="bg-BG"/>
        </w:rPr>
        <w:t>20</w:t>
      </w:r>
      <w:r w:rsidRPr="00851C0B">
        <w:rPr>
          <w:rFonts w:ascii="Times New Roman" w:hAnsi="Times New Roman" w:cs="Times New Roman"/>
          <w:b/>
          <w:sz w:val="24"/>
          <w:szCs w:val="24"/>
          <w:lang w:val="bg-BG"/>
        </w:rPr>
        <w:t xml:space="preserve"> г. и включените в него области да се дефинират изводи </w:t>
      </w:r>
      <w:r w:rsidR="004214EA" w:rsidRPr="00851C0B">
        <w:rPr>
          <w:rFonts w:ascii="Times New Roman" w:hAnsi="Times New Roman" w:cs="Times New Roman"/>
          <w:b/>
          <w:sz w:val="24"/>
          <w:szCs w:val="24"/>
          <w:lang w:val="bg-BG"/>
        </w:rPr>
        <w:t xml:space="preserve">и препоръки </w:t>
      </w:r>
      <w:r w:rsidRPr="00851C0B">
        <w:rPr>
          <w:rFonts w:ascii="Times New Roman" w:hAnsi="Times New Roman" w:cs="Times New Roman"/>
          <w:b/>
          <w:sz w:val="24"/>
          <w:szCs w:val="24"/>
          <w:lang w:val="bg-BG"/>
        </w:rPr>
        <w:t>относно възможностите за подобряване на тези показатели на р</w:t>
      </w:r>
      <w:r w:rsidR="004214EA" w:rsidRPr="00851C0B">
        <w:rPr>
          <w:rFonts w:ascii="Times New Roman" w:hAnsi="Times New Roman" w:cs="Times New Roman"/>
          <w:b/>
          <w:sz w:val="24"/>
          <w:szCs w:val="24"/>
          <w:lang w:val="bg-BG"/>
        </w:rPr>
        <w:t>егиона</w:t>
      </w:r>
      <w:r w:rsidRPr="00851C0B">
        <w:rPr>
          <w:rFonts w:ascii="Times New Roman" w:hAnsi="Times New Roman" w:cs="Times New Roman"/>
          <w:b/>
          <w:sz w:val="24"/>
          <w:szCs w:val="24"/>
          <w:lang w:val="bg-BG"/>
        </w:rPr>
        <w:t>. Ключов акцен</w:t>
      </w:r>
      <w:r w:rsidR="008862B5">
        <w:rPr>
          <w:rFonts w:ascii="Times New Roman" w:hAnsi="Times New Roman" w:cs="Times New Roman"/>
          <w:b/>
          <w:sz w:val="24"/>
          <w:szCs w:val="24"/>
          <w:lang w:val="bg-BG"/>
        </w:rPr>
        <w:t>т при това са индикаторите и мер</w:t>
      </w:r>
      <w:r w:rsidRPr="00851C0B">
        <w:rPr>
          <w:rFonts w:ascii="Times New Roman" w:hAnsi="Times New Roman" w:cs="Times New Roman"/>
          <w:b/>
          <w:sz w:val="24"/>
          <w:szCs w:val="24"/>
          <w:lang w:val="bg-BG"/>
        </w:rPr>
        <w:t>ките, заложени в Регионалния пл</w:t>
      </w:r>
      <w:r w:rsidR="00772F28" w:rsidRPr="00851C0B">
        <w:rPr>
          <w:rFonts w:ascii="Times New Roman" w:hAnsi="Times New Roman" w:cs="Times New Roman"/>
          <w:b/>
          <w:sz w:val="24"/>
          <w:szCs w:val="24"/>
          <w:lang w:val="bg-BG"/>
        </w:rPr>
        <w:t>ан за развитие на Югоизточен реги</w:t>
      </w:r>
      <w:r w:rsidRPr="00851C0B">
        <w:rPr>
          <w:rFonts w:ascii="Times New Roman" w:hAnsi="Times New Roman" w:cs="Times New Roman"/>
          <w:b/>
          <w:sz w:val="24"/>
          <w:szCs w:val="24"/>
          <w:lang w:val="bg-BG"/>
        </w:rPr>
        <w:t xml:space="preserve">он 2014-2020 г.  </w:t>
      </w:r>
    </w:p>
    <w:p w:rsidR="001C03F8" w:rsidRPr="00851C0B" w:rsidRDefault="001C03F8" w:rsidP="00F971FA">
      <w:pPr>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b/>
          <w:sz w:val="24"/>
          <w:szCs w:val="24"/>
          <w:lang w:val="bg-BG"/>
        </w:rPr>
        <w:t>Структурата на доклада включва:</w:t>
      </w:r>
      <w:r w:rsidRPr="00851C0B">
        <w:rPr>
          <w:rFonts w:ascii="Times New Roman" w:hAnsi="Times New Roman" w:cs="Times New Roman"/>
          <w:sz w:val="24"/>
          <w:szCs w:val="24"/>
          <w:lang w:val="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w:t>
      </w:r>
      <w:r w:rsidR="00772F28" w:rsidRPr="00851C0B">
        <w:rPr>
          <w:rFonts w:ascii="Times New Roman" w:hAnsi="Times New Roman" w:cs="Times New Roman"/>
          <w:sz w:val="24"/>
          <w:szCs w:val="24"/>
          <w:lang w:val="bg-BG"/>
        </w:rPr>
        <w:t xml:space="preserve">лно, регионално и местно ниво; </w:t>
      </w:r>
      <w:r w:rsidRPr="00851C0B">
        <w:rPr>
          <w:rFonts w:ascii="Times New Roman" w:hAnsi="Times New Roman" w:cs="Times New Roman"/>
          <w:sz w:val="24"/>
          <w:szCs w:val="24"/>
          <w:lang w:val="bg-BG"/>
        </w:rPr>
        <w:t>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w:t>
      </w:r>
      <w:r w:rsidR="00772F28" w:rsidRPr="00851C0B">
        <w:rPr>
          <w:rFonts w:ascii="Times New Roman" w:hAnsi="Times New Roman" w:cs="Times New Roman"/>
          <w:sz w:val="24"/>
          <w:szCs w:val="24"/>
          <w:lang w:val="bg-BG"/>
        </w:rPr>
        <w:t xml:space="preserve"> за развитие на Югоизточен регион</w:t>
      </w:r>
      <w:r w:rsidRPr="00851C0B">
        <w:rPr>
          <w:rFonts w:ascii="Times New Roman" w:hAnsi="Times New Roman" w:cs="Times New Roman"/>
          <w:sz w:val="24"/>
          <w:szCs w:val="24"/>
          <w:lang w:val="bg-BG"/>
        </w:rPr>
        <w:t>,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1C03F8" w:rsidRPr="00851C0B" w:rsidRDefault="001C03F8" w:rsidP="00F971FA">
      <w:pPr>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b/>
          <w:sz w:val="24"/>
          <w:szCs w:val="24"/>
          <w:lang w:val="bg-BG"/>
        </w:rPr>
        <w:t>Годишният доклад</w:t>
      </w:r>
      <w:r w:rsidRPr="00851C0B">
        <w:rPr>
          <w:rFonts w:ascii="Times New Roman" w:hAnsi="Times New Roman" w:cs="Times New Roman"/>
          <w:sz w:val="24"/>
          <w:szCs w:val="24"/>
          <w:lang w:val="bg-BG"/>
        </w:rPr>
        <w:t xml:space="preserve">  </w:t>
      </w:r>
      <w:r w:rsidRPr="00851C0B">
        <w:rPr>
          <w:rFonts w:ascii="Times New Roman" w:hAnsi="Times New Roman" w:cs="Times New Roman"/>
          <w:b/>
          <w:sz w:val="24"/>
          <w:szCs w:val="24"/>
          <w:lang w:val="bg-BG"/>
        </w:rPr>
        <w:t xml:space="preserve">се основава на </w:t>
      </w:r>
      <w:r w:rsidRPr="00851C0B">
        <w:rPr>
          <w:rFonts w:ascii="Times New Roman" w:hAnsi="Times New Roman" w:cs="Times New Roman"/>
          <w:sz w:val="24"/>
          <w:szCs w:val="24"/>
          <w:lang w:val="bg-BG"/>
        </w:rPr>
        <w:t xml:space="preserve">последните официални данни на Националния статистически институт (НСИ), сравнителни данни на Евростат за регионите в ЕС и данни на </w:t>
      </w:r>
      <w:r w:rsidR="00772F28" w:rsidRPr="00851C0B">
        <w:rPr>
          <w:rFonts w:ascii="Times New Roman" w:hAnsi="Times New Roman" w:cs="Times New Roman"/>
          <w:sz w:val="24"/>
          <w:szCs w:val="24"/>
          <w:lang w:val="bg-BG"/>
        </w:rPr>
        <w:t>административната статистика на</w:t>
      </w:r>
      <w:r w:rsidRPr="00851C0B">
        <w:rPr>
          <w:rFonts w:ascii="Times New Roman" w:hAnsi="Times New Roman" w:cs="Times New Roman"/>
          <w:sz w:val="24"/>
          <w:szCs w:val="24"/>
          <w:lang w:val="bg-BG"/>
        </w:rPr>
        <w:t xml:space="preserve"> РДСП, ДРСЗ, МК, МТ, Министерство на младежта и спорта,</w:t>
      </w:r>
      <w:r w:rsidR="004214EA" w:rsidRPr="00851C0B">
        <w:rPr>
          <w:rFonts w:ascii="Times New Roman" w:hAnsi="Times New Roman" w:cs="Times New Roman"/>
          <w:sz w:val="24"/>
          <w:szCs w:val="24"/>
          <w:lang w:val="bg-BG"/>
        </w:rPr>
        <w:t xml:space="preserve"> </w:t>
      </w:r>
      <w:r w:rsidR="004561A8" w:rsidRPr="00851C0B">
        <w:rPr>
          <w:rFonts w:ascii="Times New Roman" w:hAnsi="Times New Roman" w:cs="Times New Roman"/>
          <w:sz w:val="24"/>
          <w:szCs w:val="24"/>
          <w:lang w:val="bg-BG"/>
        </w:rPr>
        <w:t>о</w:t>
      </w:r>
      <w:r w:rsidR="00CB5E3F" w:rsidRPr="00851C0B">
        <w:rPr>
          <w:rFonts w:ascii="Times New Roman" w:hAnsi="Times New Roman" w:cs="Times New Roman"/>
          <w:sz w:val="24"/>
          <w:szCs w:val="24"/>
          <w:lang w:val="bg-BG"/>
        </w:rPr>
        <w:t>бласт</w:t>
      </w:r>
      <w:r w:rsidR="004214EA" w:rsidRPr="00851C0B">
        <w:rPr>
          <w:rFonts w:ascii="Times New Roman" w:hAnsi="Times New Roman" w:cs="Times New Roman"/>
          <w:sz w:val="24"/>
          <w:szCs w:val="24"/>
          <w:lang w:val="bg-BG"/>
        </w:rPr>
        <w:t>ни администрации</w:t>
      </w:r>
      <w:r w:rsidR="00CB5E3F" w:rsidRPr="00851C0B">
        <w:rPr>
          <w:rFonts w:ascii="Times New Roman" w:hAnsi="Times New Roman" w:cs="Times New Roman"/>
          <w:sz w:val="24"/>
          <w:szCs w:val="24"/>
          <w:lang w:val="bg-BG"/>
        </w:rPr>
        <w:t xml:space="preserve">, </w:t>
      </w:r>
      <w:r w:rsidR="004214EA" w:rsidRPr="00851C0B">
        <w:rPr>
          <w:rFonts w:ascii="Times New Roman" w:hAnsi="Times New Roman" w:cs="Times New Roman"/>
          <w:sz w:val="24"/>
          <w:szCs w:val="24"/>
          <w:lang w:val="bg-BG"/>
        </w:rPr>
        <w:t xml:space="preserve">общини, </w:t>
      </w:r>
      <w:r w:rsidR="00CB5E3F" w:rsidRPr="00851C0B">
        <w:rPr>
          <w:rFonts w:ascii="Times New Roman" w:hAnsi="Times New Roman" w:cs="Times New Roman"/>
          <w:sz w:val="24"/>
          <w:szCs w:val="24"/>
          <w:lang w:val="bg-BG"/>
        </w:rPr>
        <w:t>РУ</w:t>
      </w:r>
      <w:r w:rsidRPr="00851C0B">
        <w:rPr>
          <w:rFonts w:ascii="Times New Roman" w:hAnsi="Times New Roman" w:cs="Times New Roman"/>
          <w:sz w:val="24"/>
          <w:szCs w:val="24"/>
          <w:lang w:val="bg-BG"/>
        </w:rPr>
        <w:t xml:space="preserve">О.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w:t>
      </w:r>
      <w:r w:rsidR="00B9114E" w:rsidRPr="00851C0B">
        <w:rPr>
          <w:rFonts w:ascii="Times New Roman" w:hAnsi="Times New Roman" w:cs="Times New Roman"/>
          <w:sz w:val="24"/>
          <w:szCs w:val="24"/>
          <w:lang w:val="bg-BG"/>
        </w:rPr>
        <w:t>регион</w:t>
      </w:r>
      <w:r w:rsidRPr="00851C0B">
        <w:rPr>
          <w:rFonts w:ascii="Times New Roman" w:hAnsi="Times New Roman" w:cs="Times New Roman"/>
          <w:sz w:val="24"/>
          <w:szCs w:val="24"/>
          <w:lang w:val="bg-BG"/>
        </w:rPr>
        <w:t>, информация от Годишните доклади за изпълнение на общинс</w:t>
      </w:r>
      <w:r w:rsidR="00286628" w:rsidRPr="00851C0B">
        <w:rPr>
          <w:rFonts w:ascii="Times New Roman" w:hAnsi="Times New Roman" w:cs="Times New Roman"/>
          <w:sz w:val="24"/>
          <w:szCs w:val="24"/>
          <w:lang w:val="bg-BG"/>
        </w:rPr>
        <w:t>ките планове за развитие за 20</w:t>
      </w:r>
      <w:r w:rsidR="004214EA" w:rsidRPr="00851C0B">
        <w:rPr>
          <w:rFonts w:ascii="Times New Roman" w:hAnsi="Times New Roman" w:cs="Times New Roman"/>
          <w:sz w:val="24"/>
          <w:szCs w:val="24"/>
          <w:lang w:val="bg-BG"/>
        </w:rPr>
        <w:t>20</w:t>
      </w:r>
      <w:r w:rsidRPr="00851C0B">
        <w:rPr>
          <w:rFonts w:ascii="Times New Roman" w:hAnsi="Times New Roman" w:cs="Times New Roman"/>
          <w:sz w:val="24"/>
          <w:szCs w:val="24"/>
          <w:lang w:val="bg-BG"/>
        </w:rPr>
        <w:t xml:space="preserve"> г., както и данни от </w:t>
      </w:r>
      <w:r w:rsidR="00DE2817" w:rsidRPr="00851C0B">
        <w:rPr>
          <w:rFonts w:ascii="Times New Roman" w:hAnsi="Times New Roman" w:cs="Times New Roman"/>
          <w:sz w:val="24"/>
          <w:szCs w:val="24"/>
          <w:lang w:val="bg-BG"/>
        </w:rPr>
        <w:t>Информационна система за управление и наблюдение</w:t>
      </w:r>
      <w:r w:rsidR="00DE2817" w:rsidRPr="00851C0B">
        <w:rPr>
          <w:rFonts w:ascii="Times New Roman" w:hAnsi="Times New Roman" w:cs="Times New Roman"/>
          <w:sz w:val="24"/>
          <w:szCs w:val="24"/>
        </w:rPr>
        <w:t xml:space="preserve"> </w:t>
      </w:r>
      <w:r w:rsidR="00DE2817" w:rsidRPr="00851C0B">
        <w:rPr>
          <w:rFonts w:ascii="Times New Roman" w:hAnsi="Times New Roman" w:cs="Times New Roman"/>
          <w:sz w:val="24"/>
          <w:szCs w:val="24"/>
          <w:lang w:val="bg-BG"/>
        </w:rPr>
        <w:t>на средствата от ЕС в България  2020.</w:t>
      </w:r>
    </w:p>
    <w:p w:rsidR="00C74C4C" w:rsidRPr="00851C0B" w:rsidRDefault="001C03F8" w:rsidP="00F971FA">
      <w:pPr>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b/>
          <w:sz w:val="24"/>
          <w:szCs w:val="24"/>
          <w:lang w:val="bg-BG"/>
        </w:rPr>
        <w:t>Годишният доклад</w:t>
      </w:r>
      <w:r w:rsidRPr="00851C0B">
        <w:rPr>
          <w:rFonts w:ascii="Times New Roman" w:hAnsi="Times New Roman" w:cs="Times New Roman"/>
          <w:sz w:val="24"/>
          <w:szCs w:val="24"/>
          <w:lang w:val="bg-BG"/>
        </w:rPr>
        <w:t xml:space="preserve"> </w:t>
      </w:r>
      <w:r w:rsidRPr="00851C0B">
        <w:rPr>
          <w:rFonts w:ascii="Times New Roman" w:hAnsi="Times New Roman" w:cs="Times New Roman"/>
          <w:b/>
          <w:sz w:val="24"/>
          <w:szCs w:val="24"/>
          <w:lang w:val="bg-BG"/>
        </w:rPr>
        <w:t xml:space="preserve">е разработен </w:t>
      </w:r>
      <w:r w:rsidR="00B90178" w:rsidRPr="00851C0B">
        <w:rPr>
          <w:rFonts w:ascii="Times New Roman" w:hAnsi="Times New Roman" w:cs="Times New Roman"/>
          <w:sz w:val="24"/>
          <w:szCs w:val="24"/>
          <w:lang w:val="bg-BG"/>
        </w:rPr>
        <w:t>от Секретариат</w:t>
      </w:r>
      <w:r w:rsidR="00F971FA" w:rsidRPr="00851C0B">
        <w:rPr>
          <w:rFonts w:ascii="Times New Roman" w:hAnsi="Times New Roman" w:cs="Times New Roman"/>
          <w:sz w:val="24"/>
          <w:szCs w:val="24"/>
          <w:lang w:val="bg-BG"/>
        </w:rPr>
        <w:t>а на РСР</w:t>
      </w:r>
      <w:r w:rsidR="004214EA" w:rsidRPr="00851C0B">
        <w:rPr>
          <w:rFonts w:ascii="Times New Roman" w:hAnsi="Times New Roman" w:cs="Times New Roman"/>
          <w:sz w:val="24"/>
          <w:szCs w:val="24"/>
          <w:lang w:val="bg-BG"/>
        </w:rPr>
        <w:t xml:space="preserve"> съгласно ППЗРР в редакция от</w:t>
      </w:r>
      <w:r w:rsidR="00B9114E" w:rsidRPr="00851C0B">
        <w:rPr>
          <w:rFonts w:ascii="Times New Roman" w:hAnsi="Times New Roman" w:cs="Times New Roman"/>
          <w:sz w:val="24"/>
          <w:szCs w:val="24"/>
          <w:lang w:val="bg-BG"/>
        </w:rPr>
        <w:t xml:space="preserve"> </w:t>
      </w:r>
      <w:r w:rsidR="004214EA" w:rsidRPr="00851C0B">
        <w:rPr>
          <w:rFonts w:ascii="Times New Roman" w:hAnsi="Times New Roman" w:cs="Times New Roman"/>
          <w:sz w:val="24"/>
          <w:szCs w:val="24"/>
          <w:lang w:val="bg-BG"/>
        </w:rPr>
        <w:t>01.07.2016г.</w:t>
      </w:r>
      <w:r w:rsidR="00F971FA" w:rsidRPr="00851C0B">
        <w:rPr>
          <w:rFonts w:ascii="Times New Roman" w:hAnsi="Times New Roman" w:cs="Times New Roman"/>
          <w:sz w:val="24"/>
          <w:szCs w:val="24"/>
          <w:lang w:val="bg-BG"/>
        </w:rPr>
        <w:t>,</w:t>
      </w:r>
      <w:r w:rsidR="00B9114E" w:rsidRPr="00851C0B">
        <w:rPr>
          <w:rFonts w:ascii="Times New Roman" w:hAnsi="Times New Roman" w:cs="Times New Roman"/>
          <w:sz w:val="24"/>
          <w:szCs w:val="24"/>
          <w:lang w:val="bg-BG"/>
        </w:rPr>
        <w:t xml:space="preserve"> включващ служители на </w:t>
      </w:r>
      <w:r w:rsidR="00E43DBF" w:rsidRPr="00851C0B">
        <w:rPr>
          <w:rFonts w:ascii="Times New Roman" w:hAnsi="Times New Roman" w:cs="Times New Roman"/>
          <w:sz w:val="24"/>
          <w:szCs w:val="24"/>
          <w:lang w:val="bg-BG"/>
        </w:rPr>
        <w:t>О</w:t>
      </w:r>
      <w:r w:rsidR="00B9114E" w:rsidRPr="00851C0B">
        <w:rPr>
          <w:rFonts w:ascii="Times New Roman" w:hAnsi="Times New Roman" w:cs="Times New Roman"/>
          <w:sz w:val="24"/>
          <w:szCs w:val="24"/>
          <w:lang w:val="bg-BG"/>
        </w:rPr>
        <w:t>тдел</w:t>
      </w:r>
      <w:r w:rsidR="00E43DBF" w:rsidRPr="00851C0B">
        <w:rPr>
          <w:rFonts w:ascii="Times New Roman" w:hAnsi="Times New Roman" w:cs="Times New Roman"/>
          <w:sz w:val="24"/>
          <w:szCs w:val="24"/>
          <w:lang w:val="bg-BG"/>
        </w:rPr>
        <w:t xml:space="preserve"> „ЮИР“, ГД „СППРР“, МРРБ. </w:t>
      </w:r>
      <w:r w:rsidR="00672F54">
        <w:rPr>
          <w:rFonts w:ascii="Times New Roman" w:hAnsi="Times New Roman" w:cs="Times New Roman"/>
          <w:sz w:val="24"/>
          <w:szCs w:val="24"/>
          <w:lang w:val="bg-BG"/>
        </w:rPr>
        <w:t>Институцията  оторизирана да</w:t>
      </w:r>
      <w:r w:rsidRPr="00851C0B">
        <w:rPr>
          <w:rFonts w:ascii="Times New Roman" w:hAnsi="Times New Roman" w:cs="Times New Roman"/>
          <w:sz w:val="24"/>
          <w:szCs w:val="24"/>
          <w:lang w:val="bg-BG"/>
        </w:rPr>
        <w:t xml:space="preserve"> наблюд</w:t>
      </w:r>
      <w:r w:rsidR="00F971FA" w:rsidRPr="00851C0B">
        <w:rPr>
          <w:rFonts w:ascii="Times New Roman" w:hAnsi="Times New Roman" w:cs="Times New Roman"/>
          <w:sz w:val="24"/>
          <w:szCs w:val="24"/>
          <w:lang w:val="bg-BG"/>
        </w:rPr>
        <w:t>ава</w:t>
      </w:r>
      <w:r w:rsidRPr="00851C0B">
        <w:rPr>
          <w:rFonts w:ascii="Times New Roman" w:hAnsi="Times New Roman" w:cs="Times New Roman"/>
          <w:sz w:val="24"/>
          <w:szCs w:val="24"/>
          <w:lang w:val="bg-BG"/>
        </w:rPr>
        <w:t xml:space="preserve"> изпълнението на РПР на ЮИР е Регионалният съвет за развитие на Югоизточен </w:t>
      </w:r>
      <w:r w:rsidR="00B9114E" w:rsidRPr="00851C0B">
        <w:rPr>
          <w:rFonts w:ascii="Times New Roman" w:hAnsi="Times New Roman" w:cs="Times New Roman"/>
          <w:sz w:val="24"/>
          <w:szCs w:val="24"/>
          <w:lang w:val="bg-BG"/>
        </w:rPr>
        <w:t>регион</w:t>
      </w:r>
      <w:r w:rsidRPr="00851C0B">
        <w:rPr>
          <w:rFonts w:ascii="Times New Roman" w:hAnsi="Times New Roman" w:cs="Times New Roman"/>
          <w:sz w:val="24"/>
          <w:szCs w:val="24"/>
          <w:lang w:val="bg-BG"/>
        </w:rPr>
        <w:t xml:space="preserve">. </w:t>
      </w:r>
      <w:r w:rsidRPr="00851C0B">
        <w:rPr>
          <w:rFonts w:ascii="Times New Roman" w:hAnsi="Times New Roman" w:cs="Times New Roman"/>
          <w:b/>
          <w:sz w:val="24"/>
          <w:szCs w:val="24"/>
          <w:lang w:val="bg-BG"/>
        </w:rPr>
        <w:t>Срокът за разработване и внасяне</w:t>
      </w:r>
      <w:r w:rsidRPr="00851C0B">
        <w:rPr>
          <w:rFonts w:ascii="Times New Roman" w:hAnsi="Times New Roman" w:cs="Times New Roman"/>
          <w:sz w:val="24"/>
          <w:szCs w:val="24"/>
          <w:lang w:val="bg-BG"/>
        </w:rPr>
        <w:t xml:space="preserve"> на Годишния доклад за обсъждане и одобряване </w:t>
      </w:r>
      <w:r w:rsidRPr="00851C0B">
        <w:rPr>
          <w:rFonts w:ascii="Times New Roman" w:hAnsi="Times New Roman" w:cs="Times New Roman"/>
          <w:sz w:val="24"/>
          <w:szCs w:val="24"/>
        </w:rPr>
        <w:t xml:space="preserve"> </w:t>
      </w:r>
      <w:r w:rsidR="009F592E" w:rsidRPr="00851C0B">
        <w:rPr>
          <w:rFonts w:ascii="Times New Roman" w:hAnsi="Times New Roman" w:cs="Times New Roman"/>
          <w:sz w:val="24"/>
          <w:szCs w:val="24"/>
          <w:lang w:val="bg-BG"/>
        </w:rPr>
        <w:t>от  РСР е 30 юни 20</w:t>
      </w:r>
      <w:r w:rsidR="004214EA" w:rsidRPr="00851C0B">
        <w:rPr>
          <w:rFonts w:ascii="Times New Roman" w:hAnsi="Times New Roman" w:cs="Times New Roman"/>
          <w:sz w:val="24"/>
          <w:szCs w:val="24"/>
          <w:lang w:val="bg-BG"/>
        </w:rPr>
        <w:t>21</w:t>
      </w:r>
      <w:r w:rsidRPr="00851C0B">
        <w:rPr>
          <w:rFonts w:ascii="Times New Roman" w:hAnsi="Times New Roman" w:cs="Times New Roman"/>
          <w:sz w:val="24"/>
          <w:szCs w:val="24"/>
          <w:lang w:val="bg-BG"/>
        </w:rPr>
        <w:t xml:space="preserve">  година. </w:t>
      </w:r>
    </w:p>
    <w:p w:rsidR="00F971FA" w:rsidRPr="00851C0B" w:rsidRDefault="00F971FA" w:rsidP="00FC0F55">
      <w:pPr>
        <w:spacing w:after="0" w:line="360" w:lineRule="auto"/>
        <w:ind w:left="-142" w:right="157" w:firstLine="720"/>
        <w:jc w:val="both"/>
        <w:rPr>
          <w:rFonts w:ascii="Times New Roman" w:eastAsia="Times New Roman" w:hAnsi="Times New Roman"/>
          <w:sz w:val="24"/>
          <w:szCs w:val="24"/>
          <w:lang w:val="bg-BG" w:eastAsia="bg-BG"/>
        </w:rPr>
      </w:pPr>
    </w:p>
    <w:p w:rsidR="00F971FA" w:rsidRPr="00851C0B" w:rsidRDefault="00F971FA" w:rsidP="005A2A75">
      <w:pPr>
        <w:jc w:val="both"/>
        <w:rPr>
          <w:rFonts w:ascii="Times New Roman" w:hAnsi="Times New Roman" w:cs="Times New Roman"/>
          <w:b/>
          <w:color w:val="FF0000"/>
          <w:sz w:val="24"/>
          <w:szCs w:val="24"/>
          <w:lang w:val="bg-BG"/>
        </w:rPr>
      </w:pPr>
      <w:r w:rsidRPr="00851C0B">
        <w:rPr>
          <w:rFonts w:ascii="Times New Roman" w:hAnsi="Times New Roman" w:cs="Times New Roman"/>
          <w:b/>
          <w:sz w:val="24"/>
          <w:szCs w:val="24"/>
          <w:lang w:val="bg-BG"/>
        </w:rPr>
        <w:t xml:space="preserve">        II.  </w:t>
      </w:r>
      <w:r w:rsidR="005A2A75" w:rsidRPr="00851C0B">
        <w:rPr>
          <w:rFonts w:ascii="Times New Roman" w:hAnsi="Times New Roman" w:cs="Times New Roman"/>
          <w:b/>
          <w:sz w:val="24"/>
          <w:szCs w:val="24"/>
          <w:lang w:val="bg-BG"/>
        </w:rPr>
        <w:t>ОБЩИ УСЛОВИЯ ЗА ИЗПЪЛНЕНИЕ НА РЕГИОНАЛНИЯ  ПЛ</w:t>
      </w:r>
      <w:r w:rsidR="00B9114E" w:rsidRPr="00851C0B">
        <w:rPr>
          <w:rFonts w:ascii="Times New Roman" w:hAnsi="Times New Roman" w:cs="Times New Roman"/>
          <w:b/>
          <w:sz w:val="24"/>
          <w:szCs w:val="24"/>
          <w:lang w:val="bg-BG"/>
        </w:rPr>
        <w:t>АН ЗА РАЗВИТИЕ НА ЮГОИЗТОЧЕН РЕГИ</w:t>
      </w:r>
      <w:r w:rsidR="005A2A75" w:rsidRPr="00851C0B">
        <w:rPr>
          <w:rFonts w:ascii="Times New Roman" w:hAnsi="Times New Roman" w:cs="Times New Roman"/>
          <w:b/>
          <w:sz w:val="24"/>
          <w:szCs w:val="24"/>
          <w:lang w:val="bg-BG"/>
        </w:rPr>
        <w:t>ОН И ПРОМЕНИ В СОЦИАЛНО - ИКОНОМИЧЕСКИТЕ УСЛОВИЯ И ПОЛИТИКИ ЗА РАЗВИТИЕ НА НАЦИОНАЛНО, РЕГИОНАЛНО И МЕСТНО НИВО</w:t>
      </w:r>
    </w:p>
    <w:p w:rsidR="00E84820" w:rsidRPr="00851C0B" w:rsidRDefault="00B9114E" w:rsidP="00FC0F55">
      <w:pPr>
        <w:spacing w:after="0" w:line="360" w:lineRule="auto"/>
        <w:ind w:left="-142" w:right="157"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Приносът на Югоизт</w:t>
      </w:r>
      <w:r w:rsidR="003F02A0" w:rsidRPr="00851C0B">
        <w:rPr>
          <w:rFonts w:ascii="Times New Roman" w:eastAsia="Times New Roman" w:hAnsi="Times New Roman" w:cs="Times New Roman"/>
          <w:sz w:val="24"/>
          <w:szCs w:val="24"/>
          <w:lang w:val="bg-BG" w:eastAsia="bg-BG"/>
        </w:rPr>
        <w:t xml:space="preserve">очен </w:t>
      </w:r>
      <w:r w:rsidRPr="00851C0B">
        <w:rPr>
          <w:rFonts w:ascii="Times New Roman" w:eastAsia="Times New Roman" w:hAnsi="Times New Roman" w:cs="Times New Roman"/>
          <w:sz w:val="24"/>
          <w:szCs w:val="24"/>
          <w:lang w:val="bg-BG" w:eastAsia="bg-BG"/>
        </w:rPr>
        <w:t>регион</w:t>
      </w:r>
      <w:r w:rsidR="003F02A0" w:rsidRPr="00851C0B">
        <w:rPr>
          <w:rFonts w:ascii="Times New Roman" w:eastAsia="Times New Roman" w:hAnsi="Times New Roman" w:cs="Times New Roman"/>
          <w:sz w:val="24"/>
          <w:szCs w:val="24"/>
          <w:lang w:val="bg-BG" w:eastAsia="bg-BG"/>
        </w:rPr>
        <w:t xml:space="preserve"> в социално-икономическото развитие на страната е на значимо ниво. </w:t>
      </w:r>
      <w:r w:rsidR="00FC0F55" w:rsidRPr="00851C0B">
        <w:rPr>
          <w:rFonts w:ascii="Times New Roman" w:eastAsia="Times New Roman" w:hAnsi="Times New Roman" w:cs="Times New Roman"/>
          <w:sz w:val="24"/>
          <w:szCs w:val="24"/>
          <w:lang w:val="bg-BG" w:eastAsia="bg-BG"/>
        </w:rPr>
        <w:t>По данни от Националния статистически институт към 2</w:t>
      </w:r>
      <w:r w:rsidR="00AC5DD3" w:rsidRPr="00851C0B">
        <w:rPr>
          <w:rFonts w:ascii="Times New Roman" w:eastAsia="Times New Roman" w:hAnsi="Times New Roman" w:cs="Times New Roman"/>
          <w:sz w:val="24"/>
          <w:szCs w:val="24"/>
          <w:lang w:val="bg-BG" w:eastAsia="bg-BG"/>
        </w:rPr>
        <w:t>9</w:t>
      </w:r>
      <w:r w:rsidR="00FC0F55" w:rsidRPr="00851C0B">
        <w:rPr>
          <w:rFonts w:ascii="Times New Roman" w:eastAsia="Times New Roman" w:hAnsi="Times New Roman" w:cs="Times New Roman"/>
          <w:sz w:val="24"/>
          <w:szCs w:val="24"/>
          <w:lang w:val="bg-BG" w:eastAsia="bg-BG"/>
        </w:rPr>
        <w:t>.0</w:t>
      </w:r>
      <w:r w:rsidR="00AC5DD3" w:rsidRPr="00851C0B">
        <w:rPr>
          <w:rFonts w:ascii="Times New Roman" w:eastAsia="Times New Roman" w:hAnsi="Times New Roman" w:cs="Times New Roman"/>
          <w:sz w:val="24"/>
          <w:szCs w:val="24"/>
          <w:lang w:val="bg-BG" w:eastAsia="bg-BG"/>
        </w:rPr>
        <w:t>4</w:t>
      </w:r>
      <w:r w:rsidR="00FC0F55" w:rsidRPr="00851C0B">
        <w:rPr>
          <w:rFonts w:ascii="Times New Roman" w:eastAsia="Times New Roman" w:hAnsi="Times New Roman" w:cs="Times New Roman"/>
          <w:sz w:val="24"/>
          <w:szCs w:val="24"/>
          <w:lang w:val="bg-BG" w:eastAsia="bg-BG"/>
        </w:rPr>
        <w:t>.20</w:t>
      </w:r>
      <w:r w:rsidR="00DE116E" w:rsidRPr="00851C0B">
        <w:rPr>
          <w:rFonts w:ascii="Times New Roman" w:eastAsia="Times New Roman" w:hAnsi="Times New Roman" w:cs="Times New Roman"/>
          <w:sz w:val="24"/>
          <w:szCs w:val="24"/>
          <w:lang w:eastAsia="bg-BG"/>
        </w:rPr>
        <w:t>2</w:t>
      </w:r>
      <w:r w:rsidR="00AC5DD3" w:rsidRPr="00851C0B">
        <w:rPr>
          <w:rFonts w:ascii="Times New Roman" w:eastAsia="Times New Roman" w:hAnsi="Times New Roman" w:cs="Times New Roman"/>
          <w:sz w:val="24"/>
          <w:szCs w:val="24"/>
          <w:lang w:val="bg-BG" w:eastAsia="bg-BG"/>
        </w:rPr>
        <w:t>1</w:t>
      </w:r>
      <w:r w:rsidR="00FC0F55" w:rsidRPr="00851C0B">
        <w:rPr>
          <w:rFonts w:ascii="Times New Roman" w:eastAsia="Times New Roman" w:hAnsi="Times New Roman" w:cs="Times New Roman"/>
          <w:sz w:val="24"/>
          <w:szCs w:val="24"/>
          <w:lang w:val="bg-BG" w:eastAsia="bg-BG"/>
        </w:rPr>
        <w:t xml:space="preserve"> г.</w:t>
      </w:r>
      <w:r w:rsidR="00AC5DD3" w:rsidRPr="00851C0B">
        <w:rPr>
          <w:rFonts w:ascii="Times New Roman" w:hAnsi="Times New Roman" w:cs="Times New Roman"/>
          <w:sz w:val="24"/>
          <w:szCs w:val="24"/>
        </w:rPr>
        <w:t xml:space="preserve"> </w:t>
      </w:r>
      <w:r w:rsidR="00AC5DD3" w:rsidRPr="00851C0B">
        <w:rPr>
          <w:rFonts w:ascii="Times New Roman" w:eastAsia="Times New Roman" w:hAnsi="Times New Roman" w:cs="Times New Roman"/>
          <w:sz w:val="24"/>
          <w:szCs w:val="24"/>
          <w:lang w:val="bg-BG" w:eastAsia="bg-BG"/>
        </w:rPr>
        <w:t>за 2020 г. /2019г./, в отговор на писмо Вх. № 07-04-208/11.03.2021г.,</w:t>
      </w:r>
      <w:r w:rsidR="00FC0F55" w:rsidRPr="00851C0B">
        <w:rPr>
          <w:rFonts w:ascii="Times New Roman" w:eastAsia="Times New Roman" w:hAnsi="Times New Roman" w:cs="Times New Roman"/>
          <w:sz w:val="24"/>
          <w:szCs w:val="24"/>
          <w:lang w:val="bg-BG" w:eastAsia="bg-BG"/>
        </w:rPr>
        <w:t xml:space="preserve"> стойността на произведения </w:t>
      </w:r>
      <w:r w:rsidR="00FC0F55" w:rsidRPr="00851C0B">
        <w:rPr>
          <w:rFonts w:ascii="Times New Roman" w:eastAsia="Times New Roman" w:hAnsi="Times New Roman" w:cs="Times New Roman"/>
          <w:b/>
          <w:sz w:val="24"/>
          <w:szCs w:val="24"/>
          <w:lang w:val="bg-BG" w:eastAsia="bg-BG"/>
        </w:rPr>
        <w:t>Брутен вътрешен продукт</w:t>
      </w:r>
      <w:r w:rsidR="00FC0F55" w:rsidRPr="00851C0B">
        <w:rPr>
          <w:rFonts w:ascii="Times New Roman" w:eastAsia="Times New Roman" w:hAnsi="Times New Roman" w:cs="Times New Roman"/>
          <w:sz w:val="24"/>
          <w:szCs w:val="24"/>
          <w:lang w:val="bg-BG" w:eastAsia="bg-BG"/>
        </w:rPr>
        <w:t xml:space="preserve"> (</w:t>
      </w:r>
      <w:r w:rsidR="00FC0F55" w:rsidRPr="00851C0B">
        <w:rPr>
          <w:rFonts w:ascii="Times New Roman" w:eastAsia="Times New Roman" w:hAnsi="Times New Roman" w:cs="Times New Roman"/>
          <w:bCs/>
          <w:sz w:val="24"/>
          <w:szCs w:val="24"/>
          <w:lang w:val="bg-BG" w:eastAsia="bg-BG"/>
        </w:rPr>
        <w:t>БВП) по текущи цени</w:t>
      </w:r>
      <w:r w:rsidR="00FC0F55" w:rsidRPr="00851C0B">
        <w:rPr>
          <w:rFonts w:ascii="Times New Roman" w:eastAsia="Times New Roman" w:hAnsi="Times New Roman" w:cs="Times New Roman"/>
          <w:sz w:val="24"/>
          <w:szCs w:val="24"/>
          <w:lang w:val="bg-BG" w:eastAsia="bg-BG"/>
        </w:rPr>
        <w:t xml:space="preserve"> </w:t>
      </w:r>
      <w:r w:rsidR="00AC5DD3" w:rsidRPr="00851C0B">
        <w:rPr>
          <w:rFonts w:ascii="Times New Roman" w:eastAsia="Times New Roman" w:hAnsi="Times New Roman" w:cs="Times New Roman"/>
          <w:sz w:val="24"/>
          <w:szCs w:val="24"/>
          <w:lang w:val="bg-BG" w:eastAsia="bg-BG"/>
        </w:rPr>
        <w:t>на глава от</w:t>
      </w:r>
      <w:r w:rsidR="00E84820" w:rsidRPr="00851C0B">
        <w:rPr>
          <w:rFonts w:ascii="Times New Roman" w:eastAsia="Times New Roman" w:hAnsi="Times New Roman" w:cs="Times New Roman"/>
          <w:sz w:val="24"/>
          <w:szCs w:val="24"/>
          <w:lang w:val="bg-BG" w:eastAsia="bg-BG"/>
        </w:rPr>
        <w:t xml:space="preserve"> </w:t>
      </w:r>
      <w:r w:rsidR="00AC5DD3" w:rsidRPr="00851C0B">
        <w:rPr>
          <w:rFonts w:ascii="Times New Roman" w:eastAsia="Times New Roman" w:hAnsi="Times New Roman" w:cs="Times New Roman"/>
          <w:sz w:val="24"/>
          <w:szCs w:val="24"/>
          <w:lang w:val="bg-BG" w:eastAsia="bg-BG"/>
        </w:rPr>
        <w:t xml:space="preserve">населението </w:t>
      </w:r>
      <w:r w:rsidR="00FC0F55" w:rsidRPr="00851C0B">
        <w:rPr>
          <w:rFonts w:ascii="Times New Roman" w:eastAsia="Times New Roman" w:hAnsi="Times New Roman" w:cs="Times New Roman"/>
          <w:sz w:val="24"/>
          <w:szCs w:val="24"/>
          <w:lang w:val="bg-BG" w:eastAsia="bg-BG"/>
        </w:rPr>
        <w:t xml:space="preserve">в Югоизточен </w:t>
      </w:r>
      <w:r w:rsidRPr="00851C0B">
        <w:rPr>
          <w:rFonts w:ascii="Times New Roman" w:eastAsia="Times New Roman" w:hAnsi="Times New Roman" w:cs="Times New Roman"/>
          <w:sz w:val="24"/>
          <w:szCs w:val="24"/>
          <w:lang w:val="bg-BG" w:eastAsia="bg-BG"/>
        </w:rPr>
        <w:t>регион</w:t>
      </w:r>
      <w:r w:rsidR="00FC0F55" w:rsidRPr="00851C0B">
        <w:rPr>
          <w:rFonts w:ascii="Times New Roman" w:eastAsia="Times New Roman" w:hAnsi="Times New Roman" w:cs="Times New Roman"/>
          <w:sz w:val="24"/>
          <w:szCs w:val="24"/>
          <w:lang w:val="bg-BG" w:eastAsia="bg-BG"/>
        </w:rPr>
        <w:t xml:space="preserve"> възлиза на </w:t>
      </w:r>
      <w:r w:rsidR="00676BC4" w:rsidRPr="00851C0B">
        <w:rPr>
          <w:rFonts w:ascii="Times New Roman" w:eastAsia="Times New Roman" w:hAnsi="Times New Roman" w:cs="Times New Roman"/>
          <w:sz w:val="24"/>
          <w:szCs w:val="24"/>
          <w:lang w:val="bg-BG" w:eastAsia="bg-BG"/>
        </w:rPr>
        <w:t>1</w:t>
      </w:r>
      <w:r w:rsidR="00AC5DD3" w:rsidRPr="00851C0B">
        <w:rPr>
          <w:rFonts w:ascii="Times New Roman" w:eastAsia="Times New Roman" w:hAnsi="Times New Roman" w:cs="Times New Roman"/>
          <w:sz w:val="24"/>
          <w:szCs w:val="24"/>
          <w:lang w:val="bg-BG" w:eastAsia="bg-BG"/>
        </w:rPr>
        <w:t>2</w:t>
      </w:r>
      <w:r w:rsidR="00676BC4" w:rsidRPr="00851C0B">
        <w:rPr>
          <w:rFonts w:ascii="Times New Roman" w:eastAsia="Times New Roman" w:hAnsi="Times New Roman" w:cs="Times New Roman"/>
          <w:sz w:val="24"/>
          <w:szCs w:val="24"/>
          <w:lang w:val="bg-BG" w:eastAsia="bg-BG"/>
        </w:rPr>
        <w:t> </w:t>
      </w:r>
      <w:r w:rsidR="00AC5DD3" w:rsidRPr="00851C0B">
        <w:rPr>
          <w:rFonts w:ascii="Times New Roman" w:eastAsia="Times New Roman" w:hAnsi="Times New Roman" w:cs="Times New Roman"/>
          <w:sz w:val="24"/>
          <w:szCs w:val="24"/>
          <w:lang w:val="bg-BG" w:eastAsia="bg-BG"/>
        </w:rPr>
        <w:t>971</w:t>
      </w:r>
      <w:r w:rsidR="00676BC4" w:rsidRPr="00851C0B">
        <w:rPr>
          <w:rFonts w:ascii="Times New Roman" w:eastAsia="Times New Roman" w:hAnsi="Times New Roman" w:cs="Times New Roman"/>
          <w:sz w:val="24"/>
          <w:szCs w:val="24"/>
          <w:lang w:eastAsia="bg-BG"/>
        </w:rPr>
        <w:t xml:space="preserve"> </w:t>
      </w:r>
      <w:r w:rsidRPr="00851C0B">
        <w:rPr>
          <w:rFonts w:ascii="Times New Roman" w:eastAsia="Times New Roman" w:hAnsi="Times New Roman" w:cs="Times New Roman"/>
          <w:sz w:val="24"/>
          <w:szCs w:val="24"/>
          <w:lang w:val="bg-BG" w:eastAsia="bg-BG"/>
        </w:rPr>
        <w:t xml:space="preserve"> лв.,</w:t>
      </w:r>
      <w:r w:rsidR="00FC0F55" w:rsidRPr="00851C0B">
        <w:rPr>
          <w:rFonts w:ascii="Times New Roman" w:eastAsia="Times New Roman" w:hAnsi="Times New Roman" w:cs="Times New Roman"/>
          <w:sz w:val="24"/>
          <w:szCs w:val="24"/>
          <w:lang w:val="bg-BG" w:eastAsia="bg-BG"/>
        </w:rPr>
        <w:t xml:space="preserve"> и</w:t>
      </w:r>
      <w:r w:rsidR="00AC5DD3" w:rsidRPr="00851C0B">
        <w:rPr>
          <w:rFonts w:ascii="Times New Roman" w:eastAsia="Times New Roman" w:hAnsi="Times New Roman" w:cs="Times New Roman"/>
          <w:sz w:val="24"/>
          <w:szCs w:val="24"/>
          <w:lang w:val="bg-BG" w:eastAsia="bg-BG"/>
        </w:rPr>
        <w:t xml:space="preserve"> по данни на Евростат към 17.03.2021 г.представлява 21% от БВП на човек от населението от средната стойност за ЕС-27 (от 2020 г.). Величината на съответният показател за България като цяло е </w:t>
      </w:r>
      <w:r w:rsidR="00E84820" w:rsidRPr="00851C0B">
        <w:rPr>
          <w:rFonts w:ascii="Times New Roman" w:eastAsia="Times New Roman" w:hAnsi="Times New Roman" w:cs="Times New Roman"/>
          <w:sz w:val="24"/>
          <w:szCs w:val="24"/>
          <w:lang w:val="bg-BG" w:eastAsia="bg-BG"/>
        </w:rPr>
        <w:t xml:space="preserve">28%. </w:t>
      </w:r>
    </w:p>
    <w:p w:rsidR="00E84820" w:rsidRPr="00851C0B" w:rsidRDefault="00E84820" w:rsidP="00FC0F55">
      <w:pPr>
        <w:spacing w:after="0" w:line="360" w:lineRule="auto"/>
        <w:ind w:left="-142" w:right="157"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Съгласно данни на Евростат: </w:t>
      </w:r>
      <w:hyperlink r:id="rId10" w:history="1">
        <w:r w:rsidRPr="00851C0B">
          <w:rPr>
            <w:rStyle w:val="Hyperlink"/>
            <w:rFonts w:ascii="Times New Roman" w:eastAsia="Times New Roman" w:hAnsi="Times New Roman" w:cs="Times New Roman"/>
            <w:sz w:val="24"/>
            <w:szCs w:val="24"/>
            <w:lang w:val="bg-BG" w:eastAsia="bg-BG"/>
          </w:rPr>
          <w:t>https://appsso.eurostat.ec.europa.eu/nui/submitViewTable Action.do</w:t>
        </w:r>
      </w:hyperlink>
      <w:r w:rsidRPr="00851C0B">
        <w:rPr>
          <w:rFonts w:ascii="Times New Roman" w:eastAsia="Times New Roman" w:hAnsi="Times New Roman" w:cs="Times New Roman"/>
          <w:sz w:val="24"/>
          <w:szCs w:val="24"/>
          <w:lang w:val="bg-BG" w:eastAsia="bg-BG"/>
        </w:rPr>
        <w:t xml:space="preserve"> </w:t>
      </w:r>
      <w:r w:rsidR="00853B0E" w:rsidRPr="00851C0B">
        <w:rPr>
          <w:rFonts w:ascii="Times New Roman" w:eastAsia="Times New Roman" w:hAnsi="Times New Roman" w:cs="Times New Roman"/>
          <w:sz w:val="24"/>
          <w:szCs w:val="24"/>
          <w:lang w:val="bg-BG" w:eastAsia="bg-BG"/>
        </w:rPr>
        <w:t>относител</w:t>
      </w:r>
      <w:r w:rsidRPr="00851C0B">
        <w:rPr>
          <w:rFonts w:ascii="Times New Roman" w:eastAsia="Times New Roman" w:hAnsi="Times New Roman" w:cs="Times New Roman"/>
          <w:sz w:val="24"/>
          <w:szCs w:val="24"/>
          <w:lang w:val="bg-BG" w:eastAsia="bg-BG"/>
        </w:rPr>
        <w:t>н</w:t>
      </w:r>
      <w:r w:rsidR="00853B0E" w:rsidRPr="00851C0B">
        <w:rPr>
          <w:rFonts w:ascii="Times New Roman" w:eastAsia="Times New Roman" w:hAnsi="Times New Roman" w:cs="Times New Roman"/>
          <w:sz w:val="24"/>
          <w:szCs w:val="24"/>
          <w:lang w:val="bg-BG" w:eastAsia="bg-BG"/>
        </w:rPr>
        <w:t>ият</w:t>
      </w:r>
      <w:r w:rsidRPr="00851C0B">
        <w:rPr>
          <w:rFonts w:ascii="Times New Roman" w:eastAsia="Times New Roman" w:hAnsi="Times New Roman" w:cs="Times New Roman"/>
          <w:sz w:val="24"/>
          <w:szCs w:val="24"/>
          <w:lang w:val="bg-BG" w:eastAsia="bg-BG"/>
        </w:rPr>
        <w:t xml:space="preserve"> дял на БВП на човек от населението, измерен в стандарт на покупателната способност (СПС)</w:t>
      </w:r>
      <w:r w:rsidR="00853B0E" w:rsidRPr="00851C0B">
        <w:rPr>
          <w:rFonts w:ascii="Times New Roman" w:eastAsia="Times New Roman" w:hAnsi="Times New Roman" w:cs="Times New Roman"/>
          <w:sz w:val="24"/>
          <w:szCs w:val="24"/>
          <w:lang w:val="bg-BG" w:eastAsia="bg-BG"/>
        </w:rPr>
        <w:t xml:space="preserve"> ЮИР</w:t>
      </w:r>
      <w:r w:rsidR="00B9114E" w:rsidRPr="00851C0B">
        <w:rPr>
          <w:rFonts w:ascii="Times New Roman" w:eastAsia="Times New Roman" w:hAnsi="Times New Roman" w:cs="Times New Roman"/>
          <w:sz w:val="24"/>
          <w:szCs w:val="24"/>
          <w:lang w:val="bg-BG" w:eastAsia="bg-BG"/>
        </w:rPr>
        <w:t xml:space="preserve"> </w:t>
      </w:r>
      <w:r w:rsidR="00853B0E" w:rsidRPr="00851C0B">
        <w:rPr>
          <w:rFonts w:ascii="Times New Roman" w:eastAsia="Times New Roman" w:hAnsi="Times New Roman" w:cs="Times New Roman"/>
          <w:sz w:val="24"/>
          <w:szCs w:val="24"/>
          <w:lang w:val="bg-BG" w:eastAsia="bg-BG"/>
        </w:rPr>
        <w:t xml:space="preserve">е </w:t>
      </w:r>
      <w:r w:rsidRPr="00851C0B">
        <w:rPr>
          <w:rFonts w:ascii="Times New Roman" w:eastAsia="Times New Roman" w:hAnsi="Times New Roman" w:cs="Times New Roman"/>
          <w:sz w:val="24"/>
          <w:szCs w:val="24"/>
          <w:lang w:val="bg-BG" w:eastAsia="bg-BG"/>
        </w:rPr>
        <w:t xml:space="preserve">40 % от средната стойност за ЕС-27 (от 2020 г.) </w:t>
      </w:r>
      <w:r w:rsidR="00853B0E" w:rsidRPr="00851C0B">
        <w:rPr>
          <w:rFonts w:ascii="Times New Roman" w:eastAsia="Times New Roman" w:hAnsi="Times New Roman" w:cs="Times New Roman"/>
          <w:sz w:val="24"/>
          <w:szCs w:val="24"/>
          <w:lang w:val="bg-BG" w:eastAsia="bg-BG"/>
        </w:rPr>
        <w:t xml:space="preserve">при </w:t>
      </w:r>
      <w:r w:rsidRPr="00851C0B">
        <w:rPr>
          <w:rFonts w:ascii="Times New Roman" w:eastAsia="Times New Roman" w:hAnsi="Times New Roman" w:cs="Times New Roman"/>
          <w:sz w:val="24"/>
          <w:szCs w:val="24"/>
          <w:lang w:val="bg-BG" w:eastAsia="bg-BG"/>
        </w:rPr>
        <w:t>53%</w:t>
      </w:r>
      <w:r w:rsidR="00853B0E" w:rsidRPr="00851C0B">
        <w:rPr>
          <w:rFonts w:ascii="Times New Roman" w:eastAsia="Times New Roman" w:hAnsi="Times New Roman" w:cs="Times New Roman"/>
          <w:sz w:val="24"/>
          <w:szCs w:val="24"/>
          <w:lang w:val="bg-BG" w:eastAsia="bg-BG"/>
        </w:rPr>
        <w:t xml:space="preserve"> за страната като цяло.</w:t>
      </w:r>
      <w:r w:rsidRPr="00851C0B">
        <w:rPr>
          <w:rFonts w:ascii="Times New Roman" w:eastAsia="Times New Roman" w:hAnsi="Times New Roman" w:cs="Times New Roman"/>
          <w:sz w:val="24"/>
          <w:szCs w:val="24"/>
          <w:lang w:val="bg-BG" w:eastAsia="bg-BG"/>
        </w:rPr>
        <w:t xml:space="preserve"> По области стойността на произведения Брутен вътрешен продукт (БВП) по текущи цени на глава от населението е представен на Таблица №1.</w:t>
      </w:r>
    </w:p>
    <w:p w:rsidR="00E84820" w:rsidRPr="00851C0B" w:rsidRDefault="00E84820" w:rsidP="00FC0F55">
      <w:pPr>
        <w:spacing w:after="0" w:line="360" w:lineRule="auto"/>
        <w:ind w:left="-142" w:right="157"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sz w:val="24"/>
          <w:szCs w:val="24"/>
          <w:lang w:val="bg-BG" w:eastAsia="bg-BG"/>
        </w:rPr>
        <w:t>Таблица №1</w:t>
      </w:r>
      <w:r w:rsidRPr="00851C0B">
        <w:rPr>
          <w:rFonts w:ascii="Times New Roman" w:eastAsia="Times New Roman" w:hAnsi="Times New Roman" w:cs="Times New Roman"/>
          <w:sz w:val="24"/>
          <w:szCs w:val="24"/>
          <w:lang w:val="bg-BG" w:eastAsia="bg-BG"/>
        </w:rPr>
        <w:t>. Стойност на произведения Брутен вътрешен продукт (БВП) по текущи цени на глава от населението</w:t>
      </w:r>
      <w:r w:rsidR="000D532E" w:rsidRPr="00851C0B">
        <w:rPr>
          <w:rFonts w:ascii="Times New Roman" w:eastAsia="Times New Roman" w:hAnsi="Times New Roman" w:cs="Times New Roman"/>
          <w:sz w:val="24"/>
          <w:szCs w:val="24"/>
          <w:lang w:val="bg-BG" w:eastAsia="bg-BG"/>
        </w:rPr>
        <w:t xml:space="preserve"> по области на ЮИР</w:t>
      </w:r>
    </w:p>
    <w:tbl>
      <w:tblPr>
        <w:tblW w:w="9776" w:type="dxa"/>
        <w:tblCellMar>
          <w:left w:w="70" w:type="dxa"/>
          <w:right w:w="70" w:type="dxa"/>
        </w:tblCellMar>
        <w:tblLook w:val="04A0" w:firstRow="1" w:lastRow="0" w:firstColumn="1" w:lastColumn="0" w:noHBand="0" w:noVBand="1"/>
      </w:tblPr>
      <w:tblGrid>
        <w:gridCol w:w="2122"/>
        <w:gridCol w:w="2693"/>
        <w:gridCol w:w="2410"/>
        <w:gridCol w:w="2551"/>
      </w:tblGrid>
      <w:tr w:rsidR="00E84820" w:rsidRPr="00851C0B" w:rsidTr="00E84820">
        <w:trPr>
          <w:trHeight w:val="690"/>
        </w:trPr>
        <w:tc>
          <w:tcPr>
            <w:tcW w:w="2122" w:type="dxa"/>
            <w:tcBorders>
              <w:top w:val="single" w:sz="4" w:space="0" w:color="auto"/>
              <w:left w:val="single" w:sz="4" w:space="0" w:color="auto"/>
              <w:bottom w:val="single" w:sz="4" w:space="0" w:color="auto"/>
              <w:right w:val="single" w:sz="4" w:space="0" w:color="auto"/>
            </w:tcBorders>
            <w:shd w:val="clear" w:color="000000" w:fill="DCE6F1"/>
            <w:hideMark/>
          </w:tcPr>
          <w:p w:rsidR="00E84820" w:rsidRPr="00851C0B" w:rsidRDefault="00E84820" w:rsidP="00E84820">
            <w:pPr>
              <w:spacing w:after="24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Бургас</w:t>
            </w:r>
          </w:p>
        </w:tc>
        <w:tc>
          <w:tcPr>
            <w:tcW w:w="2693" w:type="dxa"/>
            <w:tcBorders>
              <w:top w:val="single" w:sz="4" w:space="0" w:color="auto"/>
              <w:left w:val="nil"/>
              <w:bottom w:val="single" w:sz="4" w:space="0" w:color="auto"/>
              <w:right w:val="single" w:sz="4" w:space="0" w:color="auto"/>
            </w:tcBorders>
            <w:shd w:val="clear" w:color="000000" w:fill="DCE6F1"/>
            <w:hideMark/>
          </w:tcPr>
          <w:p w:rsidR="00E84820" w:rsidRPr="00851C0B" w:rsidRDefault="00E84820" w:rsidP="00E84820">
            <w:pPr>
              <w:spacing w:after="24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Сливен</w:t>
            </w:r>
          </w:p>
        </w:tc>
        <w:tc>
          <w:tcPr>
            <w:tcW w:w="2410" w:type="dxa"/>
            <w:tcBorders>
              <w:top w:val="single" w:sz="4" w:space="0" w:color="auto"/>
              <w:left w:val="nil"/>
              <w:bottom w:val="single" w:sz="4" w:space="0" w:color="auto"/>
              <w:right w:val="single" w:sz="4" w:space="0" w:color="auto"/>
            </w:tcBorders>
            <w:shd w:val="clear" w:color="000000" w:fill="DCE6F1"/>
            <w:hideMark/>
          </w:tcPr>
          <w:p w:rsidR="00E84820" w:rsidRPr="00851C0B" w:rsidRDefault="00E84820" w:rsidP="00E84820">
            <w:pPr>
              <w:spacing w:after="24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Ямбол</w:t>
            </w:r>
          </w:p>
        </w:tc>
        <w:tc>
          <w:tcPr>
            <w:tcW w:w="2551" w:type="dxa"/>
            <w:tcBorders>
              <w:top w:val="single" w:sz="4" w:space="0" w:color="auto"/>
              <w:left w:val="nil"/>
              <w:bottom w:val="single" w:sz="4" w:space="0" w:color="auto"/>
              <w:right w:val="single" w:sz="4" w:space="0" w:color="auto"/>
            </w:tcBorders>
            <w:shd w:val="clear" w:color="000000" w:fill="DCE6F1"/>
            <w:hideMark/>
          </w:tcPr>
          <w:p w:rsidR="00E84820" w:rsidRPr="00851C0B" w:rsidRDefault="00E84820" w:rsidP="00E84820">
            <w:pPr>
              <w:spacing w:after="24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Стара Загора</w:t>
            </w:r>
          </w:p>
        </w:tc>
      </w:tr>
      <w:tr w:rsidR="00E84820" w:rsidRPr="00851C0B" w:rsidTr="00E84820">
        <w:trPr>
          <w:trHeight w:val="300"/>
        </w:trPr>
        <w:tc>
          <w:tcPr>
            <w:tcW w:w="2122" w:type="dxa"/>
            <w:tcBorders>
              <w:top w:val="nil"/>
              <w:left w:val="single" w:sz="4" w:space="0" w:color="auto"/>
              <w:bottom w:val="nil"/>
              <w:right w:val="single" w:sz="4" w:space="0" w:color="auto"/>
            </w:tcBorders>
            <w:shd w:val="clear" w:color="000000" w:fill="DCE6F1"/>
            <w:hideMark/>
          </w:tcPr>
          <w:p w:rsidR="00E84820" w:rsidRPr="00851C0B" w:rsidRDefault="00E84820" w:rsidP="00E84820">
            <w:pPr>
              <w:spacing w:after="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BG341</w:t>
            </w:r>
          </w:p>
        </w:tc>
        <w:tc>
          <w:tcPr>
            <w:tcW w:w="2693" w:type="dxa"/>
            <w:tcBorders>
              <w:top w:val="nil"/>
              <w:left w:val="nil"/>
              <w:bottom w:val="nil"/>
              <w:right w:val="single" w:sz="4" w:space="0" w:color="auto"/>
            </w:tcBorders>
            <w:shd w:val="clear" w:color="000000" w:fill="DCE6F1"/>
            <w:hideMark/>
          </w:tcPr>
          <w:p w:rsidR="00E84820" w:rsidRPr="00851C0B" w:rsidRDefault="00E84820" w:rsidP="00E84820">
            <w:pPr>
              <w:spacing w:after="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BG342</w:t>
            </w:r>
          </w:p>
        </w:tc>
        <w:tc>
          <w:tcPr>
            <w:tcW w:w="2410" w:type="dxa"/>
            <w:tcBorders>
              <w:top w:val="nil"/>
              <w:left w:val="nil"/>
              <w:bottom w:val="nil"/>
              <w:right w:val="single" w:sz="4" w:space="0" w:color="auto"/>
            </w:tcBorders>
            <w:shd w:val="clear" w:color="000000" w:fill="DCE6F1"/>
            <w:hideMark/>
          </w:tcPr>
          <w:p w:rsidR="00E84820" w:rsidRPr="00851C0B" w:rsidRDefault="00E84820" w:rsidP="00E84820">
            <w:pPr>
              <w:spacing w:after="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BG343</w:t>
            </w:r>
          </w:p>
        </w:tc>
        <w:tc>
          <w:tcPr>
            <w:tcW w:w="2551" w:type="dxa"/>
            <w:tcBorders>
              <w:top w:val="nil"/>
              <w:left w:val="nil"/>
              <w:bottom w:val="nil"/>
              <w:right w:val="single" w:sz="4" w:space="0" w:color="auto"/>
            </w:tcBorders>
            <w:shd w:val="clear" w:color="000000" w:fill="DCE6F1"/>
            <w:hideMark/>
          </w:tcPr>
          <w:p w:rsidR="00E84820" w:rsidRPr="00851C0B" w:rsidRDefault="00E84820" w:rsidP="00E84820">
            <w:pPr>
              <w:spacing w:after="0" w:line="240" w:lineRule="auto"/>
              <w:jc w:val="center"/>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bCs/>
                <w:sz w:val="24"/>
                <w:szCs w:val="24"/>
                <w:lang w:val="bg-BG" w:eastAsia="bg-BG"/>
              </w:rPr>
              <w:t xml:space="preserve">BG344 </w:t>
            </w:r>
          </w:p>
        </w:tc>
      </w:tr>
      <w:tr w:rsidR="00E84820" w:rsidRPr="00851C0B" w:rsidTr="00E84820">
        <w:trPr>
          <w:trHeight w:val="420"/>
        </w:trPr>
        <w:tc>
          <w:tcPr>
            <w:tcW w:w="2122" w:type="dxa"/>
            <w:tcBorders>
              <w:top w:val="single" w:sz="4" w:space="0" w:color="auto"/>
              <w:left w:val="single" w:sz="4" w:space="0" w:color="auto"/>
              <w:bottom w:val="single" w:sz="4" w:space="0" w:color="auto"/>
              <w:right w:val="single" w:sz="4" w:space="0" w:color="auto"/>
            </w:tcBorders>
            <w:shd w:val="clear" w:color="auto" w:fill="auto"/>
            <w:noWrap/>
            <w:hideMark/>
          </w:tcPr>
          <w:p w:rsidR="00E84820" w:rsidRPr="00851C0B" w:rsidRDefault="00E84820" w:rsidP="00E84820">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13 437</w:t>
            </w:r>
          </w:p>
        </w:tc>
        <w:tc>
          <w:tcPr>
            <w:tcW w:w="2693" w:type="dxa"/>
            <w:tcBorders>
              <w:top w:val="single" w:sz="4" w:space="0" w:color="auto"/>
              <w:left w:val="nil"/>
              <w:bottom w:val="single" w:sz="4" w:space="0" w:color="auto"/>
              <w:right w:val="single" w:sz="4" w:space="0" w:color="auto"/>
            </w:tcBorders>
            <w:shd w:val="clear" w:color="auto" w:fill="auto"/>
            <w:noWrap/>
            <w:hideMark/>
          </w:tcPr>
          <w:p w:rsidR="00E84820" w:rsidRPr="00851C0B" w:rsidRDefault="00E84820" w:rsidP="00E84820">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8 130</w:t>
            </w:r>
          </w:p>
        </w:tc>
        <w:tc>
          <w:tcPr>
            <w:tcW w:w="2410" w:type="dxa"/>
            <w:tcBorders>
              <w:top w:val="single" w:sz="4" w:space="0" w:color="auto"/>
              <w:left w:val="nil"/>
              <w:bottom w:val="single" w:sz="4" w:space="0" w:color="auto"/>
              <w:right w:val="single" w:sz="4" w:space="0" w:color="auto"/>
            </w:tcBorders>
            <w:shd w:val="clear" w:color="auto" w:fill="auto"/>
            <w:noWrap/>
            <w:hideMark/>
          </w:tcPr>
          <w:p w:rsidR="00E84820" w:rsidRPr="00851C0B" w:rsidRDefault="00E84820" w:rsidP="00E84820">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10 142</w:t>
            </w:r>
          </w:p>
        </w:tc>
        <w:tc>
          <w:tcPr>
            <w:tcW w:w="2551" w:type="dxa"/>
            <w:tcBorders>
              <w:top w:val="single" w:sz="4" w:space="0" w:color="auto"/>
              <w:left w:val="nil"/>
              <w:bottom w:val="single" w:sz="4" w:space="0" w:color="auto"/>
              <w:right w:val="single" w:sz="4" w:space="0" w:color="auto"/>
            </w:tcBorders>
            <w:shd w:val="clear" w:color="auto" w:fill="auto"/>
            <w:noWrap/>
            <w:hideMark/>
          </w:tcPr>
          <w:p w:rsidR="00E84820" w:rsidRPr="00851C0B" w:rsidRDefault="00E84820" w:rsidP="00E84820">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16 276</w:t>
            </w:r>
          </w:p>
        </w:tc>
      </w:tr>
    </w:tbl>
    <w:p w:rsidR="00C32527" w:rsidRPr="00851C0B" w:rsidRDefault="00FB4FBA" w:rsidP="00FC0F55">
      <w:pPr>
        <w:spacing w:after="0" w:line="360" w:lineRule="auto"/>
        <w:ind w:left="-142" w:right="157"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i/>
          <w:sz w:val="24"/>
          <w:szCs w:val="24"/>
          <w:lang w:val="bg-BG" w:eastAsia="bg-BG"/>
        </w:rPr>
        <w:t>Източник:</w:t>
      </w:r>
      <w:r w:rsidRPr="00851C0B">
        <w:rPr>
          <w:rFonts w:ascii="Times New Roman" w:eastAsia="Times New Roman" w:hAnsi="Times New Roman" w:cs="Times New Roman"/>
          <w:sz w:val="24"/>
          <w:szCs w:val="24"/>
          <w:lang w:val="bg-BG" w:eastAsia="bg-BG"/>
        </w:rPr>
        <w:t xml:space="preserve">  НСИ, Актуални данни за 2020 г. /или 2019/ на национално и регионално (NUTS2 и NUTS3) ниво  - вх. № 07-04-208/11.03.2021.</w:t>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r w:rsidR="00AC5DD3" w:rsidRPr="00851C0B">
        <w:rPr>
          <w:rFonts w:ascii="Times New Roman" w:eastAsia="Times New Roman" w:hAnsi="Times New Roman" w:cs="Times New Roman"/>
          <w:sz w:val="24"/>
          <w:szCs w:val="24"/>
          <w:lang w:val="bg-BG" w:eastAsia="bg-BG"/>
        </w:rPr>
        <w:t xml:space="preserve"> </w:t>
      </w:r>
      <w:r w:rsidR="00A928BC" w:rsidRPr="00851C0B">
        <w:rPr>
          <w:rFonts w:ascii="Times New Roman" w:eastAsia="Times New Roman" w:hAnsi="Times New Roman" w:cs="Times New Roman"/>
          <w:sz w:val="24"/>
          <w:szCs w:val="24"/>
          <w:lang w:val="bg-BG" w:eastAsia="bg-BG"/>
        </w:rPr>
        <w:t xml:space="preserve">Произведеният </w:t>
      </w:r>
      <w:r w:rsidR="00AA5BBD" w:rsidRPr="00851C0B">
        <w:rPr>
          <w:rFonts w:ascii="Times New Roman" w:eastAsia="Times New Roman" w:hAnsi="Times New Roman" w:cs="Times New Roman"/>
          <w:sz w:val="24"/>
          <w:szCs w:val="24"/>
          <w:lang w:val="bg-BG" w:eastAsia="bg-BG"/>
        </w:rPr>
        <w:t>Б</w:t>
      </w:r>
      <w:r w:rsidR="00A928BC" w:rsidRPr="00851C0B">
        <w:rPr>
          <w:rFonts w:ascii="Times New Roman" w:eastAsia="Times New Roman" w:hAnsi="Times New Roman" w:cs="Times New Roman"/>
          <w:sz w:val="24"/>
          <w:szCs w:val="24"/>
          <w:lang w:val="bg-BG" w:eastAsia="bg-BG"/>
        </w:rPr>
        <w:t xml:space="preserve">ВП в ЮИР за отчетната година възлиза на </w:t>
      </w:r>
      <w:r w:rsidR="00AA5BBD" w:rsidRPr="00851C0B">
        <w:rPr>
          <w:rFonts w:ascii="Times New Roman" w:eastAsia="Times New Roman" w:hAnsi="Times New Roman" w:cs="Times New Roman"/>
          <w:sz w:val="24"/>
          <w:szCs w:val="24"/>
          <w:lang w:val="bg-BG" w:eastAsia="bg-BG"/>
        </w:rPr>
        <w:t>13 336 млн.</w:t>
      </w:r>
      <w:r w:rsidR="00A928BC" w:rsidRPr="00851C0B">
        <w:rPr>
          <w:rFonts w:ascii="Times New Roman" w:eastAsia="Times New Roman" w:hAnsi="Times New Roman" w:cs="Times New Roman"/>
          <w:sz w:val="24"/>
          <w:szCs w:val="24"/>
          <w:lang w:val="bg-BG" w:eastAsia="bg-BG"/>
        </w:rPr>
        <w:t xml:space="preserve"> лв.</w:t>
      </w:r>
      <w:r w:rsidR="00E6588B" w:rsidRPr="00851C0B">
        <w:rPr>
          <w:rFonts w:ascii="Times New Roman" w:eastAsia="Times New Roman" w:hAnsi="Times New Roman" w:cs="Times New Roman"/>
          <w:sz w:val="24"/>
          <w:szCs w:val="24"/>
          <w:lang w:val="bg-BG" w:eastAsia="bg-BG"/>
        </w:rPr>
        <w:t xml:space="preserve">, а  </w:t>
      </w:r>
      <w:r w:rsidR="003F02A0" w:rsidRPr="00851C0B">
        <w:rPr>
          <w:rFonts w:ascii="Times New Roman" w:eastAsia="Times New Roman" w:hAnsi="Times New Roman" w:cs="Times New Roman"/>
          <w:sz w:val="24"/>
          <w:szCs w:val="24"/>
          <w:lang w:val="bg-BG" w:eastAsia="bg-BG"/>
        </w:rPr>
        <w:t>БДС</w:t>
      </w:r>
      <w:r w:rsidR="00E6588B" w:rsidRPr="00851C0B">
        <w:rPr>
          <w:rFonts w:ascii="Times New Roman" w:eastAsia="Times New Roman" w:hAnsi="Times New Roman" w:cs="Times New Roman"/>
          <w:sz w:val="24"/>
          <w:szCs w:val="24"/>
          <w:lang w:val="bg-BG" w:eastAsia="bg-BG"/>
        </w:rPr>
        <w:t xml:space="preserve"> е в размер на</w:t>
      </w:r>
      <w:r w:rsidR="00E6588B" w:rsidRPr="00851C0B">
        <w:rPr>
          <w:rFonts w:ascii="Times New Roman" w:hAnsi="Times New Roman" w:cs="Times New Roman"/>
          <w:sz w:val="24"/>
          <w:szCs w:val="24"/>
        </w:rPr>
        <w:t xml:space="preserve"> </w:t>
      </w:r>
      <w:r w:rsidR="00AA5BBD" w:rsidRPr="00851C0B">
        <w:rPr>
          <w:rFonts w:ascii="Times New Roman" w:eastAsia="Times New Roman" w:hAnsi="Times New Roman" w:cs="Times New Roman"/>
          <w:sz w:val="24"/>
          <w:szCs w:val="24"/>
          <w:lang w:val="bg-BG" w:eastAsia="bg-BG"/>
        </w:rPr>
        <w:t xml:space="preserve">11 511 </w:t>
      </w:r>
      <w:r w:rsidR="00E6588B" w:rsidRPr="00851C0B">
        <w:rPr>
          <w:rFonts w:ascii="Times New Roman" w:eastAsia="Times New Roman" w:hAnsi="Times New Roman" w:cs="Times New Roman"/>
          <w:sz w:val="24"/>
          <w:szCs w:val="24"/>
          <w:lang w:val="bg-BG" w:eastAsia="bg-BG"/>
        </w:rPr>
        <w:t>млн. лв.</w:t>
      </w:r>
      <w:r w:rsidR="0074355E" w:rsidRPr="00851C0B">
        <w:rPr>
          <w:rFonts w:ascii="Times New Roman" w:eastAsia="Times New Roman" w:hAnsi="Times New Roman" w:cs="Times New Roman"/>
          <w:sz w:val="24"/>
          <w:szCs w:val="24"/>
          <w:lang w:val="bg-BG" w:eastAsia="bg-BG"/>
        </w:rPr>
        <w:t xml:space="preserve"> </w:t>
      </w:r>
      <w:r w:rsidR="0074355E" w:rsidRPr="00851C0B">
        <w:rPr>
          <w:rFonts w:ascii="Times New Roman" w:eastAsia="Times New Roman" w:hAnsi="Times New Roman" w:cs="Times New Roman"/>
          <w:sz w:val="24"/>
          <w:szCs w:val="24"/>
          <w:lang w:eastAsia="bg-BG"/>
        </w:rPr>
        <w:t>(</w:t>
      </w:r>
      <w:r w:rsidR="0074355E" w:rsidRPr="000976C6">
        <w:rPr>
          <w:rFonts w:ascii="Times New Roman" w:eastAsia="Times New Roman" w:hAnsi="Times New Roman" w:cs="Times New Roman"/>
          <w:b/>
          <w:sz w:val="24"/>
          <w:szCs w:val="24"/>
          <w:lang w:val="bg-BG" w:eastAsia="bg-BG"/>
        </w:rPr>
        <w:t>Таблица №2</w:t>
      </w:r>
      <w:r w:rsidR="0074355E" w:rsidRPr="000976C6">
        <w:rPr>
          <w:rFonts w:ascii="Times New Roman" w:eastAsia="Times New Roman" w:hAnsi="Times New Roman" w:cs="Times New Roman"/>
          <w:b/>
          <w:sz w:val="24"/>
          <w:szCs w:val="24"/>
          <w:lang w:eastAsia="bg-BG"/>
        </w:rPr>
        <w:t>)</w:t>
      </w:r>
      <w:r w:rsidR="0074355E" w:rsidRPr="000976C6">
        <w:rPr>
          <w:rFonts w:ascii="Times New Roman" w:eastAsia="Times New Roman" w:hAnsi="Times New Roman" w:cs="Times New Roman"/>
          <w:b/>
          <w:sz w:val="24"/>
          <w:szCs w:val="24"/>
          <w:lang w:val="bg-BG" w:eastAsia="bg-BG"/>
        </w:rPr>
        <w:t>.</w:t>
      </w:r>
    </w:p>
    <w:p w:rsidR="00E42E3F" w:rsidRPr="00851C0B" w:rsidRDefault="00E42E3F" w:rsidP="00FC0F55">
      <w:pPr>
        <w:spacing w:after="0" w:line="360" w:lineRule="auto"/>
        <w:ind w:left="-142" w:right="157"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sz w:val="24"/>
          <w:szCs w:val="24"/>
          <w:lang w:val="bg-BG" w:eastAsia="bg-BG"/>
        </w:rPr>
        <w:t>Таблица №2.</w:t>
      </w:r>
      <w:r w:rsidRPr="00851C0B">
        <w:rPr>
          <w:rFonts w:ascii="Times New Roman" w:eastAsia="Times New Roman" w:hAnsi="Times New Roman" w:cs="Times New Roman"/>
          <w:sz w:val="24"/>
          <w:szCs w:val="24"/>
          <w:lang w:val="bg-BG" w:eastAsia="bg-BG"/>
        </w:rPr>
        <w:t xml:space="preserve"> Величина на БДС и БВП </w:t>
      </w:r>
    </w:p>
    <w:tbl>
      <w:tblPr>
        <w:tblW w:w="9915" w:type="dxa"/>
        <w:shd w:val="clear" w:color="auto" w:fill="FFFFFF"/>
        <w:tblCellMar>
          <w:top w:w="240" w:type="dxa"/>
          <w:left w:w="240" w:type="dxa"/>
          <w:bottom w:w="240" w:type="dxa"/>
          <w:right w:w="240" w:type="dxa"/>
        </w:tblCellMar>
        <w:tblLook w:val="04A0" w:firstRow="1" w:lastRow="0" w:firstColumn="1" w:lastColumn="0" w:noHBand="0" w:noVBand="1"/>
      </w:tblPr>
      <w:tblGrid>
        <w:gridCol w:w="784"/>
        <w:gridCol w:w="1746"/>
        <w:gridCol w:w="2348"/>
        <w:gridCol w:w="2408"/>
        <w:gridCol w:w="692"/>
        <w:gridCol w:w="1800"/>
        <w:gridCol w:w="137"/>
      </w:tblGrid>
      <w:tr w:rsidR="0000405F" w:rsidRPr="00851C0B" w:rsidTr="0000405F">
        <w:trPr>
          <w:gridAfter w:val="1"/>
          <w:wAfter w:w="137" w:type="dxa"/>
        </w:trPr>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tcPr>
          <w:p w:rsidR="0000405F" w:rsidRPr="00851C0B" w:rsidRDefault="0000405F" w:rsidP="00E42E3F">
            <w:pPr>
              <w:spacing w:after="120" w:line="240" w:lineRule="auto"/>
              <w:rPr>
                <w:rFonts w:ascii="Times New Roman" w:eastAsia="Times New Roman" w:hAnsi="Times New Roman" w:cs="Times New Roman"/>
                <w:b/>
                <w:color w:val="000000"/>
                <w:sz w:val="24"/>
                <w:szCs w:val="24"/>
                <w:lang w:val="bg-BG" w:eastAsia="bg-BG"/>
              </w:rPr>
            </w:pPr>
            <w:r w:rsidRPr="00851C0B">
              <w:rPr>
                <w:rFonts w:ascii="Times New Roman" w:eastAsia="Times New Roman" w:hAnsi="Times New Roman" w:cs="Times New Roman"/>
                <w:b/>
                <w:color w:val="000000"/>
                <w:sz w:val="24"/>
                <w:szCs w:val="24"/>
                <w:lang w:eastAsia="bg-BG"/>
              </w:rPr>
              <w:t>NUTS</w:t>
            </w:r>
          </w:p>
          <w:p w:rsidR="0000405F" w:rsidRPr="00851C0B" w:rsidRDefault="0000405F" w:rsidP="00E42E3F">
            <w:pPr>
              <w:spacing w:after="120" w:line="240" w:lineRule="auto"/>
              <w:rPr>
                <w:rFonts w:ascii="Times New Roman" w:eastAsia="Times New Roman" w:hAnsi="Times New Roman" w:cs="Times New Roman"/>
                <w:b/>
                <w:color w:val="000000"/>
                <w:sz w:val="24"/>
                <w:szCs w:val="24"/>
                <w:lang w:val="bg-BG" w:eastAsia="bg-BG"/>
              </w:rPr>
            </w:pPr>
            <w:r w:rsidRPr="00851C0B">
              <w:rPr>
                <w:rFonts w:ascii="Times New Roman" w:eastAsia="Times New Roman" w:hAnsi="Times New Roman" w:cs="Times New Roman"/>
                <w:b/>
                <w:color w:val="000000"/>
                <w:sz w:val="24"/>
                <w:szCs w:val="24"/>
                <w:lang w:val="bg-BG" w:eastAsia="bg-BG"/>
              </w:rPr>
              <w:t>Код</w:t>
            </w:r>
          </w:p>
        </w:tc>
        <w:tc>
          <w:tcPr>
            <w:tcW w:w="1746" w:type="dxa"/>
            <w:tcBorders>
              <w:top w:val="single" w:sz="6" w:space="0" w:color="CCCCCC"/>
              <w:left w:val="single" w:sz="6" w:space="0" w:color="CCCCCC"/>
              <w:bottom w:val="single" w:sz="6" w:space="0" w:color="CCCCCC"/>
              <w:right w:val="single" w:sz="6" w:space="0" w:color="CCCCCC"/>
            </w:tcBorders>
            <w:shd w:val="clear" w:color="auto" w:fill="E8E8E8"/>
            <w:tcMar>
              <w:top w:w="15" w:type="dxa"/>
              <w:left w:w="45" w:type="dxa"/>
              <w:bottom w:w="15" w:type="dxa"/>
              <w:right w:w="45" w:type="dxa"/>
            </w:tcMar>
            <w:vAlign w:val="center"/>
          </w:tcPr>
          <w:p w:rsidR="0000405F" w:rsidRPr="00851C0B" w:rsidRDefault="0000405F" w:rsidP="00E42E3F">
            <w:pPr>
              <w:spacing w:after="120" w:line="240" w:lineRule="auto"/>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Статистически район (NUTS II)</w:t>
            </w:r>
          </w:p>
        </w:tc>
        <w:tc>
          <w:tcPr>
            <w:tcW w:w="2348" w:type="dxa"/>
            <w:tcBorders>
              <w:top w:val="single" w:sz="6" w:space="0" w:color="CCCCCC"/>
              <w:left w:val="single" w:sz="6" w:space="0" w:color="CCCCCC"/>
              <w:bottom w:val="single" w:sz="6" w:space="0" w:color="CCCCCC"/>
              <w:right w:val="single" w:sz="6" w:space="0" w:color="CCCCCC"/>
            </w:tcBorders>
            <w:shd w:val="clear" w:color="auto" w:fill="E8E8E8"/>
            <w:tcMar>
              <w:top w:w="15" w:type="dxa"/>
              <w:left w:w="45" w:type="dxa"/>
              <w:bottom w:w="15" w:type="dxa"/>
              <w:right w:w="45" w:type="dxa"/>
            </w:tcMar>
            <w:vAlign w:val="center"/>
          </w:tcPr>
          <w:p w:rsidR="0000405F" w:rsidRPr="00851C0B" w:rsidRDefault="0000405F" w:rsidP="00E42E3F">
            <w:pPr>
              <w:spacing w:after="120"/>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Област (NUTS III)</w:t>
            </w:r>
          </w:p>
        </w:tc>
        <w:tc>
          <w:tcPr>
            <w:tcW w:w="2408" w:type="dxa"/>
            <w:tcBorders>
              <w:top w:val="single" w:sz="6" w:space="0" w:color="CCCCCC"/>
              <w:left w:val="single" w:sz="6" w:space="0" w:color="CCCCCC"/>
              <w:bottom w:val="single" w:sz="6" w:space="0" w:color="CCCCCC"/>
              <w:right w:val="single" w:sz="6" w:space="0" w:color="CCCCCC"/>
            </w:tcBorders>
            <w:shd w:val="clear" w:color="auto" w:fill="E8E8E8"/>
            <w:tcMar>
              <w:top w:w="15" w:type="dxa"/>
              <w:left w:w="45" w:type="dxa"/>
              <w:bottom w:w="15" w:type="dxa"/>
              <w:right w:w="45" w:type="dxa"/>
            </w:tcMar>
            <w:vAlign w:val="center"/>
          </w:tcPr>
          <w:p w:rsidR="0000405F" w:rsidRPr="00851C0B" w:rsidRDefault="0000405F" w:rsidP="00E42E3F">
            <w:pPr>
              <w:spacing w:after="120" w:line="240" w:lineRule="auto"/>
              <w:jc w:val="right"/>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БДС, Млн.лв.</w:t>
            </w:r>
          </w:p>
        </w:tc>
        <w:tc>
          <w:tcPr>
            <w:tcW w:w="2492" w:type="dxa"/>
            <w:gridSpan w:val="2"/>
            <w:tcBorders>
              <w:top w:val="single" w:sz="6" w:space="0" w:color="CCCCCC"/>
              <w:left w:val="single" w:sz="6" w:space="0" w:color="CCCCCC"/>
              <w:bottom w:val="single" w:sz="6" w:space="0" w:color="CCCCCC"/>
              <w:right w:val="single" w:sz="6" w:space="0" w:color="CCCCCC"/>
            </w:tcBorders>
            <w:shd w:val="clear" w:color="auto" w:fill="E8E8E8"/>
            <w:tcMar>
              <w:top w:w="15" w:type="dxa"/>
              <w:left w:w="45" w:type="dxa"/>
              <w:bottom w:w="15" w:type="dxa"/>
              <w:right w:w="45" w:type="dxa"/>
            </w:tcMar>
            <w:vAlign w:val="center"/>
          </w:tcPr>
          <w:p w:rsidR="0000405F" w:rsidRPr="00851C0B" w:rsidRDefault="0000405F" w:rsidP="00E42E3F">
            <w:pPr>
              <w:spacing w:after="120"/>
              <w:jc w:val="right"/>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БВП, Млн.лв.</w:t>
            </w:r>
          </w:p>
        </w:tc>
      </w:tr>
      <w:tr w:rsidR="0000405F" w:rsidRPr="00851C0B" w:rsidTr="0000405F">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BG34</w:t>
            </w:r>
          </w:p>
        </w:tc>
        <w:tc>
          <w:tcPr>
            <w:tcW w:w="174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Югоизточен район</w:t>
            </w:r>
          </w:p>
        </w:tc>
        <w:tc>
          <w:tcPr>
            <w:tcW w:w="234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 </w:t>
            </w:r>
          </w:p>
        </w:tc>
        <w:tc>
          <w:tcPr>
            <w:tcW w:w="310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11 511</w:t>
            </w:r>
          </w:p>
        </w:tc>
        <w:tc>
          <w:tcPr>
            <w:tcW w:w="1937"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13 336</w:t>
            </w:r>
          </w:p>
        </w:tc>
      </w:tr>
      <w:tr w:rsidR="0000405F" w:rsidRPr="00851C0B" w:rsidTr="0000405F">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BG341</w:t>
            </w:r>
          </w:p>
        </w:tc>
        <w:tc>
          <w:tcPr>
            <w:tcW w:w="174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 </w:t>
            </w:r>
          </w:p>
        </w:tc>
        <w:tc>
          <w:tcPr>
            <w:tcW w:w="234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Бургас</w:t>
            </w:r>
          </w:p>
        </w:tc>
        <w:tc>
          <w:tcPr>
            <w:tcW w:w="310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4 753</w:t>
            </w:r>
          </w:p>
        </w:tc>
        <w:tc>
          <w:tcPr>
            <w:tcW w:w="1937"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5 507</w:t>
            </w:r>
          </w:p>
        </w:tc>
      </w:tr>
      <w:tr w:rsidR="0000405F" w:rsidRPr="00851C0B" w:rsidTr="0000405F">
        <w:tc>
          <w:tcPr>
            <w:tcW w:w="0" w:type="auto"/>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BG342</w:t>
            </w:r>
          </w:p>
        </w:tc>
        <w:tc>
          <w:tcPr>
            <w:tcW w:w="1746"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00405F" w:rsidRPr="00851C0B" w:rsidRDefault="0000405F" w:rsidP="00E42E3F">
            <w:pPr>
              <w:spacing w:after="120" w:line="240"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 </w:t>
            </w:r>
          </w:p>
        </w:tc>
        <w:tc>
          <w:tcPr>
            <w:tcW w:w="2348"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Сливен</w:t>
            </w:r>
          </w:p>
        </w:tc>
        <w:tc>
          <w:tcPr>
            <w:tcW w:w="3100" w:type="dxa"/>
            <w:gridSpan w:val="2"/>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1 300</w:t>
            </w:r>
          </w:p>
        </w:tc>
        <w:tc>
          <w:tcPr>
            <w:tcW w:w="1937" w:type="dxa"/>
            <w:gridSpan w:val="2"/>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1 506</w:t>
            </w:r>
          </w:p>
        </w:tc>
      </w:tr>
      <w:tr w:rsidR="0000405F" w:rsidRPr="00851C0B" w:rsidTr="0000405F">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BG344</w:t>
            </w:r>
          </w:p>
        </w:tc>
        <w:tc>
          <w:tcPr>
            <w:tcW w:w="174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 </w:t>
            </w:r>
          </w:p>
        </w:tc>
        <w:tc>
          <w:tcPr>
            <w:tcW w:w="234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Стара Загора</w:t>
            </w:r>
          </w:p>
        </w:tc>
        <w:tc>
          <w:tcPr>
            <w:tcW w:w="310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4 424</w:t>
            </w:r>
          </w:p>
        </w:tc>
        <w:tc>
          <w:tcPr>
            <w:tcW w:w="1937"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5 125</w:t>
            </w:r>
          </w:p>
        </w:tc>
      </w:tr>
      <w:tr w:rsidR="0000405F" w:rsidRPr="00851C0B" w:rsidTr="0000405F">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BG343</w:t>
            </w:r>
          </w:p>
        </w:tc>
        <w:tc>
          <w:tcPr>
            <w:tcW w:w="174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 </w:t>
            </w:r>
          </w:p>
        </w:tc>
        <w:tc>
          <w:tcPr>
            <w:tcW w:w="234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00405F" w:rsidRPr="00851C0B" w:rsidRDefault="0000405F" w:rsidP="00E42E3F">
            <w:pPr>
              <w:spacing w:after="12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Ямбол</w:t>
            </w:r>
          </w:p>
        </w:tc>
        <w:tc>
          <w:tcPr>
            <w:tcW w:w="3100"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1 034</w:t>
            </w:r>
          </w:p>
        </w:tc>
        <w:tc>
          <w:tcPr>
            <w:tcW w:w="1937" w:type="dxa"/>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00405F" w:rsidRPr="00851C0B" w:rsidRDefault="0000405F" w:rsidP="00E42E3F">
            <w:pPr>
              <w:spacing w:after="12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1 198</w:t>
            </w:r>
          </w:p>
        </w:tc>
      </w:tr>
    </w:tbl>
    <w:p w:rsidR="0074355E" w:rsidRPr="00851C0B" w:rsidRDefault="0000405F" w:rsidP="00FC0F55">
      <w:pPr>
        <w:spacing w:after="0" w:line="360" w:lineRule="auto"/>
        <w:ind w:left="-142" w:right="157"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i/>
          <w:sz w:val="24"/>
          <w:szCs w:val="24"/>
          <w:lang w:val="bg-BG" w:eastAsia="bg-BG"/>
        </w:rPr>
        <w:t>Източник</w:t>
      </w:r>
      <w:r w:rsidRPr="00851C0B">
        <w:rPr>
          <w:rFonts w:ascii="Times New Roman" w:eastAsia="Times New Roman" w:hAnsi="Times New Roman" w:cs="Times New Roman"/>
          <w:sz w:val="24"/>
          <w:szCs w:val="24"/>
          <w:lang w:val="bg-BG" w:eastAsia="bg-BG"/>
        </w:rPr>
        <w:t>: НСИ, 28.01.2021</w:t>
      </w:r>
    </w:p>
    <w:p w:rsidR="00FC0F55" w:rsidRPr="00851C0B" w:rsidRDefault="00A928BC" w:rsidP="00FC0F55">
      <w:pPr>
        <w:spacing w:after="0" w:line="360" w:lineRule="auto"/>
        <w:ind w:left="-142" w:right="157" w:firstLine="720"/>
        <w:jc w:val="both"/>
        <w:rPr>
          <w:rFonts w:ascii="Times New Roman" w:eastAsia="Times New Roman" w:hAnsi="Times New Roman"/>
          <w:sz w:val="24"/>
          <w:szCs w:val="24"/>
          <w:lang w:val="bg-BG" w:eastAsia="bg-BG"/>
        </w:rPr>
      </w:pPr>
      <w:r w:rsidRPr="00851C0B">
        <w:rPr>
          <w:rFonts w:ascii="Times New Roman" w:eastAsia="Times New Roman" w:hAnsi="Times New Roman" w:cs="Times New Roman"/>
          <w:sz w:val="24"/>
          <w:szCs w:val="24"/>
          <w:lang w:val="bg-BG" w:eastAsia="bg-BG"/>
        </w:rPr>
        <w:t>Динамиката на о</w:t>
      </w:r>
      <w:r w:rsidR="00FC0F55" w:rsidRPr="00851C0B">
        <w:rPr>
          <w:rFonts w:ascii="Times New Roman" w:eastAsia="Times New Roman" w:hAnsi="Times New Roman" w:cs="Times New Roman"/>
          <w:sz w:val="24"/>
          <w:szCs w:val="24"/>
          <w:lang w:val="bg-BG" w:eastAsia="bg-BG"/>
        </w:rPr>
        <w:t>тносителният дял на ЮИР в общата стойност на БВП на страната в годините след 201</w:t>
      </w:r>
      <w:r w:rsidR="00FC0F55" w:rsidRPr="00851C0B">
        <w:rPr>
          <w:rFonts w:ascii="Times New Roman" w:eastAsia="Times New Roman" w:hAnsi="Times New Roman" w:cs="Times New Roman"/>
          <w:sz w:val="24"/>
          <w:szCs w:val="24"/>
          <w:lang w:eastAsia="bg-BG"/>
        </w:rPr>
        <w:t>1</w:t>
      </w:r>
      <w:r w:rsidR="00FC0F55" w:rsidRPr="00851C0B">
        <w:rPr>
          <w:rFonts w:ascii="Times New Roman" w:eastAsia="Times New Roman" w:hAnsi="Times New Roman" w:cs="Times New Roman"/>
          <w:sz w:val="24"/>
          <w:szCs w:val="24"/>
          <w:lang w:val="bg-BG" w:eastAsia="bg-BG"/>
        </w:rPr>
        <w:t xml:space="preserve"> г. се характеризира  с  покачване от 11,8 % през 2</w:t>
      </w:r>
      <w:r w:rsidR="00CF5852">
        <w:rPr>
          <w:rFonts w:ascii="Times New Roman" w:eastAsia="Times New Roman" w:hAnsi="Times New Roman" w:cs="Times New Roman"/>
          <w:sz w:val="24"/>
          <w:szCs w:val="24"/>
          <w:lang w:val="bg-BG" w:eastAsia="bg-BG"/>
        </w:rPr>
        <w:t>011 г. до 13% през 2016 г. и 12,</w:t>
      </w:r>
      <w:r w:rsidR="00FC0F55" w:rsidRPr="00851C0B">
        <w:rPr>
          <w:rFonts w:ascii="Times New Roman" w:eastAsia="Times New Roman" w:hAnsi="Times New Roman" w:cs="Times New Roman"/>
          <w:sz w:val="24"/>
          <w:szCs w:val="24"/>
          <w:lang w:val="bg-BG" w:eastAsia="bg-BG"/>
        </w:rPr>
        <w:t>9 % през 201</w:t>
      </w:r>
      <w:r w:rsidRPr="00851C0B">
        <w:rPr>
          <w:rFonts w:ascii="Times New Roman" w:eastAsia="Times New Roman" w:hAnsi="Times New Roman" w:cs="Times New Roman"/>
          <w:sz w:val="24"/>
          <w:szCs w:val="24"/>
          <w:lang w:val="bg-BG" w:eastAsia="bg-BG"/>
        </w:rPr>
        <w:t>8</w:t>
      </w:r>
      <w:r w:rsidR="00FC0F55" w:rsidRPr="00851C0B">
        <w:rPr>
          <w:rFonts w:ascii="Times New Roman" w:eastAsia="Times New Roman" w:hAnsi="Times New Roman" w:cs="Times New Roman"/>
          <w:sz w:val="24"/>
          <w:szCs w:val="24"/>
          <w:lang w:val="bg-BG" w:eastAsia="bg-BG"/>
        </w:rPr>
        <w:t xml:space="preserve"> г.</w:t>
      </w:r>
      <w:r w:rsidR="00CF5852">
        <w:rPr>
          <w:rFonts w:ascii="Times New Roman" w:eastAsia="Times New Roman" w:hAnsi="Times New Roman" w:cs="Times New Roman"/>
          <w:sz w:val="24"/>
          <w:szCs w:val="24"/>
          <w:lang w:eastAsia="bg-BG"/>
        </w:rPr>
        <w:t xml:space="preserve"> и 11,</w:t>
      </w:r>
      <w:r w:rsidR="0074355E" w:rsidRPr="00851C0B">
        <w:rPr>
          <w:rFonts w:ascii="Times New Roman" w:eastAsia="Times New Roman" w:hAnsi="Times New Roman" w:cs="Times New Roman"/>
          <w:sz w:val="24"/>
          <w:szCs w:val="24"/>
          <w:lang w:eastAsia="bg-BG"/>
        </w:rPr>
        <w:t>12% през 2019 г.</w:t>
      </w:r>
      <w:r w:rsidR="00FC0F55" w:rsidRPr="00851C0B">
        <w:rPr>
          <w:rFonts w:ascii="Times New Roman" w:eastAsia="Times New Roman" w:hAnsi="Times New Roman" w:cs="Times New Roman"/>
          <w:sz w:val="24"/>
          <w:szCs w:val="24"/>
          <w:lang w:val="bg-BG" w:eastAsia="bg-BG"/>
        </w:rPr>
        <w:t xml:space="preserve"> </w:t>
      </w:r>
      <w:r w:rsidR="00FC0F55" w:rsidRPr="00DF2AC9">
        <w:rPr>
          <w:rFonts w:ascii="Times New Roman" w:eastAsia="Times New Roman" w:hAnsi="Times New Roman" w:cs="Times New Roman"/>
          <w:sz w:val="24"/>
          <w:szCs w:val="24"/>
          <w:lang w:val="bg-BG" w:eastAsia="bg-BG"/>
        </w:rPr>
        <w:t>Данните показват, че през 20</w:t>
      </w:r>
      <w:r w:rsidR="0000405F" w:rsidRPr="00DF2AC9">
        <w:rPr>
          <w:rFonts w:ascii="Times New Roman" w:eastAsia="Times New Roman" w:hAnsi="Times New Roman" w:cs="Times New Roman"/>
          <w:sz w:val="24"/>
          <w:szCs w:val="24"/>
          <w:lang w:val="bg-BG" w:eastAsia="bg-BG"/>
        </w:rPr>
        <w:t>19</w:t>
      </w:r>
      <w:r w:rsidR="00DF2AC9" w:rsidRPr="00DF2AC9">
        <w:rPr>
          <w:rFonts w:ascii="Times New Roman" w:eastAsia="Times New Roman" w:hAnsi="Times New Roman" w:cs="Times New Roman"/>
          <w:sz w:val="24"/>
          <w:szCs w:val="24"/>
          <w:lang w:val="bg-BG" w:eastAsia="bg-BG"/>
        </w:rPr>
        <w:t>/2020</w:t>
      </w:r>
      <w:r w:rsidR="00FC0F55" w:rsidRPr="00DF2AC9">
        <w:rPr>
          <w:rFonts w:ascii="Times New Roman" w:eastAsia="Times New Roman" w:hAnsi="Times New Roman" w:cs="Times New Roman"/>
          <w:sz w:val="24"/>
          <w:szCs w:val="24"/>
          <w:lang w:val="bg-BG" w:eastAsia="bg-BG"/>
        </w:rPr>
        <w:t xml:space="preserve"> г.</w:t>
      </w:r>
      <w:r w:rsidR="00FC0F55" w:rsidRPr="00851C0B">
        <w:rPr>
          <w:rFonts w:ascii="Times New Roman" w:eastAsia="Times New Roman" w:hAnsi="Times New Roman" w:cs="Times New Roman"/>
          <w:sz w:val="24"/>
          <w:szCs w:val="24"/>
          <w:lang w:val="bg-BG" w:eastAsia="bg-BG"/>
        </w:rPr>
        <w:t xml:space="preserve"> във всички райони от ниво 2, се наблюдава нарастване на стойността на БВП</w:t>
      </w:r>
      <w:r w:rsidR="003F02A0" w:rsidRPr="00851C0B">
        <w:rPr>
          <w:rFonts w:ascii="Times New Roman" w:eastAsia="Times New Roman" w:hAnsi="Times New Roman" w:cs="Times New Roman"/>
          <w:sz w:val="24"/>
          <w:szCs w:val="24"/>
          <w:lang w:val="bg-BG" w:eastAsia="bg-BG"/>
        </w:rPr>
        <w:t xml:space="preserve"> в абсолютно измерение</w:t>
      </w:r>
      <w:r w:rsidR="00FC0F55" w:rsidRPr="00851C0B">
        <w:rPr>
          <w:rFonts w:ascii="Times New Roman" w:eastAsia="Times New Roman" w:hAnsi="Times New Roman" w:cs="Times New Roman"/>
          <w:sz w:val="24"/>
          <w:szCs w:val="24"/>
          <w:lang w:val="bg-BG" w:eastAsia="bg-BG"/>
        </w:rPr>
        <w:t>. Районът запазва третото си място след Югозападен</w:t>
      </w:r>
      <w:r w:rsidR="00FC0F55" w:rsidRPr="00851C0B">
        <w:rPr>
          <w:rFonts w:ascii="Times New Roman" w:eastAsia="Times New Roman" w:hAnsi="Times New Roman"/>
          <w:sz w:val="24"/>
          <w:szCs w:val="24"/>
          <w:lang w:val="bg-BG" w:eastAsia="bg-BG"/>
        </w:rPr>
        <w:t xml:space="preserve"> и Южен централен </w:t>
      </w:r>
      <w:r w:rsidR="00B9114E" w:rsidRPr="00851C0B">
        <w:rPr>
          <w:rFonts w:ascii="Times New Roman" w:eastAsia="Times New Roman" w:hAnsi="Times New Roman"/>
          <w:sz w:val="24"/>
          <w:szCs w:val="24"/>
          <w:lang w:val="bg-BG" w:eastAsia="bg-BG"/>
        </w:rPr>
        <w:t>регион</w:t>
      </w:r>
      <w:r w:rsidR="00FC0F55" w:rsidRPr="00851C0B">
        <w:rPr>
          <w:rFonts w:ascii="Times New Roman" w:eastAsia="Times New Roman" w:hAnsi="Times New Roman"/>
          <w:sz w:val="24"/>
          <w:szCs w:val="24"/>
          <w:lang w:val="bg-BG" w:eastAsia="bg-BG"/>
        </w:rPr>
        <w:t>, характерно за последните години.</w:t>
      </w:r>
    </w:p>
    <w:p w:rsidR="005A2A75" w:rsidRPr="00851C0B" w:rsidRDefault="005A2A75" w:rsidP="00FC0F55">
      <w:pPr>
        <w:spacing w:after="0" w:line="360" w:lineRule="auto"/>
        <w:ind w:left="-142" w:right="157" w:firstLine="720"/>
        <w:jc w:val="both"/>
        <w:rPr>
          <w:rFonts w:ascii="Times New Roman" w:eastAsia="Times New Roman" w:hAnsi="Times New Roman"/>
          <w:sz w:val="24"/>
          <w:szCs w:val="24"/>
          <w:lang w:val="bg-BG" w:eastAsia="bg-BG"/>
        </w:rPr>
      </w:pPr>
    </w:p>
    <w:p w:rsidR="005A2A75" w:rsidRPr="00851C0B" w:rsidRDefault="005A2A75" w:rsidP="00AF7D0B">
      <w:pPr>
        <w:pStyle w:val="ListParagraph"/>
        <w:numPr>
          <w:ilvl w:val="1"/>
          <w:numId w:val="29"/>
        </w:numPr>
        <w:tabs>
          <w:tab w:val="left" w:pos="993"/>
        </w:tabs>
        <w:spacing w:after="0" w:line="360" w:lineRule="auto"/>
        <w:ind w:left="-142" w:right="157" w:firstLine="720"/>
        <w:jc w:val="both"/>
        <w:rPr>
          <w:rFonts w:ascii="Times New Roman" w:eastAsia="Times New Roman" w:hAnsi="Times New Roman"/>
          <w:b/>
          <w:sz w:val="24"/>
          <w:szCs w:val="24"/>
          <w:lang w:val="bg-BG" w:eastAsia="bg-BG"/>
        </w:rPr>
      </w:pPr>
      <w:r w:rsidRPr="00851C0B">
        <w:rPr>
          <w:rFonts w:ascii="Times New Roman" w:eastAsia="Times New Roman" w:hAnsi="Times New Roman"/>
          <w:b/>
          <w:sz w:val="24"/>
          <w:szCs w:val="24"/>
          <w:lang w:val="bg-BG" w:eastAsia="bg-BG"/>
        </w:rPr>
        <w:t xml:space="preserve"> Анализ на социоално-икономическите услови и бизнес среда  в Югоизточен </w:t>
      </w:r>
      <w:r w:rsidR="00B9114E" w:rsidRPr="00851C0B">
        <w:rPr>
          <w:rFonts w:ascii="Times New Roman" w:eastAsia="Times New Roman" w:hAnsi="Times New Roman"/>
          <w:b/>
          <w:sz w:val="24"/>
          <w:szCs w:val="24"/>
          <w:lang w:val="bg-BG" w:eastAsia="bg-BG"/>
        </w:rPr>
        <w:t>регио</w:t>
      </w:r>
      <w:r w:rsidRPr="00851C0B">
        <w:rPr>
          <w:rFonts w:ascii="Times New Roman" w:eastAsia="Times New Roman" w:hAnsi="Times New Roman"/>
          <w:b/>
          <w:sz w:val="24"/>
          <w:szCs w:val="24"/>
          <w:lang w:val="bg-BG" w:eastAsia="bg-BG"/>
        </w:rPr>
        <w:t>н и съставните области</w:t>
      </w:r>
    </w:p>
    <w:p w:rsidR="00C93E7C" w:rsidRPr="00851C0B" w:rsidRDefault="00FC0F55" w:rsidP="00FC0F55">
      <w:pPr>
        <w:spacing w:after="0" w:line="360" w:lineRule="auto"/>
        <w:ind w:left="-142" w:right="157" w:firstLine="720"/>
        <w:jc w:val="both"/>
        <w:rPr>
          <w:rFonts w:ascii="Times New Roman" w:eastAsia="Times New Roman" w:hAnsi="Times New Roman"/>
          <w:sz w:val="24"/>
          <w:szCs w:val="24"/>
          <w:lang w:val="bg-BG" w:eastAsia="bg-BG"/>
        </w:rPr>
      </w:pPr>
      <w:r w:rsidRPr="00851C0B">
        <w:rPr>
          <w:rFonts w:ascii="Times New Roman" w:eastAsia="Times New Roman" w:hAnsi="Times New Roman"/>
          <w:sz w:val="24"/>
          <w:szCs w:val="24"/>
          <w:lang w:val="bg-BG" w:eastAsia="bg-BG"/>
        </w:rPr>
        <w:t>На ниво области</w:t>
      </w:r>
      <w:r w:rsidR="00F971FA" w:rsidRPr="00851C0B">
        <w:rPr>
          <w:rFonts w:ascii="Times New Roman" w:eastAsia="Times New Roman" w:hAnsi="Times New Roman"/>
          <w:sz w:val="24"/>
          <w:szCs w:val="24"/>
          <w:lang w:val="bg-BG" w:eastAsia="bg-BG"/>
        </w:rPr>
        <w:t xml:space="preserve"> </w:t>
      </w:r>
      <w:r w:rsidR="00F971FA" w:rsidRPr="00851C0B">
        <w:rPr>
          <w:rFonts w:ascii="Times New Roman" w:eastAsia="Times New Roman" w:hAnsi="Times New Roman"/>
          <w:sz w:val="24"/>
          <w:szCs w:val="24"/>
          <w:lang w:eastAsia="bg-BG"/>
        </w:rPr>
        <w:t>(NUTS</w:t>
      </w:r>
      <w:r w:rsidR="00F971FA" w:rsidRPr="00851C0B">
        <w:rPr>
          <w:rFonts w:ascii="Times New Roman" w:eastAsia="Times New Roman" w:hAnsi="Times New Roman"/>
          <w:sz w:val="24"/>
          <w:szCs w:val="24"/>
          <w:lang w:val="bg-BG" w:eastAsia="bg-BG"/>
        </w:rPr>
        <w:t>3</w:t>
      </w:r>
      <w:r w:rsidR="00F971FA" w:rsidRPr="00851C0B">
        <w:rPr>
          <w:rFonts w:ascii="Times New Roman" w:eastAsia="Times New Roman" w:hAnsi="Times New Roman"/>
          <w:sz w:val="24"/>
          <w:szCs w:val="24"/>
          <w:lang w:eastAsia="bg-BG"/>
        </w:rPr>
        <w:t>)</w:t>
      </w:r>
      <w:r w:rsidRPr="00851C0B">
        <w:rPr>
          <w:rFonts w:ascii="Times New Roman" w:eastAsia="Times New Roman" w:hAnsi="Times New Roman"/>
          <w:sz w:val="24"/>
          <w:szCs w:val="24"/>
          <w:lang w:val="bg-BG" w:eastAsia="bg-BG"/>
        </w:rPr>
        <w:t xml:space="preserve"> за 201</w:t>
      </w:r>
      <w:r w:rsidR="00A928BC" w:rsidRPr="00851C0B">
        <w:rPr>
          <w:rFonts w:ascii="Times New Roman" w:eastAsia="Times New Roman" w:hAnsi="Times New Roman"/>
          <w:sz w:val="24"/>
          <w:szCs w:val="24"/>
          <w:lang w:val="bg-BG" w:eastAsia="bg-BG"/>
        </w:rPr>
        <w:t>9</w:t>
      </w:r>
      <w:r w:rsidRPr="00851C0B">
        <w:rPr>
          <w:rFonts w:ascii="Times New Roman" w:eastAsia="Times New Roman" w:hAnsi="Times New Roman"/>
          <w:sz w:val="24"/>
          <w:szCs w:val="24"/>
          <w:lang w:val="bg-BG" w:eastAsia="bg-BG"/>
        </w:rPr>
        <w:t xml:space="preserve">г. по данни на НСИ най-голям дял в БВП на района имат областите Бургас – </w:t>
      </w:r>
      <w:r w:rsidR="006D2E71" w:rsidRPr="00851C0B">
        <w:rPr>
          <w:rFonts w:ascii="Times New Roman" w:eastAsia="Times New Roman" w:hAnsi="Times New Roman"/>
          <w:sz w:val="24"/>
          <w:szCs w:val="24"/>
          <w:lang w:val="bg-BG" w:eastAsia="bg-BG"/>
        </w:rPr>
        <w:t>41</w:t>
      </w:r>
      <w:r w:rsidRPr="00851C0B">
        <w:rPr>
          <w:rFonts w:ascii="Times New Roman" w:eastAsia="Times New Roman" w:hAnsi="Times New Roman"/>
          <w:sz w:val="24"/>
          <w:szCs w:val="24"/>
          <w:lang w:val="bg-BG" w:eastAsia="bg-BG"/>
        </w:rPr>
        <w:t>,</w:t>
      </w:r>
      <w:r w:rsidR="006D2E71" w:rsidRPr="00851C0B">
        <w:rPr>
          <w:rFonts w:ascii="Times New Roman" w:eastAsia="Times New Roman" w:hAnsi="Times New Roman"/>
          <w:sz w:val="24"/>
          <w:szCs w:val="24"/>
          <w:lang w:val="bg-BG" w:eastAsia="bg-BG"/>
        </w:rPr>
        <w:t>29</w:t>
      </w:r>
      <w:r w:rsidRPr="00851C0B">
        <w:rPr>
          <w:rFonts w:ascii="Times New Roman" w:eastAsia="Times New Roman" w:hAnsi="Times New Roman"/>
          <w:sz w:val="24"/>
          <w:szCs w:val="24"/>
          <w:lang w:val="bg-BG" w:eastAsia="bg-BG"/>
        </w:rPr>
        <w:t xml:space="preserve"> % (</w:t>
      </w:r>
      <w:r w:rsidRPr="00851C0B">
        <w:rPr>
          <w:rFonts w:ascii="Times New Roman" w:eastAsia="Times New Roman" w:hAnsi="Times New Roman"/>
          <w:sz w:val="24"/>
          <w:szCs w:val="24"/>
          <w:lang w:eastAsia="bg-BG"/>
        </w:rPr>
        <w:t>5 </w:t>
      </w:r>
      <w:r w:rsidR="0000405F" w:rsidRPr="00851C0B">
        <w:rPr>
          <w:rFonts w:ascii="Times New Roman" w:eastAsia="Times New Roman" w:hAnsi="Times New Roman"/>
          <w:sz w:val="24"/>
          <w:szCs w:val="24"/>
          <w:lang w:val="bg-BG" w:eastAsia="bg-BG"/>
        </w:rPr>
        <w:t>507</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eastAsia="bg-BG"/>
        </w:rPr>
        <w:t>млн</w:t>
      </w:r>
      <w:r w:rsidRPr="00851C0B">
        <w:rPr>
          <w:rFonts w:ascii="Times New Roman" w:eastAsia="Times New Roman" w:hAnsi="Times New Roman"/>
          <w:sz w:val="24"/>
          <w:szCs w:val="24"/>
          <w:lang w:eastAsia="bg-BG"/>
        </w:rPr>
        <w:t>.</w:t>
      </w:r>
      <w:r w:rsidRPr="00851C0B">
        <w:rPr>
          <w:rFonts w:ascii="Times New Roman" w:eastAsia="Times New Roman" w:hAnsi="Times New Roman" w:hint="cs"/>
          <w:sz w:val="24"/>
          <w:szCs w:val="24"/>
          <w:lang w:eastAsia="bg-BG"/>
        </w:rPr>
        <w:t>лв</w:t>
      </w:r>
      <w:r w:rsidRPr="00851C0B">
        <w:rPr>
          <w:rFonts w:ascii="Times New Roman" w:eastAsia="Times New Roman" w:hAnsi="Times New Roman"/>
          <w:sz w:val="24"/>
          <w:szCs w:val="24"/>
          <w:lang w:val="bg-BG" w:eastAsia="bg-BG"/>
        </w:rPr>
        <w:t>)</w:t>
      </w:r>
      <w:r w:rsidR="006D2E71" w:rsidRPr="00851C0B">
        <w:t xml:space="preserve"> </w:t>
      </w:r>
      <w:r w:rsidR="006D2E71" w:rsidRPr="00851C0B">
        <w:rPr>
          <w:lang w:val="bg-BG"/>
        </w:rPr>
        <w:t xml:space="preserve">и </w:t>
      </w:r>
      <w:r w:rsidR="006D2E71" w:rsidRPr="00851C0B">
        <w:rPr>
          <w:rFonts w:ascii="Times New Roman" w:eastAsia="Times New Roman" w:hAnsi="Times New Roman"/>
          <w:sz w:val="24"/>
          <w:szCs w:val="24"/>
          <w:lang w:val="bg-BG" w:eastAsia="bg-BG"/>
        </w:rPr>
        <w:t>Стара Загора – 38,43 % (5 125 млн.лв.)</w:t>
      </w:r>
      <w:r w:rsidRPr="00851C0B">
        <w:rPr>
          <w:rFonts w:ascii="Times New Roman" w:eastAsia="Times New Roman" w:hAnsi="Times New Roman"/>
          <w:sz w:val="24"/>
          <w:szCs w:val="24"/>
          <w:lang w:val="bg-BG" w:eastAsia="bg-BG"/>
        </w:rPr>
        <w:t>.</w:t>
      </w:r>
      <w:r w:rsidRPr="00851C0B">
        <w:rPr>
          <w:rFonts w:ascii="Times New Roman" w:eastAsia="Times New Roman" w:hAnsi="Times New Roman"/>
          <w:sz w:val="24"/>
          <w:szCs w:val="24"/>
          <w:lang w:eastAsia="bg-BG"/>
        </w:rPr>
        <w:t xml:space="preserve"> </w:t>
      </w:r>
      <w:r w:rsidRPr="00851C0B">
        <w:rPr>
          <w:rFonts w:ascii="Times New Roman" w:eastAsia="Times New Roman" w:hAnsi="Times New Roman"/>
          <w:sz w:val="24"/>
          <w:szCs w:val="24"/>
          <w:lang w:val="bg-BG" w:eastAsia="bg-BG"/>
        </w:rPr>
        <w:t>Област Сливен формира 1</w:t>
      </w:r>
      <w:r w:rsidR="006D2E71" w:rsidRPr="00851C0B">
        <w:rPr>
          <w:rFonts w:ascii="Times New Roman" w:eastAsia="Times New Roman" w:hAnsi="Times New Roman"/>
          <w:sz w:val="24"/>
          <w:szCs w:val="24"/>
          <w:lang w:val="bg-BG" w:eastAsia="bg-BG"/>
        </w:rPr>
        <w:t>1</w:t>
      </w:r>
      <w:r w:rsidRPr="00851C0B">
        <w:rPr>
          <w:rFonts w:ascii="Times New Roman" w:eastAsia="Times New Roman" w:hAnsi="Times New Roman"/>
          <w:sz w:val="24"/>
          <w:szCs w:val="24"/>
          <w:lang w:val="bg-BG" w:eastAsia="bg-BG"/>
        </w:rPr>
        <w:t>,</w:t>
      </w:r>
      <w:r w:rsidR="006D2E71" w:rsidRPr="00851C0B">
        <w:rPr>
          <w:rFonts w:ascii="Times New Roman" w:eastAsia="Times New Roman" w:hAnsi="Times New Roman"/>
          <w:sz w:val="24"/>
          <w:szCs w:val="24"/>
          <w:lang w:val="bg-BG" w:eastAsia="bg-BG"/>
        </w:rPr>
        <w:t>29</w:t>
      </w:r>
      <w:r w:rsidRPr="00851C0B">
        <w:rPr>
          <w:rFonts w:ascii="Times New Roman" w:eastAsia="Times New Roman" w:hAnsi="Times New Roman"/>
          <w:sz w:val="24"/>
          <w:szCs w:val="24"/>
          <w:lang w:eastAsia="bg-BG"/>
        </w:rPr>
        <w:t xml:space="preserve"> </w:t>
      </w:r>
      <w:r w:rsidRPr="00851C0B">
        <w:rPr>
          <w:rFonts w:ascii="Times New Roman" w:eastAsia="Times New Roman" w:hAnsi="Times New Roman"/>
          <w:sz w:val="24"/>
          <w:szCs w:val="24"/>
          <w:lang w:val="bg-BG" w:eastAsia="bg-BG"/>
        </w:rPr>
        <w:t>% от произведения БВП в р</w:t>
      </w:r>
      <w:r w:rsidR="006D2E71" w:rsidRPr="00851C0B">
        <w:rPr>
          <w:rFonts w:ascii="Times New Roman" w:eastAsia="Times New Roman" w:hAnsi="Times New Roman"/>
          <w:sz w:val="24"/>
          <w:szCs w:val="24"/>
          <w:lang w:val="bg-BG" w:eastAsia="bg-BG"/>
        </w:rPr>
        <w:t>егиона</w:t>
      </w:r>
      <w:r w:rsidRPr="00851C0B">
        <w:rPr>
          <w:rFonts w:ascii="Times New Roman" w:eastAsia="Times New Roman" w:hAnsi="Times New Roman"/>
          <w:sz w:val="24"/>
          <w:szCs w:val="24"/>
          <w:lang w:val="bg-BG" w:eastAsia="bg-BG"/>
        </w:rPr>
        <w:t xml:space="preserve"> (1 </w:t>
      </w:r>
      <w:r w:rsidR="0000405F" w:rsidRPr="00851C0B">
        <w:rPr>
          <w:rFonts w:ascii="Times New Roman" w:eastAsia="Times New Roman" w:hAnsi="Times New Roman"/>
          <w:sz w:val="24"/>
          <w:szCs w:val="24"/>
          <w:lang w:val="bg-BG" w:eastAsia="bg-BG"/>
        </w:rPr>
        <w:t>506</w:t>
      </w:r>
      <w:r w:rsidRPr="00851C0B">
        <w:rPr>
          <w:rFonts w:ascii="Times New Roman" w:eastAsia="Times New Roman" w:hAnsi="Times New Roman"/>
          <w:sz w:val="24"/>
          <w:szCs w:val="24"/>
          <w:lang w:val="bg-BG" w:eastAsia="bg-BG"/>
        </w:rPr>
        <w:t xml:space="preserve"> млн.лв), а област Ямбол – 8,</w:t>
      </w:r>
      <w:r w:rsidR="006D2E71" w:rsidRPr="00851C0B">
        <w:rPr>
          <w:rFonts w:ascii="Times New Roman" w:eastAsia="Times New Roman" w:hAnsi="Times New Roman"/>
          <w:sz w:val="24"/>
          <w:szCs w:val="24"/>
          <w:lang w:val="bg-BG" w:eastAsia="bg-BG"/>
        </w:rPr>
        <w:t>99</w:t>
      </w:r>
      <w:r w:rsidRPr="00851C0B">
        <w:rPr>
          <w:rFonts w:ascii="Times New Roman" w:eastAsia="Times New Roman" w:hAnsi="Times New Roman"/>
          <w:sz w:val="24"/>
          <w:szCs w:val="24"/>
          <w:lang w:val="bg-BG" w:eastAsia="bg-BG"/>
        </w:rPr>
        <w:t xml:space="preserve"> % (1</w:t>
      </w:r>
      <w:r w:rsidR="006D2E71" w:rsidRPr="00851C0B">
        <w:rPr>
          <w:rFonts w:ascii="Times New Roman" w:eastAsia="Times New Roman" w:hAnsi="Times New Roman"/>
          <w:sz w:val="24"/>
          <w:szCs w:val="24"/>
          <w:lang w:val="bg-BG" w:eastAsia="bg-BG"/>
        </w:rPr>
        <w:t> </w:t>
      </w:r>
      <w:r w:rsidR="00C93E7C" w:rsidRPr="00851C0B">
        <w:rPr>
          <w:rFonts w:ascii="Times New Roman" w:eastAsia="Times New Roman" w:hAnsi="Times New Roman"/>
          <w:sz w:val="24"/>
          <w:szCs w:val="24"/>
          <w:lang w:val="bg-BG" w:eastAsia="bg-BG"/>
        </w:rPr>
        <w:t>1</w:t>
      </w:r>
      <w:r w:rsidR="006D2E71" w:rsidRPr="00851C0B">
        <w:rPr>
          <w:rFonts w:ascii="Times New Roman" w:eastAsia="Times New Roman" w:hAnsi="Times New Roman"/>
          <w:sz w:val="24"/>
          <w:szCs w:val="24"/>
          <w:lang w:val="bg-BG" w:eastAsia="bg-BG"/>
        </w:rPr>
        <w:t xml:space="preserve">98 </w:t>
      </w:r>
      <w:r w:rsidRPr="00851C0B">
        <w:rPr>
          <w:rFonts w:ascii="Times New Roman" w:eastAsia="Times New Roman" w:hAnsi="Times New Roman"/>
          <w:sz w:val="24"/>
          <w:szCs w:val="24"/>
          <w:lang w:val="bg-BG" w:eastAsia="bg-BG"/>
        </w:rPr>
        <w:t>млн.лв.)</w:t>
      </w:r>
      <w:r w:rsidR="00C93E7C" w:rsidRPr="00851C0B">
        <w:rPr>
          <w:rFonts w:ascii="Times New Roman" w:eastAsia="Times New Roman" w:hAnsi="Times New Roman"/>
          <w:sz w:val="24"/>
          <w:szCs w:val="24"/>
          <w:lang w:eastAsia="bg-BG"/>
        </w:rPr>
        <w:t>(</w:t>
      </w:r>
      <w:r w:rsidR="00C93E7C" w:rsidRPr="00851C0B">
        <w:rPr>
          <w:rFonts w:ascii="Times New Roman" w:eastAsia="Times New Roman" w:hAnsi="Times New Roman"/>
          <w:b/>
          <w:i/>
          <w:sz w:val="24"/>
          <w:szCs w:val="24"/>
          <w:lang w:eastAsia="bg-BG"/>
        </w:rPr>
        <w:t>Таблица 1</w:t>
      </w:r>
      <w:r w:rsidR="00C93E7C" w:rsidRPr="00851C0B">
        <w:rPr>
          <w:rFonts w:ascii="Times New Roman" w:eastAsia="Times New Roman" w:hAnsi="Times New Roman"/>
          <w:sz w:val="24"/>
          <w:szCs w:val="24"/>
          <w:lang w:eastAsia="bg-BG"/>
        </w:rPr>
        <w:t>)</w:t>
      </w:r>
      <w:r w:rsidRPr="00851C0B">
        <w:rPr>
          <w:rFonts w:ascii="Times New Roman" w:eastAsia="Times New Roman" w:hAnsi="Times New Roman"/>
          <w:sz w:val="24"/>
          <w:szCs w:val="24"/>
          <w:lang w:eastAsia="bg-BG"/>
        </w:rPr>
        <w:t xml:space="preserve">. </w:t>
      </w:r>
      <w:r w:rsidRPr="00851C0B">
        <w:rPr>
          <w:rFonts w:ascii="Times New Roman" w:eastAsia="Times New Roman" w:hAnsi="Times New Roman" w:hint="cs"/>
          <w:sz w:val="24"/>
          <w:szCs w:val="24"/>
          <w:lang w:val="bg-BG" w:eastAsia="bg-BG"/>
        </w:rPr>
        <w:t>Приносът</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на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отделните</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области</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в</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БВП</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на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района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се</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запазва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относително</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постоянен</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с</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тази</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разлика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че</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през</w:t>
      </w:r>
      <w:r w:rsidRPr="00851C0B">
        <w:rPr>
          <w:rFonts w:ascii="Times New Roman" w:eastAsia="Times New Roman" w:hAnsi="Times New Roman"/>
          <w:sz w:val="24"/>
          <w:szCs w:val="24"/>
          <w:lang w:val="bg-BG" w:eastAsia="bg-BG"/>
        </w:rPr>
        <w:t xml:space="preserve"> последните </w:t>
      </w:r>
      <w:r w:rsidR="00C93E7C" w:rsidRPr="00851C0B">
        <w:rPr>
          <w:rFonts w:ascii="Times New Roman" w:eastAsia="Times New Roman" w:hAnsi="Times New Roman"/>
          <w:sz w:val="24"/>
          <w:szCs w:val="24"/>
          <w:lang w:val="bg-BG" w:eastAsia="bg-BG"/>
        </w:rPr>
        <w:t>шест</w:t>
      </w:r>
      <w:r w:rsidRPr="00851C0B">
        <w:rPr>
          <w:rFonts w:ascii="Times New Roman" w:eastAsia="Times New Roman" w:hAnsi="Times New Roman"/>
          <w:sz w:val="24"/>
          <w:szCs w:val="24"/>
          <w:lang w:val="bg-BG" w:eastAsia="bg-BG"/>
        </w:rPr>
        <w:t xml:space="preserve"> години </w:t>
      </w:r>
      <w:r w:rsidRPr="00851C0B">
        <w:rPr>
          <w:rFonts w:ascii="Times New Roman" w:eastAsia="Times New Roman" w:hAnsi="Times New Roman" w:hint="cs"/>
          <w:sz w:val="24"/>
          <w:szCs w:val="24"/>
          <w:lang w:val="bg-BG" w:eastAsia="bg-BG"/>
        </w:rPr>
        <w:t>област</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Стара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Загора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изпреварва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област</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Бургас</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През</w:t>
      </w:r>
      <w:r w:rsidRPr="00851C0B">
        <w:rPr>
          <w:rFonts w:ascii="Times New Roman" w:eastAsia="Times New Roman" w:hAnsi="Times New Roman"/>
          <w:sz w:val="24"/>
          <w:szCs w:val="24"/>
          <w:lang w:val="bg-BG" w:eastAsia="bg-BG"/>
        </w:rPr>
        <w:t xml:space="preserve"> 2014</w:t>
      </w:r>
      <w:r w:rsidRPr="00851C0B">
        <w:rPr>
          <w:rFonts w:ascii="Times New Roman" w:eastAsia="Times New Roman" w:hAnsi="Times New Roman" w:hint="cs"/>
          <w:sz w:val="24"/>
          <w:szCs w:val="24"/>
          <w:lang w:val="bg-BG" w:eastAsia="bg-BG"/>
        </w:rPr>
        <w:t>г</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абсолютната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стойност</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на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показателя</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за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област</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Бургас</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намалява</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с</w:t>
      </w:r>
      <w:r w:rsidRPr="00851C0B">
        <w:rPr>
          <w:rFonts w:ascii="Times New Roman" w:eastAsia="Times New Roman" w:hAnsi="Times New Roman"/>
          <w:sz w:val="24"/>
          <w:szCs w:val="24"/>
          <w:lang w:val="bg-BG" w:eastAsia="bg-BG"/>
        </w:rPr>
        <w:t xml:space="preserve"> 11,5 % </w:t>
      </w:r>
      <w:r w:rsidRPr="00851C0B">
        <w:rPr>
          <w:rFonts w:ascii="Times New Roman" w:eastAsia="Times New Roman" w:hAnsi="Times New Roman" w:hint="cs"/>
          <w:sz w:val="24"/>
          <w:szCs w:val="24"/>
          <w:lang w:val="bg-BG" w:eastAsia="bg-BG"/>
        </w:rPr>
        <w:t>спрямо</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тази</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за</w:t>
      </w:r>
      <w:r w:rsidRPr="00851C0B">
        <w:rPr>
          <w:rFonts w:ascii="Times New Roman" w:eastAsia="Times New Roman" w:hAnsi="Times New Roman"/>
          <w:sz w:val="24"/>
          <w:szCs w:val="24"/>
          <w:lang w:val="bg-BG" w:eastAsia="bg-BG"/>
        </w:rPr>
        <w:t xml:space="preserve"> 2013</w:t>
      </w:r>
      <w:r w:rsidRPr="00851C0B">
        <w:rPr>
          <w:rFonts w:ascii="Times New Roman" w:eastAsia="Times New Roman" w:hAnsi="Times New Roman" w:hint="cs"/>
          <w:sz w:val="24"/>
          <w:szCs w:val="24"/>
          <w:lang w:val="bg-BG" w:eastAsia="bg-BG"/>
        </w:rPr>
        <w:t>г</w:t>
      </w:r>
      <w:r w:rsidRPr="00851C0B">
        <w:rPr>
          <w:rFonts w:ascii="Times New Roman" w:eastAsia="Times New Roman" w:hAnsi="Times New Roman"/>
          <w:sz w:val="24"/>
          <w:szCs w:val="24"/>
          <w:lang w:val="bg-BG" w:eastAsia="bg-BG"/>
        </w:rPr>
        <w:t xml:space="preserve">., но през 2015г. сравнително бързо възстановява тенденцията си на нарастване и бележи ръст спрямо предходната година в размер на 15,5%. През 2016 г. продължава да нараства и спрямо 2015 г. бележи ръст от 9,2 </w:t>
      </w:r>
      <w:r w:rsidRPr="00DF2AC9">
        <w:rPr>
          <w:rFonts w:ascii="Times New Roman" w:eastAsia="Times New Roman" w:hAnsi="Times New Roman"/>
          <w:sz w:val="24"/>
          <w:szCs w:val="24"/>
          <w:lang w:val="bg-BG" w:eastAsia="bg-BG"/>
        </w:rPr>
        <w:t>%. През 201</w:t>
      </w:r>
      <w:r w:rsidR="00670C6C" w:rsidRPr="00DF2AC9">
        <w:rPr>
          <w:rFonts w:ascii="Times New Roman" w:eastAsia="Times New Roman" w:hAnsi="Times New Roman"/>
          <w:sz w:val="24"/>
          <w:szCs w:val="24"/>
          <w:lang w:val="bg-BG" w:eastAsia="bg-BG"/>
        </w:rPr>
        <w:t>9</w:t>
      </w:r>
      <w:r w:rsidR="00DF2AC9" w:rsidRPr="00DF2AC9">
        <w:rPr>
          <w:rFonts w:ascii="Times New Roman" w:eastAsia="Times New Roman" w:hAnsi="Times New Roman"/>
          <w:sz w:val="24"/>
          <w:szCs w:val="24"/>
          <w:lang w:val="bg-BG" w:eastAsia="bg-BG"/>
        </w:rPr>
        <w:t>/2020</w:t>
      </w:r>
      <w:r w:rsidRPr="00DF2AC9">
        <w:rPr>
          <w:rFonts w:ascii="Times New Roman" w:eastAsia="Times New Roman" w:hAnsi="Times New Roman"/>
          <w:sz w:val="24"/>
          <w:szCs w:val="24"/>
          <w:lang w:val="bg-BG" w:eastAsia="bg-BG"/>
        </w:rPr>
        <w:t xml:space="preserve"> г. съотношението</w:t>
      </w:r>
      <w:r w:rsidRPr="00851C0B">
        <w:rPr>
          <w:rFonts w:ascii="Times New Roman" w:eastAsia="Times New Roman" w:hAnsi="Times New Roman"/>
          <w:sz w:val="24"/>
          <w:szCs w:val="24"/>
          <w:lang w:val="bg-BG" w:eastAsia="bg-BG"/>
        </w:rPr>
        <w:t xml:space="preserve"> по области се запазва.</w:t>
      </w:r>
    </w:p>
    <w:p w:rsidR="00C93E7C" w:rsidRPr="00851C0B" w:rsidRDefault="00FC0F55" w:rsidP="005A2A75">
      <w:pPr>
        <w:spacing w:after="0" w:line="360" w:lineRule="auto"/>
        <w:ind w:left="-142" w:right="157" w:firstLine="720"/>
        <w:jc w:val="both"/>
        <w:rPr>
          <w:rFonts w:ascii="Times New Roman" w:eastAsia="Times New Roman" w:hAnsi="Times New Roman"/>
          <w:sz w:val="24"/>
          <w:szCs w:val="24"/>
          <w:lang w:val="bg-BG" w:eastAsia="bg-BG"/>
        </w:rPr>
      </w:pPr>
      <w:r w:rsidRPr="00851C0B">
        <w:rPr>
          <w:rFonts w:ascii="Times New Roman" w:eastAsia="Times New Roman" w:hAnsi="Times New Roman"/>
          <w:sz w:val="24"/>
          <w:szCs w:val="24"/>
          <w:lang w:val="bg-BG" w:eastAsia="bg-BG"/>
        </w:rPr>
        <w:t xml:space="preserve">По отношение на съвкупния национален </w:t>
      </w:r>
      <w:r w:rsidRPr="00DF2AC9">
        <w:rPr>
          <w:rFonts w:ascii="Times New Roman" w:eastAsia="Times New Roman" w:hAnsi="Times New Roman"/>
          <w:sz w:val="24"/>
          <w:szCs w:val="24"/>
          <w:lang w:val="bg-BG" w:eastAsia="bg-BG"/>
        </w:rPr>
        <w:t>БВП</w:t>
      </w:r>
      <w:r w:rsidRPr="00DF2AC9">
        <w:rPr>
          <w:rFonts w:ascii="Times New Roman" w:eastAsia="Times New Roman" w:hAnsi="Times New Roman"/>
          <w:sz w:val="24"/>
          <w:szCs w:val="24"/>
          <w:lang w:eastAsia="bg-BG"/>
        </w:rPr>
        <w:t>,</w:t>
      </w:r>
      <w:r w:rsidRPr="00DF2AC9">
        <w:rPr>
          <w:rFonts w:ascii="Times New Roman" w:eastAsia="Times New Roman" w:hAnsi="Times New Roman"/>
          <w:sz w:val="24"/>
          <w:szCs w:val="24"/>
          <w:lang w:val="bg-BG" w:eastAsia="bg-BG"/>
        </w:rPr>
        <w:t xml:space="preserve"> през 201</w:t>
      </w:r>
      <w:r w:rsidR="00C93E7C" w:rsidRPr="00DF2AC9">
        <w:rPr>
          <w:rFonts w:ascii="Times New Roman" w:eastAsia="Times New Roman" w:hAnsi="Times New Roman"/>
          <w:sz w:val="24"/>
          <w:szCs w:val="24"/>
          <w:lang w:val="bg-BG" w:eastAsia="bg-BG"/>
        </w:rPr>
        <w:t>9</w:t>
      </w:r>
      <w:r w:rsidR="00DF2AC9" w:rsidRPr="00DF2AC9">
        <w:rPr>
          <w:rFonts w:ascii="Times New Roman" w:eastAsia="Times New Roman" w:hAnsi="Times New Roman"/>
          <w:sz w:val="24"/>
          <w:szCs w:val="24"/>
          <w:lang w:val="bg-BG" w:eastAsia="bg-BG"/>
        </w:rPr>
        <w:t>/2020</w:t>
      </w:r>
      <w:r w:rsidRPr="00DF2AC9">
        <w:rPr>
          <w:rFonts w:ascii="Times New Roman" w:eastAsia="Times New Roman" w:hAnsi="Times New Roman"/>
          <w:sz w:val="24"/>
          <w:szCs w:val="24"/>
          <w:lang w:val="bg-BG" w:eastAsia="bg-BG"/>
        </w:rPr>
        <w:t xml:space="preserve"> г.</w:t>
      </w:r>
      <w:r w:rsidR="006644B5" w:rsidRPr="00DF2AC9">
        <w:rPr>
          <w:rFonts w:ascii="Times New Roman" w:eastAsia="Times New Roman" w:hAnsi="Times New Roman"/>
          <w:sz w:val="24"/>
          <w:szCs w:val="24"/>
          <w:lang w:eastAsia="bg-BG"/>
        </w:rPr>
        <w:t xml:space="preserve"> </w:t>
      </w:r>
      <w:r w:rsidRPr="00DF2AC9">
        <w:rPr>
          <w:rFonts w:ascii="Times New Roman" w:eastAsia="Times New Roman" w:hAnsi="Times New Roman"/>
          <w:sz w:val="24"/>
          <w:szCs w:val="24"/>
          <w:lang w:val="bg-BG" w:eastAsia="bg-BG"/>
        </w:rPr>
        <w:t>област Стара</w:t>
      </w:r>
      <w:r w:rsidRPr="00851C0B">
        <w:rPr>
          <w:rFonts w:ascii="Times New Roman" w:eastAsia="Times New Roman" w:hAnsi="Times New Roman"/>
          <w:sz w:val="24"/>
          <w:szCs w:val="24"/>
          <w:lang w:val="bg-BG" w:eastAsia="bg-BG"/>
        </w:rPr>
        <w:t xml:space="preserve"> Загора е на четвърто място сред областите в страната след област София (столица), Пловдив и Варна</w:t>
      </w:r>
      <w:r w:rsidRPr="00851C0B">
        <w:rPr>
          <w:rFonts w:ascii="Times New Roman" w:eastAsia="Times New Roman" w:hAnsi="Times New Roman"/>
          <w:sz w:val="24"/>
          <w:szCs w:val="24"/>
          <w:lang w:eastAsia="bg-BG"/>
        </w:rPr>
        <w:t xml:space="preserve">, </w:t>
      </w:r>
      <w:r w:rsidRPr="00851C0B">
        <w:rPr>
          <w:rFonts w:ascii="Times New Roman" w:eastAsia="Times New Roman" w:hAnsi="Times New Roman"/>
          <w:sz w:val="24"/>
          <w:szCs w:val="24"/>
          <w:lang w:val="bg-BG" w:eastAsia="bg-BG"/>
        </w:rPr>
        <w:t xml:space="preserve">с </w:t>
      </w:r>
      <w:r w:rsidR="00670C6C" w:rsidRPr="00851C0B">
        <w:rPr>
          <w:rFonts w:ascii="Times New Roman" w:eastAsia="Times New Roman" w:hAnsi="Times New Roman"/>
          <w:sz w:val="24"/>
          <w:szCs w:val="24"/>
          <w:lang w:val="bg-BG" w:eastAsia="bg-BG"/>
        </w:rPr>
        <w:t>4</w:t>
      </w:r>
      <w:r w:rsidRPr="00851C0B">
        <w:rPr>
          <w:rFonts w:ascii="Times New Roman" w:eastAsia="Times New Roman" w:hAnsi="Times New Roman"/>
          <w:sz w:val="24"/>
          <w:szCs w:val="24"/>
          <w:lang w:val="bg-BG" w:eastAsia="bg-BG"/>
        </w:rPr>
        <w:t>,6 % принос в националния  БВП</w:t>
      </w:r>
      <w:r w:rsidR="00670C6C" w:rsidRPr="00851C0B">
        <w:rPr>
          <w:rFonts w:ascii="Times New Roman" w:eastAsia="Times New Roman" w:hAnsi="Times New Roman"/>
          <w:sz w:val="24"/>
          <w:szCs w:val="24"/>
          <w:lang w:val="bg-BG" w:eastAsia="bg-BG"/>
        </w:rPr>
        <w:t>.</w:t>
      </w:r>
      <w:r w:rsidRPr="00851C0B">
        <w:rPr>
          <w:rFonts w:ascii="Times New Roman" w:eastAsia="Times New Roman" w:hAnsi="Times New Roman"/>
          <w:sz w:val="24"/>
          <w:szCs w:val="24"/>
          <w:lang w:val="bg-BG" w:eastAsia="bg-BG"/>
        </w:rPr>
        <w:t xml:space="preserve"> Относителният дял на област Бургас </w:t>
      </w:r>
      <w:r w:rsidRPr="00851C0B">
        <w:rPr>
          <w:rFonts w:ascii="Times New Roman" w:eastAsia="Times New Roman" w:hAnsi="Times New Roman" w:hint="cs"/>
          <w:sz w:val="24"/>
          <w:szCs w:val="24"/>
          <w:lang w:val="bg-BG" w:eastAsia="bg-BG"/>
        </w:rPr>
        <w:t>в</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националния</w:t>
      </w:r>
      <w:r w:rsidRPr="00851C0B">
        <w:rPr>
          <w:rFonts w:ascii="Times New Roman" w:eastAsia="Times New Roman" w:hAnsi="Times New Roman"/>
          <w:sz w:val="24"/>
          <w:szCs w:val="24"/>
          <w:lang w:val="bg-BG" w:eastAsia="bg-BG"/>
        </w:rPr>
        <w:t xml:space="preserve">  </w:t>
      </w:r>
      <w:r w:rsidRPr="00851C0B">
        <w:rPr>
          <w:rFonts w:ascii="Times New Roman" w:eastAsia="Times New Roman" w:hAnsi="Times New Roman" w:hint="cs"/>
          <w:sz w:val="24"/>
          <w:szCs w:val="24"/>
          <w:lang w:val="bg-BG" w:eastAsia="bg-BG"/>
        </w:rPr>
        <w:t>БВП</w:t>
      </w:r>
      <w:r w:rsidRPr="00851C0B">
        <w:rPr>
          <w:rFonts w:ascii="Times New Roman" w:eastAsia="Times New Roman" w:hAnsi="Times New Roman"/>
          <w:sz w:val="24"/>
          <w:szCs w:val="24"/>
          <w:lang w:val="bg-BG" w:eastAsia="bg-BG"/>
        </w:rPr>
        <w:t xml:space="preserve">  е </w:t>
      </w:r>
      <w:r w:rsidR="00670C6C" w:rsidRPr="00851C0B">
        <w:rPr>
          <w:rFonts w:ascii="Times New Roman" w:eastAsia="Times New Roman" w:hAnsi="Times New Roman"/>
          <w:sz w:val="24"/>
          <w:szCs w:val="24"/>
          <w:lang w:val="bg-BG" w:eastAsia="bg-BG"/>
        </w:rPr>
        <w:t>4.36</w:t>
      </w:r>
      <w:r w:rsidRPr="00851C0B">
        <w:rPr>
          <w:rFonts w:ascii="Times New Roman" w:eastAsia="Times New Roman" w:hAnsi="Times New Roman"/>
          <w:sz w:val="24"/>
          <w:szCs w:val="24"/>
          <w:lang w:val="bg-BG" w:eastAsia="bg-BG"/>
        </w:rPr>
        <w:t xml:space="preserve"> %. Участието на областите Сливен и Ямбол </w:t>
      </w:r>
      <w:r w:rsidR="008F6D23" w:rsidRPr="00851C0B">
        <w:rPr>
          <w:rFonts w:ascii="Times New Roman" w:eastAsia="Times New Roman" w:hAnsi="Times New Roman"/>
          <w:sz w:val="24"/>
          <w:szCs w:val="24"/>
          <w:lang w:val="bg-BG" w:eastAsia="bg-BG"/>
        </w:rPr>
        <w:t>е съизмер</w:t>
      </w:r>
      <w:r w:rsidR="00670C6C" w:rsidRPr="00851C0B">
        <w:rPr>
          <w:rFonts w:ascii="Times New Roman" w:eastAsia="Times New Roman" w:hAnsi="Times New Roman"/>
          <w:sz w:val="24"/>
          <w:szCs w:val="24"/>
          <w:lang w:val="bg-BG" w:eastAsia="bg-BG"/>
        </w:rPr>
        <w:t>имо с около</w:t>
      </w:r>
      <w:r w:rsidRPr="00851C0B">
        <w:rPr>
          <w:rFonts w:ascii="Times New Roman" w:eastAsia="Times New Roman" w:hAnsi="Times New Roman"/>
          <w:sz w:val="24"/>
          <w:szCs w:val="24"/>
          <w:lang w:val="bg-BG" w:eastAsia="bg-BG"/>
        </w:rPr>
        <w:t xml:space="preserve"> 1% от БВП на страната.</w:t>
      </w:r>
    </w:p>
    <w:p w:rsidR="00B9114E" w:rsidRPr="00851C0B" w:rsidRDefault="00B9114E" w:rsidP="005A2A75">
      <w:pPr>
        <w:spacing w:after="0" w:line="360" w:lineRule="auto"/>
        <w:ind w:left="-142" w:right="157" w:firstLine="720"/>
        <w:jc w:val="both"/>
        <w:rPr>
          <w:rFonts w:ascii="Times New Roman" w:eastAsia="Times New Roman" w:hAnsi="Times New Roman"/>
          <w:sz w:val="24"/>
          <w:szCs w:val="24"/>
          <w:lang w:val="bg-BG" w:eastAsia="bg-BG"/>
        </w:rPr>
      </w:pPr>
    </w:p>
    <w:p w:rsidR="00B9114E" w:rsidRPr="00851C0B" w:rsidRDefault="00B9114E" w:rsidP="005A2A75">
      <w:pPr>
        <w:spacing w:after="0" w:line="360" w:lineRule="auto"/>
        <w:ind w:left="-142" w:right="157" w:firstLine="720"/>
        <w:jc w:val="both"/>
        <w:rPr>
          <w:rFonts w:ascii="Times New Roman" w:eastAsia="Times New Roman" w:hAnsi="Times New Roman"/>
          <w:sz w:val="24"/>
          <w:szCs w:val="24"/>
          <w:lang w:val="bg-BG" w:eastAsia="bg-BG"/>
        </w:rPr>
      </w:pPr>
    </w:p>
    <w:p w:rsidR="00B9114E" w:rsidRPr="00851C0B" w:rsidRDefault="00B9114E" w:rsidP="005A2A75">
      <w:pPr>
        <w:spacing w:after="0" w:line="360" w:lineRule="auto"/>
        <w:ind w:left="-142" w:right="157" w:firstLine="720"/>
        <w:jc w:val="both"/>
        <w:rPr>
          <w:rFonts w:ascii="Times New Roman" w:eastAsia="Times New Roman" w:hAnsi="Times New Roman"/>
          <w:b/>
          <w:i/>
          <w:sz w:val="24"/>
          <w:szCs w:val="24"/>
          <w:lang w:val="bg-BG" w:eastAsia="bg-BG"/>
        </w:rPr>
      </w:pPr>
    </w:p>
    <w:p w:rsidR="00FC0F55" w:rsidRPr="00851C0B" w:rsidRDefault="00FC0F55" w:rsidP="00FC0F55">
      <w:pPr>
        <w:spacing w:after="0" w:line="360" w:lineRule="auto"/>
        <w:jc w:val="both"/>
        <w:rPr>
          <w:rFonts w:ascii="Times New Roman" w:eastAsia="Times New Roman" w:hAnsi="Times New Roman"/>
          <w:sz w:val="24"/>
          <w:szCs w:val="24"/>
          <w:lang w:val="bg-BG" w:eastAsia="bg-BG"/>
        </w:rPr>
      </w:pPr>
      <w:r w:rsidRPr="00851C0B">
        <w:rPr>
          <w:rFonts w:ascii="Times New Roman" w:eastAsia="Times New Roman" w:hAnsi="Times New Roman"/>
          <w:b/>
          <w:sz w:val="24"/>
          <w:szCs w:val="24"/>
          <w:lang w:val="bg-BG" w:eastAsia="bg-BG"/>
        </w:rPr>
        <w:t xml:space="preserve">Таблица </w:t>
      </w:r>
      <w:r w:rsidR="005A2A75" w:rsidRPr="00851C0B">
        <w:rPr>
          <w:rFonts w:ascii="Times New Roman" w:eastAsia="Times New Roman" w:hAnsi="Times New Roman"/>
          <w:b/>
          <w:sz w:val="24"/>
          <w:szCs w:val="24"/>
          <w:lang w:val="bg-BG" w:eastAsia="bg-BG"/>
        </w:rPr>
        <w:t>№</w:t>
      </w:r>
      <w:r w:rsidR="00717395" w:rsidRPr="00851C0B">
        <w:rPr>
          <w:rFonts w:ascii="Times New Roman" w:eastAsia="Times New Roman" w:hAnsi="Times New Roman"/>
          <w:b/>
          <w:sz w:val="24"/>
          <w:szCs w:val="24"/>
          <w:lang w:val="bg-BG" w:eastAsia="bg-BG"/>
        </w:rPr>
        <w:t xml:space="preserve"> </w:t>
      </w:r>
      <w:r w:rsidR="00286429" w:rsidRPr="00851C0B">
        <w:rPr>
          <w:rFonts w:ascii="Times New Roman" w:eastAsia="Times New Roman" w:hAnsi="Times New Roman"/>
          <w:b/>
          <w:sz w:val="24"/>
          <w:szCs w:val="24"/>
          <w:lang w:val="bg-BG" w:eastAsia="bg-BG"/>
        </w:rPr>
        <w:t>3</w:t>
      </w:r>
      <w:r w:rsidRPr="00851C0B">
        <w:rPr>
          <w:rFonts w:ascii="Times New Roman" w:eastAsia="Times New Roman" w:hAnsi="Times New Roman"/>
          <w:b/>
          <w:sz w:val="24"/>
          <w:szCs w:val="24"/>
          <w:lang w:val="bg-BG" w:eastAsia="bg-BG"/>
        </w:rPr>
        <w:t xml:space="preserve">. </w:t>
      </w:r>
      <w:r w:rsidRPr="00851C0B">
        <w:rPr>
          <w:rFonts w:ascii="Times New Roman" w:eastAsia="Times New Roman" w:hAnsi="Times New Roman"/>
          <w:sz w:val="24"/>
          <w:szCs w:val="24"/>
          <w:lang w:val="bg-BG" w:eastAsia="bg-BG"/>
        </w:rPr>
        <w:t xml:space="preserve">Брутен вътрешен продукт </w:t>
      </w:r>
      <w:r w:rsidR="00C93E7C" w:rsidRPr="00851C0B">
        <w:rPr>
          <w:rFonts w:ascii="Times New Roman" w:eastAsia="Times New Roman" w:hAnsi="Times New Roman"/>
          <w:sz w:val="24"/>
          <w:szCs w:val="24"/>
          <w:lang w:val="bg-BG" w:eastAsia="bg-BG"/>
        </w:rPr>
        <w:t xml:space="preserve"> </w:t>
      </w:r>
      <w:r w:rsidR="008F6D23" w:rsidRPr="00851C0B">
        <w:rPr>
          <w:rFonts w:ascii="Times New Roman" w:eastAsia="Times New Roman" w:hAnsi="Times New Roman"/>
          <w:sz w:val="24"/>
          <w:szCs w:val="24"/>
          <w:lang w:val="bg-BG" w:eastAsia="bg-BG"/>
        </w:rPr>
        <w:t xml:space="preserve">и Брутна добавена стойност </w:t>
      </w:r>
      <w:r w:rsidR="00C93E7C" w:rsidRPr="00851C0B">
        <w:rPr>
          <w:rFonts w:ascii="Times New Roman" w:eastAsia="Times New Roman" w:hAnsi="Times New Roman"/>
          <w:sz w:val="24"/>
          <w:szCs w:val="24"/>
          <w:lang w:val="bg-BG" w:eastAsia="bg-BG"/>
        </w:rPr>
        <w:t xml:space="preserve">в стопанските сектори на регионално ниво </w:t>
      </w:r>
      <w:r w:rsidRPr="00851C0B">
        <w:rPr>
          <w:rFonts w:ascii="Times New Roman" w:eastAsia="Times New Roman" w:hAnsi="Times New Roman"/>
          <w:sz w:val="24"/>
          <w:szCs w:val="24"/>
          <w:lang w:val="bg-BG" w:eastAsia="bg-BG"/>
        </w:rPr>
        <w:t>по текущи цени за 20</w:t>
      </w:r>
      <w:r w:rsidR="007131D9" w:rsidRPr="00851C0B">
        <w:rPr>
          <w:rFonts w:ascii="Times New Roman" w:eastAsia="Times New Roman" w:hAnsi="Times New Roman"/>
          <w:sz w:val="24"/>
          <w:szCs w:val="24"/>
          <w:lang w:val="bg-BG" w:eastAsia="bg-BG"/>
        </w:rPr>
        <w:t>20</w:t>
      </w:r>
      <w:r w:rsidRPr="00851C0B">
        <w:rPr>
          <w:rFonts w:ascii="Times New Roman" w:eastAsia="Times New Roman" w:hAnsi="Times New Roman"/>
          <w:sz w:val="24"/>
          <w:szCs w:val="24"/>
          <w:lang w:val="bg-BG" w:eastAsia="bg-BG"/>
        </w:rPr>
        <w:t xml:space="preserve"> г.</w:t>
      </w:r>
    </w:p>
    <w:p w:rsidR="006F056F" w:rsidRPr="00851C0B" w:rsidRDefault="006F056F" w:rsidP="00FC0F55">
      <w:pPr>
        <w:spacing w:after="0" w:line="360" w:lineRule="auto"/>
        <w:jc w:val="both"/>
        <w:rPr>
          <w:rFonts w:ascii="Times New Roman" w:eastAsia="Times New Roman" w:hAnsi="Times New Roman"/>
          <w:sz w:val="24"/>
          <w:szCs w:val="24"/>
          <w:lang w:val="bg-BG" w:eastAsia="bg-BG"/>
        </w:rPr>
      </w:pPr>
    </w:p>
    <w:tbl>
      <w:tblPr>
        <w:tblStyle w:val="TableGrid"/>
        <w:tblW w:w="0" w:type="auto"/>
        <w:tblLayout w:type="fixed"/>
        <w:tblLook w:val="04A0" w:firstRow="1" w:lastRow="0" w:firstColumn="1" w:lastColumn="0" w:noHBand="0" w:noVBand="1"/>
      </w:tblPr>
      <w:tblGrid>
        <w:gridCol w:w="844"/>
        <w:gridCol w:w="2695"/>
        <w:gridCol w:w="851"/>
        <w:gridCol w:w="1375"/>
        <w:gridCol w:w="1105"/>
        <w:gridCol w:w="1063"/>
        <w:gridCol w:w="1063"/>
        <w:gridCol w:w="971"/>
      </w:tblGrid>
      <w:tr w:rsidR="006F056F" w:rsidRPr="00851C0B" w:rsidTr="00286429">
        <w:trPr>
          <w:trHeight w:val="1266"/>
        </w:trPr>
        <w:tc>
          <w:tcPr>
            <w:tcW w:w="844" w:type="dxa"/>
          </w:tcPr>
          <w:p w:rsidR="006F056F" w:rsidRPr="00851C0B" w:rsidRDefault="006F056F" w:rsidP="00286429">
            <w:pPr>
              <w:spacing w:line="360" w:lineRule="auto"/>
              <w:jc w:val="both"/>
              <w:rPr>
                <w:rFonts w:ascii="Times New Roman" w:eastAsia="Times New Roman" w:hAnsi="Times New Roman"/>
                <w:b/>
                <w:sz w:val="24"/>
                <w:szCs w:val="24"/>
                <w:lang w:eastAsia="bg-BG"/>
              </w:rPr>
            </w:pPr>
            <w:r w:rsidRPr="00851C0B">
              <w:rPr>
                <w:rFonts w:ascii="Times New Roman" w:eastAsia="Times New Roman" w:hAnsi="Times New Roman"/>
                <w:b/>
                <w:sz w:val="24"/>
                <w:szCs w:val="24"/>
                <w:lang w:eastAsia="bg-BG"/>
              </w:rPr>
              <w:t>NUTS</w:t>
            </w:r>
          </w:p>
        </w:tc>
        <w:tc>
          <w:tcPr>
            <w:tcW w:w="2695" w:type="dxa"/>
          </w:tcPr>
          <w:p w:rsidR="006F056F" w:rsidRPr="00851C0B" w:rsidRDefault="006F056F" w:rsidP="00286429">
            <w:pPr>
              <w:spacing w:line="360" w:lineRule="auto"/>
              <w:jc w:val="both"/>
              <w:rPr>
                <w:rFonts w:ascii="Times New Roman" w:eastAsia="Times New Roman" w:hAnsi="Times New Roman"/>
                <w:b/>
                <w:sz w:val="24"/>
                <w:szCs w:val="24"/>
                <w:lang w:val="bg-BG" w:eastAsia="bg-BG"/>
              </w:rPr>
            </w:pPr>
            <w:r w:rsidRPr="00851C0B">
              <w:rPr>
                <w:rFonts w:ascii="Times New Roman" w:eastAsia="Times New Roman" w:hAnsi="Times New Roman"/>
                <w:b/>
                <w:sz w:val="24"/>
                <w:szCs w:val="24"/>
                <w:lang w:val="bg-BG" w:eastAsia="bg-BG"/>
              </w:rPr>
              <w:t>Статистическа зона</w:t>
            </w:r>
          </w:p>
        </w:tc>
        <w:tc>
          <w:tcPr>
            <w:tcW w:w="3331" w:type="dxa"/>
            <w:gridSpan w:val="3"/>
          </w:tcPr>
          <w:p w:rsidR="006F056F" w:rsidRPr="00851C0B" w:rsidRDefault="006F056F" w:rsidP="00286429">
            <w:pPr>
              <w:spacing w:line="360" w:lineRule="auto"/>
              <w:jc w:val="both"/>
              <w:rPr>
                <w:rFonts w:ascii="Times New Roman" w:eastAsia="Times New Roman" w:hAnsi="Times New Roman"/>
                <w:b/>
                <w:sz w:val="24"/>
                <w:szCs w:val="24"/>
                <w:lang w:val="bg-BG" w:eastAsia="bg-BG"/>
              </w:rPr>
            </w:pPr>
            <w:r w:rsidRPr="00851C0B">
              <w:rPr>
                <w:rFonts w:ascii="Times New Roman" w:eastAsia="Times New Roman" w:hAnsi="Times New Roman"/>
                <w:b/>
                <w:sz w:val="24"/>
                <w:szCs w:val="24"/>
                <w:lang w:val="bg-BG" w:eastAsia="bg-BG"/>
              </w:rPr>
              <w:t>БДС по икономически сектори</w:t>
            </w:r>
          </w:p>
          <w:p w:rsidR="008F6D23" w:rsidRPr="00851C0B" w:rsidRDefault="008F6D23" w:rsidP="00286429">
            <w:pPr>
              <w:spacing w:line="360" w:lineRule="auto"/>
              <w:jc w:val="both"/>
              <w:rPr>
                <w:rFonts w:ascii="Times New Roman" w:eastAsia="Times New Roman" w:hAnsi="Times New Roman"/>
                <w:b/>
                <w:sz w:val="24"/>
                <w:szCs w:val="24"/>
                <w:lang w:val="bg-BG" w:eastAsia="bg-BG"/>
              </w:rPr>
            </w:pPr>
          </w:p>
          <w:p w:rsidR="008F6D23" w:rsidRPr="00851C0B" w:rsidRDefault="008F6D23" w:rsidP="00286429">
            <w:pPr>
              <w:spacing w:line="360" w:lineRule="auto"/>
              <w:jc w:val="both"/>
              <w:rPr>
                <w:rFonts w:ascii="Times New Roman" w:eastAsia="Times New Roman" w:hAnsi="Times New Roman"/>
                <w:b/>
                <w:sz w:val="24"/>
                <w:szCs w:val="24"/>
                <w:lang w:val="bg-BG" w:eastAsia="bg-BG"/>
              </w:rPr>
            </w:pPr>
          </w:p>
        </w:tc>
        <w:tc>
          <w:tcPr>
            <w:tcW w:w="1063" w:type="dxa"/>
          </w:tcPr>
          <w:p w:rsidR="006F056F" w:rsidRPr="00851C0B" w:rsidRDefault="006F056F" w:rsidP="00286429">
            <w:pPr>
              <w:rPr>
                <w:rFonts w:ascii="Times New Roman" w:hAnsi="Times New Roman" w:cs="Times New Roman"/>
                <w:b/>
                <w:sz w:val="24"/>
                <w:szCs w:val="24"/>
              </w:rPr>
            </w:pPr>
            <w:r w:rsidRPr="00851C0B">
              <w:rPr>
                <w:rFonts w:ascii="Times New Roman" w:hAnsi="Times New Roman" w:cs="Times New Roman"/>
                <w:b/>
                <w:sz w:val="24"/>
                <w:szCs w:val="24"/>
              </w:rPr>
              <w:t>БДС, Млн.лв.</w:t>
            </w:r>
          </w:p>
        </w:tc>
        <w:tc>
          <w:tcPr>
            <w:tcW w:w="1063" w:type="dxa"/>
          </w:tcPr>
          <w:p w:rsidR="006F056F" w:rsidRPr="00851C0B" w:rsidRDefault="006F056F" w:rsidP="00286429">
            <w:pPr>
              <w:rPr>
                <w:rFonts w:ascii="Times New Roman" w:hAnsi="Times New Roman" w:cs="Times New Roman"/>
                <w:b/>
                <w:sz w:val="24"/>
                <w:szCs w:val="24"/>
              </w:rPr>
            </w:pPr>
            <w:r w:rsidRPr="00851C0B">
              <w:rPr>
                <w:rFonts w:ascii="Times New Roman" w:hAnsi="Times New Roman" w:cs="Times New Roman"/>
                <w:b/>
                <w:sz w:val="24"/>
                <w:szCs w:val="24"/>
              </w:rPr>
              <w:t>БВП, Млн.лв.</w:t>
            </w:r>
          </w:p>
        </w:tc>
        <w:tc>
          <w:tcPr>
            <w:tcW w:w="971" w:type="dxa"/>
          </w:tcPr>
          <w:p w:rsidR="006F056F" w:rsidRPr="00851C0B" w:rsidRDefault="006F056F" w:rsidP="00286429">
            <w:pPr>
              <w:rPr>
                <w:rFonts w:ascii="Times New Roman" w:hAnsi="Times New Roman" w:cs="Times New Roman"/>
                <w:sz w:val="24"/>
                <w:szCs w:val="24"/>
              </w:rPr>
            </w:pPr>
            <w:r w:rsidRPr="00851C0B">
              <w:rPr>
                <w:rFonts w:ascii="Times New Roman" w:hAnsi="Times New Roman" w:cs="Times New Roman"/>
                <w:b/>
                <w:sz w:val="24"/>
                <w:szCs w:val="24"/>
              </w:rPr>
              <w:t xml:space="preserve">БВП </w:t>
            </w:r>
            <w:r w:rsidRPr="00851C0B">
              <w:rPr>
                <w:rFonts w:ascii="Times New Roman" w:hAnsi="Times New Roman" w:cs="Times New Roman"/>
                <w:sz w:val="24"/>
                <w:szCs w:val="24"/>
              </w:rPr>
              <w:t>на човек от населе-нието, лв.</w:t>
            </w:r>
          </w:p>
        </w:tc>
      </w:tr>
      <w:tr w:rsidR="008F6D23" w:rsidRPr="00851C0B" w:rsidTr="00286429">
        <w:tc>
          <w:tcPr>
            <w:tcW w:w="844"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r w:rsidRPr="00851C0B">
              <w:rPr>
                <w:rFonts w:ascii="Times New Roman" w:eastAsia="Times New Roman" w:hAnsi="Times New Roman"/>
                <w:sz w:val="24"/>
                <w:szCs w:val="24"/>
                <w:lang w:val="bg-BG" w:eastAsia="bg-BG"/>
              </w:rPr>
              <w:t>код</w:t>
            </w:r>
          </w:p>
        </w:tc>
        <w:tc>
          <w:tcPr>
            <w:tcW w:w="2695"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p>
        </w:tc>
        <w:tc>
          <w:tcPr>
            <w:tcW w:w="851"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r w:rsidRPr="00851C0B">
              <w:rPr>
                <w:rFonts w:ascii="Times New Roman" w:eastAsia="Times New Roman" w:hAnsi="Times New Roman"/>
                <w:sz w:val="24"/>
                <w:szCs w:val="24"/>
                <w:lang w:val="bg-BG" w:eastAsia="bg-BG"/>
              </w:rPr>
              <w:t>Аграрен</w:t>
            </w:r>
          </w:p>
        </w:tc>
        <w:tc>
          <w:tcPr>
            <w:tcW w:w="1375"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r w:rsidRPr="00851C0B">
              <w:rPr>
                <w:rFonts w:ascii="Times New Roman" w:eastAsia="Times New Roman" w:hAnsi="Times New Roman"/>
                <w:sz w:val="24"/>
                <w:szCs w:val="24"/>
                <w:lang w:val="bg-BG" w:eastAsia="bg-BG"/>
              </w:rPr>
              <w:t>Индустриален</w:t>
            </w:r>
          </w:p>
        </w:tc>
        <w:tc>
          <w:tcPr>
            <w:tcW w:w="1105"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r w:rsidRPr="00851C0B">
              <w:rPr>
                <w:rFonts w:ascii="Times New Roman" w:eastAsia="Times New Roman" w:hAnsi="Times New Roman"/>
                <w:sz w:val="24"/>
                <w:szCs w:val="24"/>
                <w:lang w:val="bg-BG" w:eastAsia="bg-BG"/>
              </w:rPr>
              <w:t>Услуги</w:t>
            </w:r>
          </w:p>
        </w:tc>
        <w:tc>
          <w:tcPr>
            <w:tcW w:w="1063"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p>
        </w:tc>
        <w:tc>
          <w:tcPr>
            <w:tcW w:w="1063"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p>
        </w:tc>
        <w:tc>
          <w:tcPr>
            <w:tcW w:w="971" w:type="dxa"/>
          </w:tcPr>
          <w:p w:rsidR="006F056F" w:rsidRPr="00851C0B" w:rsidRDefault="006F056F" w:rsidP="00286429">
            <w:pPr>
              <w:spacing w:line="360" w:lineRule="auto"/>
              <w:jc w:val="both"/>
              <w:rPr>
                <w:rFonts w:ascii="Times New Roman" w:eastAsia="Times New Roman" w:hAnsi="Times New Roman"/>
                <w:sz w:val="24"/>
                <w:szCs w:val="24"/>
                <w:lang w:val="bg-BG" w:eastAsia="bg-BG"/>
              </w:rPr>
            </w:pPr>
          </w:p>
        </w:tc>
      </w:tr>
    </w:tbl>
    <w:tbl>
      <w:tblPr>
        <w:tblW w:w="10057" w:type="dxa"/>
        <w:shd w:val="clear" w:color="auto" w:fill="FFFFFF"/>
        <w:tblLayout w:type="fixed"/>
        <w:tblCellMar>
          <w:top w:w="240" w:type="dxa"/>
          <w:left w:w="240" w:type="dxa"/>
          <w:bottom w:w="240" w:type="dxa"/>
          <w:right w:w="240" w:type="dxa"/>
        </w:tblCellMar>
        <w:tblLook w:val="04A0" w:firstRow="1" w:lastRow="0" w:firstColumn="1" w:lastColumn="0" w:noHBand="0" w:noVBand="1"/>
      </w:tblPr>
      <w:tblGrid>
        <w:gridCol w:w="843"/>
        <w:gridCol w:w="850"/>
        <w:gridCol w:w="993"/>
        <w:gridCol w:w="850"/>
        <w:gridCol w:w="851"/>
        <w:gridCol w:w="1417"/>
        <w:gridCol w:w="1134"/>
        <w:gridCol w:w="992"/>
        <w:gridCol w:w="1134"/>
        <w:gridCol w:w="993"/>
      </w:tblGrid>
      <w:tr w:rsidR="006F056F" w:rsidRPr="00851C0B" w:rsidTr="00015B9D">
        <w:tc>
          <w:tcPr>
            <w:tcW w:w="84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BG</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БЪЛГАРИЯ</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3 876</w:t>
            </w:r>
          </w:p>
        </w:tc>
        <w:tc>
          <w:tcPr>
            <w:tcW w:w="1417"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25 893</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73 614</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103 383</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119 772</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17 170</w:t>
            </w:r>
          </w:p>
        </w:tc>
      </w:tr>
      <w:tr w:rsidR="006F056F" w:rsidRPr="00851C0B" w:rsidTr="00015B9D">
        <w:tc>
          <w:tcPr>
            <w:tcW w:w="84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BG34</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Югоизточен район</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592</w:t>
            </w:r>
          </w:p>
        </w:tc>
        <w:tc>
          <w:tcPr>
            <w:tcW w:w="1417"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4 292</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6 628</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11 511</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13 336</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12 971</w:t>
            </w:r>
          </w:p>
        </w:tc>
      </w:tr>
      <w:tr w:rsidR="006F056F" w:rsidRPr="00851C0B" w:rsidTr="00015B9D">
        <w:tc>
          <w:tcPr>
            <w:tcW w:w="84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BG341</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Бургас</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191</w:t>
            </w:r>
          </w:p>
        </w:tc>
        <w:tc>
          <w:tcPr>
            <w:tcW w:w="1417"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1 171</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3 391</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4 753</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5 507</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13 437</w:t>
            </w:r>
          </w:p>
        </w:tc>
      </w:tr>
      <w:tr w:rsidR="006F056F" w:rsidRPr="00851C0B" w:rsidTr="00015B9D">
        <w:tc>
          <w:tcPr>
            <w:tcW w:w="84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BG342</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Сливен</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111</w:t>
            </w:r>
          </w:p>
        </w:tc>
        <w:tc>
          <w:tcPr>
            <w:tcW w:w="1417"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359</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830</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1 300</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1 506</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8 130</w:t>
            </w:r>
          </w:p>
        </w:tc>
      </w:tr>
      <w:tr w:rsidR="006F056F" w:rsidRPr="00851C0B" w:rsidTr="00015B9D">
        <w:tc>
          <w:tcPr>
            <w:tcW w:w="84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BG344</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Стара Загора</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168</w:t>
            </w:r>
          </w:p>
        </w:tc>
        <w:tc>
          <w:tcPr>
            <w:tcW w:w="1417"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2 451</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1 805</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4 424</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5 125</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16 276</w:t>
            </w:r>
          </w:p>
        </w:tc>
      </w:tr>
      <w:tr w:rsidR="006F056F" w:rsidRPr="00851C0B" w:rsidTr="00015B9D">
        <w:tc>
          <w:tcPr>
            <w:tcW w:w="84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BG343</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w:t>
            </w:r>
          </w:p>
        </w:tc>
        <w:tc>
          <w:tcPr>
            <w:tcW w:w="850"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AA5BBD" w:rsidRPr="00851C0B" w:rsidRDefault="00AA5BBD" w:rsidP="00286429">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Ямбол</w:t>
            </w:r>
          </w:p>
        </w:tc>
        <w:tc>
          <w:tcPr>
            <w:tcW w:w="851"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121</w:t>
            </w:r>
          </w:p>
        </w:tc>
        <w:tc>
          <w:tcPr>
            <w:tcW w:w="1417"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311</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602</w:t>
            </w:r>
          </w:p>
        </w:tc>
        <w:tc>
          <w:tcPr>
            <w:tcW w:w="9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1 034</w:t>
            </w:r>
          </w:p>
        </w:tc>
        <w:tc>
          <w:tcPr>
            <w:tcW w:w="113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1 198</w:t>
            </w:r>
          </w:p>
        </w:tc>
        <w:tc>
          <w:tcPr>
            <w:tcW w:w="993"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AA5BBD" w:rsidRPr="00851C0B" w:rsidRDefault="00AA5BBD" w:rsidP="00286429">
            <w:pPr>
              <w:spacing w:after="0" w:line="240" w:lineRule="auto"/>
              <w:jc w:val="right"/>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10 142</w:t>
            </w:r>
          </w:p>
        </w:tc>
      </w:tr>
    </w:tbl>
    <w:p w:rsidR="00AA5BBD" w:rsidRPr="00851C0B" w:rsidRDefault="00AA5BBD" w:rsidP="00FC0F55">
      <w:pPr>
        <w:spacing w:after="0" w:line="360" w:lineRule="auto"/>
        <w:jc w:val="both"/>
        <w:rPr>
          <w:rFonts w:ascii="Times New Roman" w:eastAsia="Times New Roman" w:hAnsi="Times New Roman" w:cs="Times New Roman"/>
          <w:sz w:val="24"/>
          <w:szCs w:val="24"/>
          <w:lang w:val="bg-BG" w:eastAsia="bg-BG"/>
        </w:rPr>
      </w:pPr>
    </w:p>
    <w:p w:rsidR="003F02A0" w:rsidRPr="00851C0B" w:rsidRDefault="00C93E7C" w:rsidP="003F02A0">
      <w:pPr>
        <w:shd w:val="clear" w:color="auto" w:fill="FFFFFF"/>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i/>
          <w:color w:val="000000"/>
          <w:lang w:val="bg-BG" w:eastAsia="bg-BG"/>
        </w:rPr>
        <w:t>Източник:</w:t>
      </w:r>
      <w:r w:rsidR="00015B9D" w:rsidRPr="00851C0B">
        <w:rPr>
          <w:rFonts w:ascii="Times New Roman" w:eastAsia="Times New Roman" w:hAnsi="Times New Roman" w:cs="Times New Roman"/>
          <w:color w:val="000000"/>
          <w:lang w:val="bg-BG" w:eastAsia="bg-BG"/>
        </w:rPr>
        <w:t xml:space="preserve"> Н</w:t>
      </w:r>
      <w:r w:rsidRPr="00851C0B">
        <w:rPr>
          <w:rFonts w:ascii="Times New Roman" w:eastAsia="Times New Roman" w:hAnsi="Times New Roman" w:cs="Times New Roman"/>
          <w:color w:val="000000"/>
          <w:lang w:val="bg-BG" w:eastAsia="bg-BG"/>
        </w:rPr>
        <w:t>ационален статистически институт</w:t>
      </w:r>
      <w:r w:rsidR="00015B9D" w:rsidRPr="00851C0B">
        <w:rPr>
          <w:rFonts w:ascii="Times New Roman" w:eastAsia="Times New Roman" w:hAnsi="Times New Roman" w:cs="Times New Roman"/>
          <w:color w:val="000000"/>
          <w:lang w:val="bg-BG" w:eastAsia="bg-BG"/>
        </w:rPr>
        <w:t xml:space="preserve"> </w:t>
      </w:r>
      <w:r w:rsidR="00015B9D" w:rsidRPr="00851C0B">
        <w:rPr>
          <w:rFonts w:ascii="Times New Roman" w:eastAsia="Times New Roman" w:hAnsi="Times New Roman" w:cs="Times New Roman"/>
          <w:color w:val="000000"/>
          <w:lang w:eastAsia="bg-BG"/>
        </w:rPr>
        <w:t>(</w:t>
      </w:r>
      <w:r w:rsidR="00015B9D" w:rsidRPr="00851C0B">
        <w:rPr>
          <w:rFonts w:ascii="Times New Roman" w:eastAsia="Times New Roman" w:hAnsi="Times New Roman" w:cs="Times New Roman"/>
          <w:color w:val="000000"/>
          <w:lang w:val="bg-BG" w:eastAsia="bg-BG"/>
        </w:rPr>
        <w:t>НСИ</w:t>
      </w:r>
      <w:r w:rsidR="00015B9D" w:rsidRPr="00851C0B">
        <w:rPr>
          <w:rFonts w:ascii="Times New Roman" w:eastAsia="Times New Roman" w:hAnsi="Times New Roman" w:cs="Times New Roman"/>
          <w:color w:val="000000"/>
          <w:lang w:eastAsia="bg-BG"/>
        </w:rPr>
        <w:t>)</w:t>
      </w:r>
      <w:r w:rsidRPr="00851C0B">
        <w:rPr>
          <w:rFonts w:ascii="Times New Roman" w:eastAsia="Times New Roman" w:hAnsi="Times New Roman" w:cs="Times New Roman"/>
          <w:color w:val="000000"/>
          <w:lang w:val="bg-BG" w:eastAsia="bg-BG"/>
        </w:rPr>
        <w:t xml:space="preserve">, </w:t>
      </w:r>
      <w:r w:rsidR="00D739B9" w:rsidRPr="00851C0B">
        <w:rPr>
          <w:rFonts w:ascii="Times New Roman" w:eastAsia="Times New Roman" w:hAnsi="Times New Roman" w:cs="Times New Roman"/>
          <w:color w:val="000000"/>
          <w:lang w:val="bg-BG" w:eastAsia="bg-BG"/>
        </w:rPr>
        <w:t>28.01.2021</w:t>
      </w:r>
      <w:r w:rsidRPr="00851C0B">
        <w:rPr>
          <w:rFonts w:ascii="Times New Roman" w:eastAsia="Times New Roman" w:hAnsi="Times New Roman" w:cs="Times New Roman"/>
          <w:color w:val="000000"/>
          <w:lang w:val="bg-BG" w:eastAsia="bg-BG"/>
        </w:rPr>
        <w:t>г.</w:t>
      </w:r>
    </w:p>
    <w:p w:rsidR="00FC0F55" w:rsidRPr="00851C0B" w:rsidRDefault="001E3BD1" w:rsidP="006644B5">
      <w:pPr>
        <w:spacing w:after="0" w:line="360" w:lineRule="auto"/>
        <w:ind w:left="-142" w:right="157"/>
        <w:jc w:val="both"/>
        <w:rPr>
          <w:rFonts w:ascii="Times New Roman" w:eastAsia="Times New Roman" w:hAnsi="Times New Roman"/>
          <w:b/>
          <w:i/>
          <w:lang w:val="bg-BG" w:eastAsia="bg-BG"/>
        </w:rPr>
      </w:pPr>
      <w:r w:rsidRPr="00851C0B">
        <w:rPr>
          <w:rFonts w:ascii="Times New Roman" w:eastAsia="Times New Roman" w:hAnsi="Times New Roman"/>
          <w:sz w:val="24"/>
          <w:szCs w:val="24"/>
          <w:lang w:val="bg-BG" w:eastAsia="bg-BG"/>
        </w:rPr>
        <w:t xml:space="preserve">      </w:t>
      </w:r>
    </w:p>
    <w:p w:rsidR="00330EBC" w:rsidRPr="00851C0B" w:rsidRDefault="00F971FA" w:rsidP="00FC0F55">
      <w:pPr>
        <w:autoSpaceDE w:val="0"/>
        <w:autoSpaceDN w:val="0"/>
        <w:adjustRightInd w:val="0"/>
        <w:spacing w:after="0" w:line="360" w:lineRule="auto"/>
        <w:contextualSpacing/>
        <w:jc w:val="both"/>
        <w:rPr>
          <w:rFonts w:ascii="Times New Roman" w:eastAsia="Times New Roman" w:hAnsi="Times New Roman"/>
          <w:sz w:val="24"/>
          <w:szCs w:val="24"/>
          <w:lang w:val="bg-BG" w:eastAsia="bg-BG"/>
        </w:rPr>
      </w:pPr>
      <w:r w:rsidRPr="00851C0B">
        <w:rPr>
          <w:rFonts w:ascii="Times New Roman" w:eastAsia="Times New Roman" w:hAnsi="Times New Roman"/>
          <w:b/>
          <w:sz w:val="24"/>
          <w:szCs w:val="24"/>
          <w:lang w:val="bg-BG" w:eastAsia="bg-BG"/>
        </w:rPr>
        <w:t xml:space="preserve">     </w:t>
      </w:r>
      <w:r w:rsidR="00015B9D" w:rsidRPr="00851C0B">
        <w:rPr>
          <w:rFonts w:ascii="Times New Roman" w:eastAsia="Times New Roman" w:hAnsi="Times New Roman"/>
          <w:sz w:val="24"/>
          <w:szCs w:val="24"/>
          <w:lang w:val="bg-BG" w:eastAsia="bg-BG"/>
        </w:rPr>
        <w:t>Факторите на социалната и бизнес среда</w:t>
      </w:r>
      <w:r w:rsidR="00FF3C64" w:rsidRPr="00851C0B">
        <w:rPr>
          <w:rFonts w:ascii="Times New Roman" w:eastAsia="Times New Roman" w:hAnsi="Times New Roman"/>
          <w:sz w:val="24"/>
          <w:szCs w:val="24"/>
          <w:lang w:val="bg-BG" w:eastAsia="bg-BG"/>
        </w:rPr>
        <w:t xml:space="preserve"> през перио</w:t>
      </w:r>
      <w:r w:rsidR="00015B9D" w:rsidRPr="00851C0B">
        <w:rPr>
          <w:rFonts w:ascii="Times New Roman" w:eastAsia="Times New Roman" w:hAnsi="Times New Roman"/>
          <w:sz w:val="24"/>
          <w:szCs w:val="24"/>
          <w:lang w:val="bg-BG" w:eastAsia="bg-BG"/>
        </w:rPr>
        <w:t>да се характеризираха с повишена динамика, достигаща в определени периоди до турбулентност и завишена трудност за прогнозиране. Социално-икономическата и бизнес</w:t>
      </w:r>
      <w:r w:rsidR="005A2A75" w:rsidRPr="00851C0B">
        <w:rPr>
          <w:rFonts w:ascii="Times New Roman" w:eastAsia="Times New Roman" w:hAnsi="Times New Roman"/>
          <w:sz w:val="24"/>
          <w:szCs w:val="24"/>
          <w:lang w:val="bg-BG" w:eastAsia="bg-BG"/>
        </w:rPr>
        <w:t xml:space="preserve"> среда </w:t>
      </w:r>
      <w:r w:rsidR="002F0824" w:rsidRPr="00851C0B">
        <w:rPr>
          <w:rFonts w:ascii="Times New Roman" w:eastAsia="Times New Roman" w:hAnsi="Times New Roman"/>
          <w:sz w:val="24"/>
          <w:szCs w:val="24"/>
          <w:lang w:val="bg-BG" w:eastAsia="bg-BG"/>
        </w:rPr>
        <w:t xml:space="preserve">и стопанска конюктура </w:t>
      </w:r>
      <w:r w:rsidR="005A2A75" w:rsidRPr="00851C0B">
        <w:rPr>
          <w:rFonts w:ascii="Times New Roman" w:eastAsia="Times New Roman" w:hAnsi="Times New Roman"/>
          <w:sz w:val="24"/>
          <w:szCs w:val="24"/>
          <w:lang w:val="bg-BG" w:eastAsia="bg-BG"/>
        </w:rPr>
        <w:t>на ниво области Бургас, Сливен</w:t>
      </w:r>
      <w:r w:rsidR="00B9114E" w:rsidRPr="00851C0B">
        <w:rPr>
          <w:rFonts w:ascii="Times New Roman" w:eastAsia="Times New Roman" w:hAnsi="Times New Roman"/>
          <w:sz w:val="24"/>
          <w:szCs w:val="24"/>
          <w:lang w:val="bg-BG" w:eastAsia="bg-BG"/>
        </w:rPr>
        <w:t>, Стара Загора,</w:t>
      </w:r>
      <w:r w:rsidR="005A2A75" w:rsidRPr="00851C0B">
        <w:rPr>
          <w:rFonts w:ascii="Times New Roman" w:eastAsia="Times New Roman" w:hAnsi="Times New Roman"/>
          <w:sz w:val="24"/>
          <w:szCs w:val="24"/>
          <w:lang w:val="bg-BG" w:eastAsia="bg-BG"/>
        </w:rPr>
        <w:t xml:space="preserve"> и Ямбол</w:t>
      </w:r>
      <w:r w:rsidR="0000405F" w:rsidRPr="00851C0B">
        <w:rPr>
          <w:rFonts w:ascii="Times New Roman" w:eastAsia="Times New Roman" w:hAnsi="Times New Roman"/>
          <w:sz w:val="24"/>
          <w:szCs w:val="24"/>
          <w:lang w:val="bg-BG" w:eastAsia="bg-BG"/>
        </w:rPr>
        <w:t xml:space="preserve">, измерена чрез основни </w:t>
      </w:r>
      <w:r w:rsidR="00FF3C64" w:rsidRPr="00851C0B">
        <w:rPr>
          <w:rFonts w:ascii="Times New Roman" w:eastAsia="Times New Roman" w:hAnsi="Times New Roman"/>
          <w:sz w:val="24"/>
          <w:szCs w:val="24"/>
          <w:lang w:val="bg-BG" w:eastAsia="bg-BG"/>
        </w:rPr>
        <w:t xml:space="preserve">релевантни </w:t>
      </w:r>
      <w:r w:rsidR="0000405F" w:rsidRPr="00851C0B">
        <w:rPr>
          <w:rFonts w:ascii="Times New Roman" w:eastAsia="Times New Roman" w:hAnsi="Times New Roman"/>
          <w:sz w:val="24"/>
          <w:szCs w:val="24"/>
          <w:lang w:val="bg-BG" w:eastAsia="bg-BG"/>
        </w:rPr>
        <w:t>параметри</w:t>
      </w:r>
      <w:r w:rsidR="00383F43" w:rsidRPr="00851C0B">
        <w:rPr>
          <w:rFonts w:ascii="Times New Roman" w:eastAsia="Times New Roman" w:hAnsi="Times New Roman"/>
          <w:sz w:val="24"/>
          <w:szCs w:val="24"/>
          <w:lang w:val="bg-BG" w:eastAsia="bg-BG"/>
        </w:rPr>
        <w:t>,</w:t>
      </w:r>
      <w:r w:rsidR="005A2A75" w:rsidRPr="00851C0B">
        <w:rPr>
          <w:rFonts w:ascii="Times New Roman" w:eastAsia="Times New Roman" w:hAnsi="Times New Roman"/>
          <w:sz w:val="24"/>
          <w:szCs w:val="24"/>
          <w:lang w:val="bg-BG" w:eastAsia="bg-BG"/>
        </w:rPr>
        <w:t xml:space="preserve"> е представена в </w:t>
      </w:r>
      <w:r w:rsidR="000976C6" w:rsidRPr="000976C6">
        <w:rPr>
          <w:rFonts w:ascii="Times New Roman" w:eastAsia="Times New Roman" w:hAnsi="Times New Roman"/>
          <w:b/>
          <w:sz w:val="24"/>
          <w:szCs w:val="24"/>
          <w:lang w:val="bg-BG" w:eastAsia="bg-BG"/>
        </w:rPr>
        <w:t>Т</w:t>
      </w:r>
      <w:r w:rsidR="005A2A75" w:rsidRPr="000976C6">
        <w:rPr>
          <w:rFonts w:ascii="Times New Roman" w:eastAsia="Times New Roman" w:hAnsi="Times New Roman"/>
          <w:b/>
          <w:sz w:val="24"/>
          <w:szCs w:val="24"/>
          <w:lang w:val="bg-BG" w:eastAsia="bg-BG"/>
        </w:rPr>
        <w:t>аблици №№</w:t>
      </w:r>
      <w:r w:rsidR="00286429" w:rsidRPr="000976C6">
        <w:rPr>
          <w:rFonts w:ascii="Times New Roman" w:eastAsia="Times New Roman" w:hAnsi="Times New Roman"/>
          <w:b/>
          <w:sz w:val="24"/>
          <w:szCs w:val="24"/>
          <w:lang w:val="bg-BG" w:eastAsia="bg-BG"/>
        </w:rPr>
        <w:t>4-7</w:t>
      </w:r>
      <w:r w:rsidR="005A2A75" w:rsidRPr="00851C0B">
        <w:rPr>
          <w:rFonts w:ascii="Times New Roman" w:eastAsia="Times New Roman" w:hAnsi="Times New Roman"/>
          <w:sz w:val="24"/>
          <w:szCs w:val="24"/>
          <w:lang w:val="bg-BG" w:eastAsia="bg-BG"/>
        </w:rPr>
        <w:t xml:space="preserve"> както следва:</w:t>
      </w:r>
    </w:p>
    <w:p w:rsidR="006F58AE" w:rsidRPr="00851C0B" w:rsidRDefault="00F971FA" w:rsidP="00FC0F55">
      <w:pPr>
        <w:autoSpaceDE w:val="0"/>
        <w:autoSpaceDN w:val="0"/>
        <w:adjustRightInd w:val="0"/>
        <w:spacing w:after="0" w:line="360" w:lineRule="auto"/>
        <w:contextualSpacing/>
        <w:jc w:val="both"/>
        <w:rPr>
          <w:rFonts w:ascii="Times New Roman" w:eastAsia="Times New Roman" w:hAnsi="Times New Roman"/>
          <w:b/>
          <w:sz w:val="24"/>
          <w:szCs w:val="24"/>
          <w:lang w:val="bg-BG" w:eastAsia="bg-BG"/>
        </w:rPr>
      </w:pPr>
      <w:r w:rsidRPr="00851C0B">
        <w:rPr>
          <w:rFonts w:ascii="Times New Roman" w:eastAsia="Times New Roman" w:hAnsi="Times New Roman"/>
          <w:b/>
          <w:sz w:val="24"/>
          <w:szCs w:val="24"/>
          <w:lang w:val="bg-BG" w:eastAsia="bg-BG"/>
        </w:rPr>
        <w:t xml:space="preserve">   </w:t>
      </w:r>
    </w:p>
    <w:p w:rsidR="00FC0F55" w:rsidRPr="00851C0B" w:rsidRDefault="00F971FA" w:rsidP="00227902">
      <w:pPr>
        <w:autoSpaceDE w:val="0"/>
        <w:autoSpaceDN w:val="0"/>
        <w:adjustRightInd w:val="0"/>
        <w:spacing w:after="0" w:line="360" w:lineRule="auto"/>
        <w:contextualSpacing/>
        <w:jc w:val="both"/>
        <w:rPr>
          <w:rFonts w:ascii="Times New Roman" w:eastAsia="Times New Roman" w:hAnsi="Times New Roman"/>
          <w:b/>
          <w:sz w:val="24"/>
          <w:szCs w:val="24"/>
          <w:lang w:val="bg-BG" w:eastAsia="bg-BG"/>
        </w:rPr>
      </w:pPr>
      <w:r w:rsidRPr="00851C0B">
        <w:rPr>
          <w:rFonts w:ascii="Times New Roman" w:eastAsia="Times New Roman" w:hAnsi="Times New Roman"/>
          <w:b/>
          <w:sz w:val="24"/>
          <w:szCs w:val="24"/>
          <w:lang w:val="bg-BG" w:eastAsia="bg-BG"/>
        </w:rPr>
        <w:t xml:space="preserve">      </w:t>
      </w:r>
      <w:r w:rsidR="00DF17FC" w:rsidRPr="00851C0B">
        <w:rPr>
          <w:rFonts w:ascii="Times New Roman" w:eastAsia="Times New Roman" w:hAnsi="Times New Roman"/>
          <w:b/>
          <w:sz w:val="24"/>
          <w:szCs w:val="24"/>
          <w:lang w:val="bg-BG" w:eastAsia="bg-BG"/>
        </w:rPr>
        <w:t>Таблица №</w:t>
      </w:r>
      <w:r w:rsidR="00286429" w:rsidRPr="00851C0B">
        <w:rPr>
          <w:rFonts w:ascii="Times New Roman" w:eastAsia="Times New Roman" w:hAnsi="Times New Roman"/>
          <w:b/>
          <w:sz w:val="24"/>
          <w:szCs w:val="24"/>
          <w:lang w:val="bg-BG" w:eastAsia="bg-BG"/>
        </w:rPr>
        <w:t>4</w:t>
      </w:r>
      <w:r w:rsidR="00FF3C64" w:rsidRPr="00851C0B">
        <w:rPr>
          <w:rFonts w:ascii="Times New Roman" w:eastAsia="Times New Roman" w:hAnsi="Times New Roman"/>
          <w:b/>
          <w:sz w:val="24"/>
          <w:szCs w:val="24"/>
          <w:lang w:val="bg-BG" w:eastAsia="bg-BG"/>
        </w:rPr>
        <w:t>.</w:t>
      </w:r>
      <w:r w:rsidR="00DF17FC" w:rsidRPr="00851C0B">
        <w:rPr>
          <w:rFonts w:ascii="Times New Roman" w:eastAsia="Times New Roman" w:hAnsi="Times New Roman"/>
          <w:sz w:val="24"/>
          <w:szCs w:val="24"/>
          <w:lang w:val="bg-BG" w:eastAsia="bg-BG"/>
        </w:rPr>
        <w:t xml:space="preserve"> </w:t>
      </w:r>
      <w:r w:rsidR="00DF17FC" w:rsidRPr="00851C0B">
        <w:rPr>
          <w:rFonts w:ascii="Times New Roman" w:eastAsia="Times New Roman" w:hAnsi="Times New Roman"/>
          <w:b/>
          <w:sz w:val="24"/>
          <w:szCs w:val="24"/>
          <w:lang w:val="bg-BG" w:eastAsia="bg-BG"/>
        </w:rPr>
        <w:t xml:space="preserve">Основни </w:t>
      </w:r>
      <w:r w:rsidR="00727637" w:rsidRPr="00851C0B">
        <w:rPr>
          <w:rFonts w:ascii="Times New Roman" w:eastAsia="Times New Roman" w:hAnsi="Times New Roman"/>
          <w:b/>
          <w:sz w:val="24"/>
          <w:szCs w:val="24"/>
          <w:lang w:val="bg-BG" w:eastAsia="bg-BG"/>
        </w:rPr>
        <w:t>социално-</w:t>
      </w:r>
      <w:r w:rsidR="00DF17FC" w:rsidRPr="00851C0B">
        <w:rPr>
          <w:rFonts w:ascii="Times New Roman" w:eastAsia="Times New Roman" w:hAnsi="Times New Roman"/>
          <w:b/>
          <w:sz w:val="24"/>
          <w:szCs w:val="24"/>
          <w:lang w:val="bg-BG" w:eastAsia="bg-BG"/>
        </w:rPr>
        <w:t>икономически показатели на Област Бургас</w:t>
      </w:r>
    </w:p>
    <w:p w:rsidR="0067224E" w:rsidRPr="00851C0B" w:rsidRDefault="0067224E" w:rsidP="0067224E">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ОБЛАСТ: БУРГАС (BGS)</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Показатели/Години                                             2015</w:t>
      </w:r>
      <w:r w:rsidRPr="00851C0B">
        <w:rPr>
          <w:rFonts w:ascii="Times New Roman" w:hAnsi="Times New Roman" w:cs="Times New Roman"/>
          <w:lang w:val="bg-BG"/>
        </w:rPr>
        <w:tab/>
        <w:t xml:space="preserve">        2016</w:t>
      </w:r>
      <w:r w:rsidRPr="00851C0B">
        <w:rPr>
          <w:rFonts w:ascii="Times New Roman" w:hAnsi="Times New Roman" w:cs="Times New Roman"/>
          <w:lang w:val="bg-BG"/>
        </w:rPr>
        <w:tab/>
        <w:t xml:space="preserve">     2017</w:t>
      </w:r>
      <w:r w:rsidRPr="00851C0B">
        <w:rPr>
          <w:rFonts w:ascii="Times New Roman" w:hAnsi="Times New Roman" w:cs="Times New Roman"/>
          <w:lang w:val="bg-BG"/>
        </w:rPr>
        <w:tab/>
        <w:t xml:space="preserve">             2018</w:t>
      </w:r>
      <w:r w:rsidRPr="00851C0B">
        <w:rPr>
          <w:rFonts w:ascii="Times New Roman" w:hAnsi="Times New Roman" w:cs="Times New Roman"/>
          <w:lang w:val="bg-BG"/>
        </w:rPr>
        <w:tab/>
        <w:t xml:space="preserve">             2019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общо (брой)</w:t>
      </w:r>
      <w:r w:rsidRPr="00851C0B">
        <w:rPr>
          <w:rFonts w:ascii="Times New Roman" w:hAnsi="Times New Roman" w:cs="Times New Roman"/>
          <w:lang w:val="bg-BG"/>
        </w:rPr>
        <w:tab/>
        <w:t xml:space="preserve">          413 884</w:t>
      </w:r>
      <w:r w:rsidRPr="00851C0B">
        <w:rPr>
          <w:rFonts w:ascii="Times New Roman" w:hAnsi="Times New Roman" w:cs="Times New Roman"/>
          <w:lang w:val="bg-BG"/>
        </w:rPr>
        <w:tab/>
        <w:t xml:space="preserve">      412 684</w:t>
      </w:r>
      <w:r w:rsidRPr="00851C0B">
        <w:rPr>
          <w:rFonts w:ascii="Times New Roman" w:hAnsi="Times New Roman" w:cs="Times New Roman"/>
          <w:lang w:val="bg-BG"/>
        </w:rPr>
        <w:tab/>
        <w:t xml:space="preserve">  411 579         410 331            409 265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мъже (брой)</w:t>
      </w:r>
      <w:r w:rsidRPr="00851C0B">
        <w:rPr>
          <w:rFonts w:ascii="Times New Roman" w:hAnsi="Times New Roman" w:cs="Times New Roman"/>
          <w:lang w:val="bg-BG"/>
        </w:rPr>
        <w:tab/>
        <w:t xml:space="preserve">          201 290</w:t>
      </w:r>
      <w:r w:rsidRPr="00851C0B">
        <w:rPr>
          <w:rFonts w:ascii="Times New Roman" w:hAnsi="Times New Roman" w:cs="Times New Roman"/>
          <w:lang w:val="bg-BG"/>
        </w:rPr>
        <w:tab/>
        <w:t xml:space="preserve">      200 368</w:t>
      </w:r>
      <w:r w:rsidRPr="00851C0B">
        <w:rPr>
          <w:rFonts w:ascii="Times New Roman" w:hAnsi="Times New Roman" w:cs="Times New Roman"/>
          <w:lang w:val="bg-BG"/>
        </w:rPr>
        <w:tab/>
        <w:t xml:space="preserve"> 199 519          198 630            197 790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жени (брой)</w:t>
      </w:r>
      <w:r w:rsidRPr="00851C0B">
        <w:rPr>
          <w:rFonts w:ascii="Times New Roman" w:hAnsi="Times New Roman" w:cs="Times New Roman"/>
          <w:lang w:val="bg-BG"/>
        </w:rPr>
        <w:tab/>
        <w:t xml:space="preserve">          212 594</w:t>
      </w:r>
      <w:r w:rsidRPr="00851C0B">
        <w:rPr>
          <w:rFonts w:ascii="Times New Roman" w:hAnsi="Times New Roman" w:cs="Times New Roman"/>
          <w:lang w:val="bg-BG"/>
        </w:rPr>
        <w:tab/>
        <w:t xml:space="preserve">      212 316 </w:t>
      </w:r>
      <w:r w:rsidRPr="00851C0B">
        <w:rPr>
          <w:rFonts w:ascii="Times New Roman" w:hAnsi="Times New Roman" w:cs="Times New Roman"/>
          <w:lang w:val="bg-BG"/>
        </w:rPr>
        <w:tab/>
        <w:t xml:space="preserve"> 212 060          211 701            211 475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естествен прираст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 ‰                                             -3.5                -3.6</w:t>
      </w:r>
      <w:r w:rsidRPr="00851C0B">
        <w:rPr>
          <w:rFonts w:ascii="Times New Roman" w:hAnsi="Times New Roman" w:cs="Times New Roman"/>
          <w:lang w:val="bg-BG"/>
        </w:rPr>
        <w:tab/>
        <w:t xml:space="preserve">    -4.3                -4.3</w:t>
      </w:r>
      <w:r w:rsidRPr="00851C0B">
        <w:rPr>
          <w:rFonts w:ascii="Times New Roman" w:hAnsi="Times New Roman" w:cs="Times New Roman"/>
          <w:lang w:val="bg-BG"/>
        </w:rPr>
        <w:tab/>
        <w:t xml:space="preserve">                -4.7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детска смъртност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деца) – ‰                                              7.3</w:t>
      </w:r>
      <w:r w:rsidRPr="00851C0B">
        <w:rPr>
          <w:rFonts w:ascii="Times New Roman" w:hAnsi="Times New Roman" w:cs="Times New Roman"/>
          <w:lang w:val="bg-BG"/>
        </w:rPr>
        <w:tab/>
        <w:t xml:space="preserve">         5.8</w:t>
      </w:r>
      <w:r w:rsidRPr="00851C0B">
        <w:rPr>
          <w:rFonts w:ascii="Times New Roman" w:hAnsi="Times New Roman" w:cs="Times New Roman"/>
          <w:lang w:val="bg-BG"/>
        </w:rPr>
        <w:tab/>
        <w:t xml:space="preserve">     6.1</w:t>
      </w:r>
      <w:r w:rsidRPr="00851C0B">
        <w:rPr>
          <w:rFonts w:ascii="Times New Roman" w:hAnsi="Times New Roman" w:cs="Times New Roman"/>
          <w:lang w:val="bg-BG"/>
        </w:rPr>
        <w:tab/>
        <w:t xml:space="preserve">              6.2</w:t>
      </w:r>
      <w:r w:rsidRPr="00851C0B">
        <w:rPr>
          <w:rFonts w:ascii="Times New Roman" w:hAnsi="Times New Roman" w:cs="Times New Roman"/>
          <w:lang w:val="bg-BG"/>
        </w:rPr>
        <w:tab/>
        <w:t xml:space="preserve">                 6.1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Коефициент на смъртност – общо</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(на 1 000 души- ‰                                               13.4</w:t>
      </w:r>
      <w:r w:rsidRPr="00851C0B">
        <w:rPr>
          <w:rFonts w:ascii="Times New Roman" w:hAnsi="Times New Roman" w:cs="Times New Roman"/>
          <w:lang w:val="bg-BG"/>
        </w:rPr>
        <w:tab/>
        <w:t xml:space="preserve">        13.2</w:t>
      </w:r>
      <w:r w:rsidRPr="00851C0B">
        <w:rPr>
          <w:rFonts w:ascii="Times New Roman" w:hAnsi="Times New Roman" w:cs="Times New Roman"/>
          <w:lang w:val="bg-BG"/>
        </w:rPr>
        <w:tab/>
        <w:t xml:space="preserve">    13.8               13.4</w:t>
      </w:r>
      <w:r w:rsidRPr="00851C0B">
        <w:rPr>
          <w:rFonts w:ascii="Times New Roman" w:hAnsi="Times New Roman" w:cs="Times New Roman"/>
          <w:lang w:val="bg-BG"/>
        </w:rPr>
        <w:tab/>
        <w:t xml:space="preserve">                13.9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мъже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                 14.4</w:t>
      </w:r>
      <w:r w:rsidRPr="00851C0B">
        <w:rPr>
          <w:rFonts w:ascii="Times New Roman" w:hAnsi="Times New Roman" w:cs="Times New Roman"/>
          <w:lang w:val="bg-BG"/>
        </w:rPr>
        <w:tab/>
        <w:t xml:space="preserve">        14.5</w:t>
      </w:r>
      <w:r w:rsidRPr="00851C0B">
        <w:rPr>
          <w:rFonts w:ascii="Times New Roman" w:hAnsi="Times New Roman" w:cs="Times New Roman"/>
          <w:lang w:val="bg-BG"/>
        </w:rPr>
        <w:tab/>
        <w:t xml:space="preserve">    15.0</w:t>
      </w:r>
      <w:r w:rsidRPr="00851C0B">
        <w:rPr>
          <w:rFonts w:ascii="Times New Roman" w:hAnsi="Times New Roman" w:cs="Times New Roman"/>
          <w:lang w:val="bg-BG"/>
        </w:rPr>
        <w:tab/>
        <w:t xml:space="preserve">             14.6</w:t>
      </w:r>
      <w:r w:rsidRPr="00851C0B">
        <w:rPr>
          <w:rFonts w:ascii="Times New Roman" w:hAnsi="Times New Roman" w:cs="Times New Roman"/>
          <w:lang w:val="bg-BG"/>
        </w:rPr>
        <w:tab/>
        <w:t xml:space="preserve">                15.2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Коефициент на смъртност – жени</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(на 1 000 души от населението) - ‰</w:t>
      </w:r>
      <w:r w:rsidRPr="00851C0B">
        <w:rPr>
          <w:rFonts w:ascii="Times New Roman" w:hAnsi="Times New Roman" w:cs="Times New Roman"/>
          <w:lang w:val="bg-BG"/>
        </w:rPr>
        <w:tab/>
        <w:t xml:space="preserve">           12.4</w:t>
      </w:r>
      <w:r w:rsidRPr="00851C0B">
        <w:rPr>
          <w:rFonts w:ascii="Times New Roman" w:hAnsi="Times New Roman" w:cs="Times New Roman"/>
          <w:lang w:val="bg-BG"/>
        </w:rPr>
        <w:tab/>
        <w:t xml:space="preserve">        12.0 </w:t>
      </w:r>
      <w:r w:rsidRPr="00851C0B">
        <w:rPr>
          <w:rFonts w:ascii="Times New Roman" w:hAnsi="Times New Roman" w:cs="Times New Roman"/>
          <w:lang w:val="bg-BG"/>
        </w:rPr>
        <w:tab/>
        <w:t xml:space="preserve">    12.7               12.2</w:t>
      </w:r>
      <w:r w:rsidRPr="00851C0B">
        <w:rPr>
          <w:rFonts w:ascii="Times New Roman" w:hAnsi="Times New Roman" w:cs="Times New Roman"/>
          <w:lang w:val="bg-BG"/>
        </w:rPr>
        <w:tab/>
        <w:t xml:space="preserve">                12.6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Пазар на труда</w:t>
      </w:r>
      <w:r w:rsidRPr="00851C0B">
        <w:rPr>
          <w:rFonts w:ascii="Times New Roman" w:hAnsi="Times New Roman" w:cs="Times New Roman"/>
          <w:lang w:val="bg-BG"/>
        </w:rPr>
        <w:tab/>
        <w:t xml:space="preserve">Среден списъчен брой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 наети лица по трудово и служебно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правоотношение (брой)</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123 543 </w:t>
      </w:r>
      <w:r w:rsidRPr="00851C0B">
        <w:rPr>
          <w:rFonts w:ascii="Times New Roman" w:hAnsi="Times New Roman" w:cs="Times New Roman"/>
          <w:lang w:val="bg-BG"/>
        </w:rPr>
        <w:tab/>
        <w:t xml:space="preserve">     123 268        123 233           123 317             120 846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Средна годишна работна заплата на</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наетите лица по трудово и служебно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правоотношение (лв.)</w:t>
      </w:r>
      <w:r w:rsidRPr="00851C0B">
        <w:rPr>
          <w:rFonts w:ascii="Times New Roman" w:hAnsi="Times New Roman" w:cs="Times New Roman"/>
          <w:lang w:val="bg-BG"/>
        </w:rPr>
        <w:tab/>
        <w:t xml:space="preserve">                                      9 102</w:t>
      </w:r>
      <w:r w:rsidRPr="00851C0B">
        <w:rPr>
          <w:rFonts w:ascii="Times New Roman" w:hAnsi="Times New Roman" w:cs="Times New Roman"/>
          <w:lang w:val="bg-BG"/>
        </w:rPr>
        <w:tab/>
        <w:t xml:space="preserve">       9 540</w:t>
      </w:r>
      <w:r w:rsidRPr="00851C0B">
        <w:rPr>
          <w:rFonts w:ascii="Times New Roman" w:hAnsi="Times New Roman" w:cs="Times New Roman"/>
          <w:lang w:val="bg-BG"/>
        </w:rPr>
        <w:tab/>
        <w:t xml:space="preserve"> 10 276</w:t>
      </w:r>
      <w:r w:rsidRPr="00851C0B">
        <w:rPr>
          <w:rFonts w:ascii="Times New Roman" w:hAnsi="Times New Roman" w:cs="Times New Roman"/>
          <w:lang w:val="bg-BG"/>
        </w:rPr>
        <w:tab/>
        <w:t xml:space="preserve">           11 225                 12 301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икономическа активност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15 - 64 навършени години (%)</w:t>
      </w:r>
      <w:r w:rsidRPr="00851C0B">
        <w:rPr>
          <w:rFonts w:ascii="Times New Roman" w:hAnsi="Times New Roman" w:cs="Times New Roman"/>
          <w:lang w:val="bg-BG"/>
        </w:rPr>
        <w:tab/>
        <w:t xml:space="preserve">                          69.4</w:t>
      </w:r>
      <w:r w:rsidRPr="00851C0B">
        <w:rPr>
          <w:rFonts w:ascii="Times New Roman" w:hAnsi="Times New Roman" w:cs="Times New Roman"/>
          <w:lang w:val="bg-BG"/>
        </w:rPr>
        <w:tab/>
        <w:t xml:space="preserve">        69.9</w:t>
      </w:r>
      <w:r w:rsidRPr="00851C0B">
        <w:rPr>
          <w:rFonts w:ascii="Times New Roman" w:hAnsi="Times New Roman" w:cs="Times New Roman"/>
          <w:lang w:val="bg-BG"/>
        </w:rPr>
        <w:tab/>
        <w:t xml:space="preserve">   71.0</w:t>
      </w:r>
      <w:r w:rsidRPr="00851C0B">
        <w:rPr>
          <w:rFonts w:ascii="Times New Roman" w:hAnsi="Times New Roman" w:cs="Times New Roman"/>
          <w:lang w:val="bg-BG"/>
        </w:rPr>
        <w:tab/>
        <w:t xml:space="preserve">            71.1                        72.0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заетост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15 - 64 навършени години (%)</w:t>
      </w:r>
      <w:r w:rsidRPr="00851C0B">
        <w:rPr>
          <w:rFonts w:ascii="Times New Roman" w:hAnsi="Times New Roman" w:cs="Times New Roman"/>
          <w:lang w:val="bg-BG"/>
        </w:rPr>
        <w:tab/>
        <w:t xml:space="preserve">                          62.2</w:t>
      </w:r>
      <w:r w:rsidRPr="00851C0B">
        <w:rPr>
          <w:rFonts w:ascii="Times New Roman" w:hAnsi="Times New Roman" w:cs="Times New Roman"/>
          <w:lang w:val="bg-BG"/>
        </w:rPr>
        <w:tab/>
        <w:t xml:space="preserve">        63.6</w:t>
      </w:r>
      <w:r w:rsidRPr="00851C0B">
        <w:rPr>
          <w:rFonts w:ascii="Times New Roman" w:hAnsi="Times New Roman" w:cs="Times New Roman"/>
          <w:lang w:val="bg-BG"/>
        </w:rPr>
        <w:tab/>
        <w:t xml:space="preserve">   64.8</w:t>
      </w:r>
      <w:r w:rsidRPr="00851C0B">
        <w:rPr>
          <w:rFonts w:ascii="Times New Roman" w:hAnsi="Times New Roman" w:cs="Times New Roman"/>
          <w:lang w:val="bg-BG"/>
        </w:rPr>
        <w:tab/>
        <w:t xml:space="preserve">            67.4                        69.4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Коефициент на безработица (%)</w:t>
      </w:r>
      <w:r w:rsidRPr="00851C0B">
        <w:rPr>
          <w:rFonts w:ascii="Times New Roman" w:hAnsi="Times New Roman" w:cs="Times New Roman"/>
          <w:lang w:val="bg-BG"/>
        </w:rPr>
        <w:tab/>
        <w:t xml:space="preserve">             10.3               8.9</w:t>
      </w:r>
      <w:r w:rsidRPr="00851C0B">
        <w:rPr>
          <w:rFonts w:ascii="Times New Roman" w:hAnsi="Times New Roman" w:cs="Times New Roman"/>
          <w:lang w:val="bg-BG"/>
        </w:rPr>
        <w:tab/>
        <w:t xml:space="preserve">    8.7</w:t>
      </w:r>
      <w:r w:rsidRPr="00851C0B">
        <w:rPr>
          <w:rFonts w:ascii="Times New Roman" w:hAnsi="Times New Roman" w:cs="Times New Roman"/>
          <w:lang w:val="bg-BG"/>
        </w:rPr>
        <w:tab/>
        <w:t xml:space="preserve">             5.3                           3.6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Регистрирани в бюрата по труда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безработни лица към 31.12. (брой)</w:t>
      </w:r>
      <w:r w:rsidRPr="00851C0B">
        <w:rPr>
          <w:rFonts w:ascii="Times New Roman" w:hAnsi="Times New Roman" w:cs="Times New Roman"/>
          <w:lang w:val="bg-BG"/>
        </w:rPr>
        <w:tab/>
        <w:t xml:space="preserve">           15 970</w:t>
      </w:r>
      <w:r w:rsidRPr="00851C0B">
        <w:rPr>
          <w:rFonts w:ascii="Times New Roman" w:hAnsi="Times New Roman" w:cs="Times New Roman"/>
          <w:lang w:val="bg-BG"/>
        </w:rPr>
        <w:tab/>
        <w:t xml:space="preserve">      13 374           12 242</w:t>
      </w:r>
      <w:r w:rsidRPr="00851C0B">
        <w:rPr>
          <w:rFonts w:ascii="Times New Roman" w:hAnsi="Times New Roman" w:cs="Times New Roman"/>
          <w:lang w:val="bg-BG"/>
        </w:rPr>
        <w:tab/>
        <w:t xml:space="preserve">         10 688</w:t>
      </w:r>
      <w:r w:rsidRPr="00851C0B">
        <w:rPr>
          <w:rFonts w:ascii="Times New Roman" w:hAnsi="Times New Roman" w:cs="Times New Roman"/>
          <w:lang w:val="bg-BG"/>
        </w:rPr>
        <w:tab/>
        <w:t xml:space="preserve">             10 596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населениeто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възраст между 25 и 64 навършени</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години с висше образование (%)</w:t>
      </w:r>
      <w:r w:rsidRPr="00851C0B">
        <w:rPr>
          <w:rFonts w:ascii="Times New Roman" w:hAnsi="Times New Roman" w:cs="Times New Roman"/>
          <w:lang w:val="bg-BG"/>
        </w:rPr>
        <w:tab/>
        <w:t xml:space="preserve">            19.3</w:t>
      </w:r>
      <w:r w:rsidRPr="00851C0B">
        <w:rPr>
          <w:rFonts w:ascii="Times New Roman" w:hAnsi="Times New Roman" w:cs="Times New Roman"/>
          <w:lang w:val="bg-BG"/>
        </w:rPr>
        <w:tab/>
        <w:t xml:space="preserve">      23.1</w:t>
      </w:r>
      <w:r w:rsidRPr="00851C0B">
        <w:rPr>
          <w:rFonts w:ascii="Times New Roman" w:hAnsi="Times New Roman" w:cs="Times New Roman"/>
          <w:lang w:val="bg-BG"/>
        </w:rPr>
        <w:tab/>
        <w:t xml:space="preserve">                24.8</w:t>
      </w:r>
      <w:r w:rsidRPr="00851C0B">
        <w:rPr>
          <w:rFonts w:ascii="Times New Roman" w:hAnsi="Times New Roman" w:cs="Times New Roman"/>
          <w:lang w:val="bg-BG"/>
        </w:rPr>
        <w:tab/>
        <w:t xml:space="preserve">           23.6                        22.5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възраст между 25 и 64 навършени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години със средно образование (%)</w:t>
      </w:r>
      <w:r w:rsidRPr="00851C0B">
        <w:rPr>
          <w:rFonts w:ascii="Times New Roman" w:hAnsi="Times New Roman" w:cs="Times New Roman"/>
          <w:lang w:val="bg-BG"/>
        </w:rPr>
        <w:tab/>
        <w:t xml:space="preserve">            51.9</w:t>
      </w:r>
      <w:r w:rsidRPr="00851C0B">
        <w:rPr>
          <w:rFonts w:ascii="Times New Roman" w:hAnsi="Times New Roman" w:cs="Times New Roman"/>
          <w:lang w:val="bg-BG"/>
        </w:rPr>
        <w:tab/>
        <w:t xml:space="preserve">      49.2</w:t>
      </w:r>
      <w:r w:rsidRPr="00851C0B">
        <w:rPr>
          <w:rFonts w:ascii="Times New Roman" w:hAnsi="Times New Roman" w:cs="Times New Roman"/>
          <w:lang w:val="bg-BG"/>
        </w:rPr>
        <w:tab/>
        <w:t xml:space="preserve">                53.0             56.3                         57.1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25 и 64 навършени години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основно и по-ниско образование (%)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28.8</w:t>
      </w:r>
      <w:r w:rsidRPr="00851C0B">
        <w:rPr>
          <w:rFonts w:ascii="Times New Roman" w:hAnsi="Times New Roman" w:cs="Times New Roman"/>
          <w:lang w:val="bg-BG"/>
        </w:rPr>
        <w:tab/>
        <w:t xml:space="preserve">      27.8</w:t>
      </w:r>
      <w:r w:rsidRPr="00851C0B">
        <w:rPr>
          <w:rFonts w:ascii="Times New Roman" w:hAnsi="Times New Roman" w:cs="Times New Roman"/>
          <w:lang w:val="bg-BG"/>
        </w:rPr>
        <w:tab/>
        <w:t xml:space="preserve">                22.2</w:t>
      </w:r>
      <w:r w:rsidRPr="00851C0B">
        <w:rPr>
          <w:rFonts w:ascii="Times New Roman" w:hAnsi="Times New Roman" w:cs="Times New Roman"/>
          <w:lang w:val="bg-BG"/>
        </w:rPr>
        <w:tab/>
        <w:t xml:space="preserve">          20.1                         20.4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Здравеопазване</w:t>
      </w:r>
      <w:r w:rsidRPr="00851C0B">
        <w:rPr>
          <w:rFonts w:ascii="Times New Roman" w:hAnsi="Times New Roman" w:cs="Times New Roman"/>
          <w:lang w:val="bg-BG"/>
        </w:rPr>
        <w:tab/>
        <w:t xml:space="preserve">Болнични заведения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(брой)</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20</w:t>
      </w:r>
      <w:r w:rsidRPr="00851C0B">
        <w:rPr>
          <w:rFonts w:ascii="Times New Roman" w:hAnsi="Times New Roman" w:cs="Times New Roman"/>
          <w:lang w:val="bg-BG"/>
        </w:rPr>
        <w:tab/>
        <w:t xml:space="preserve">       20</w:t>
      </w:r>
      <w:r w:rsidRPr="00851C0B">
        <w:rPr>
          <w:rFonts w:ascii="Times New Roman" w:hAnsi="Times New Roman" w:cs="Times New Roman"/>
          <w:lang w:val="bg-BG"/>
        </w:rPr>
        <w:tab/>
        <w:t xml:space="preserve">                 20</w:t>
      </w:r>
      <w:r w:rsidRPr="00851C0B">
        <w:rPr>
          <w:rFonts w:ascii="Times New Roman" w:hAnsi="Times New Roman" w:cs="Times New Roman"/>
          <w:lang w:val="bg-BG"/>
        </w:rPr>
        <w:tab/>
        <w:t xml:space="preserve">           20                              19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Легла в болничните заведения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(брой)</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2 598             2 584</w:t>
      </w:r>
      <w:r w:rsidRPr="00851C0B">
        <w:rPr>
          <w:rFonts w:ascii="Times New Roman" w:hAnsi="Times New Roman" w:cs="Times New Roman"/>
          <w:lang w:val="bg-BG"/>
        </w:rPr>
        <w:tab/>
        <w:t xml:space="preserve">  2 813           2 910                       2 910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Лекари в лечебните и здравните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заведения към 31.12.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10 000 души от населението (брой)</w:t>
      </w:r>
      <w:r w:rsidRPr="00851C0B">
        <w:rPr>
          <w:rFonts w:ascii="Times New Roman" w:hAnsi="Times New Roman" w:cs="Times New Roman"/>
          <w:lang w:val="bg-BG"/>
        </w:rPr>
        <w:tab/>
        <w:t xml:space="preserve">          30.2</w:t>
      </w:r>
      <w:r w:rsidRPr="00851C0B">
        <w:rPr>
          <w:rFonts w:ascii="Times New Roman" w:hAnsi="Times New Roman" w:cs="Times New Roman"/>
          <w:lang w:val="bg-BG"/>
        </w:rPr>
        <w:tab/>
        <w:t xml:space="preserve">      31.9</w:t>
      </w:r>
      <w:r w:rsidRPr="00851C0B">
        <w:rPr>
          <w:rFonts w:ascii="Times New Roman" w:hAnsi="Times New Roman" w:cs="Times New Roman"/>
          <w:lang w:val="bg-BG"/>
        </w:rPr>
        <w:tab/>
        <w:t xml:space="preserve">                32.0</w:t>
      </w:r>
      <w:r w:rsidRPr="00851C0B">
        <w:rPr>
          <w:rFonts w:ascii="Times New Roman" w:hAnsi="Times New Roman" w:cs="Times New Roman"/>
          <w:lang w:val="bg-BG"/>
        </w:rPr>
        <w:tab/>
        <w:t xml:space="preserve">          32.8                          33.3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Образование</w:t>
      </w:r>
      <w:r w:rsidRPr="00851C0B">
        <w:rPr>
          <w:rFonts w:ascii="Times New Roman" w:hAnsi="Times New Roman" w:cs="Times New Roman"/>
          <w:lang w:val="bg-BG"/>
        </w:rPr>
        <w:tab/>
        <w:t xml:space="preserve">Училища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(начален, прогимназиален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гимназиален етап) - брой</w:t>
      </w:r>
      <w:r w:rsidRPr="00851C0B">
        <w:rPr>
          <w:rFonts w:ascii="Times New Roman" w:hAnsi="Times New Roman" w:cs="Times New Roman"/>
          <w:lang w:val="bg-BG"/>
        </w:rPr>
        <w:tab/>
        <w:t xml:space="preserve">                       141                140</w:t>
      </w:r>
      <w:r w:rsidRPr="00851C0B">
        <w:rPr>
          <w:rFonts w:ascii="Times New Roman" w:hAnsi="Times New Roman" w:cs="Times New Roman"/>
          <w:lang w:val="bg-BG"/>
        </w:rPr>
        <w:tab/>
        <w:t xml:space="preserve">                138</w:t>
      </w:r>
      <w:r w:rsidRPr="00851C0B">
        <w:rPr>
          <w:rFonts w:ascii="Times New Roman" w:hAnsi="Times New Roman" w:cs="Times New Roman"/>
          <w:lang w:val="bg-BG"/>
        </w:rPr>
        <w:tab/>
        <w:t xml:space="preserve">          137                           137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Записани учащи във всички видове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училища (начален, прогимназиален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гимназиален етап) - брой</w:t>
      </w:r>
      <w:r w:rsidRPr="00851C0B">
        <w:rPr>
          <w:rFonts w:ascii="Times New Roman" w:hAnsi="Times New Roman" w:cs="Times New Roman"/>
          <w:lang w:val="bg-BG"/>
        </w:rPr>
        <w:tab/>
        <w:t xml:space="preserve">                    46 768           46 131              46 143        45 920                     45 259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Групов нетен коефициент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записване на децата в детските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градини (%)</w:t>
      </w:r>
      <w:r w:rsidRPr="00851C0B">
        <w:rPr>
          <w:rFonts w:ascii="Times New Roman" w:hAnsi="Times New Roman" w:cs="Times New Roman"/>
          <w:lang w:val="bg-BG"/>
        </w:rPr>
        <w:tab/>
        <w:t xml:space="preserve">                                                84.0</w:t>
      </w:r>
      <w:r w:rsidRPr="00851C0B">
        <w:rPr>
          <w:rFonts w:ascii="Times New Roman" w:hAnsi="Times New Roman" w:cs="Times New Roman"/>
          <w:lang w:val="bg-BG"/>
        </w:rPr>
        <w:tab/>
        <w:t xml:space="preserve">    81.5</w:t>
      </w:r>
      <w:r w:rsidRPr="00851C0B">
        <w:rPr>
          <w:rFonts w:ascii="Times New Roman" w:hAnsi="Times New Roman" w:cs="Times New Roman"/>
          <w:lang w:val="bg-BG"/>
        </w:rPr>
        <w:tab/>
        <w:t xml:space="preserve">                 80.1           79.3                          80.0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Инвестиции Чуждестранни преки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инвестиции в нефинансовите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предприятия към 31.12. (хил. еврo)     1 704 391.8     1 746 015.0    1 887 318.4    2 059 421.2</w:t>
      </w:r>
      <w:r w:rsidRPr="00851C0B">
        <w:rPr>
          <w:rFonts w:ascii="Times New Roman" w:hAnsi="Times New Roman" w:cs="Times New Roman"/>
          <w:lang w:val="bg-BG"/>
        </w:rPr>
        <w:tab/>
        <w:t xml:space="preserve">    2 137 119.4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Разходи за придобиване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ДМА (хил. лв.)</w:t>
      </w:r>
      <w:r w:rsidRPr="00851C0B">
        <w:rPr>
          <w:rFonts w:ascii="Times New Roman" w:hAnsi="Times New Roman" w:cs="Times New Roman"/>
          <w:lang w:val="bg-BG"/>
        </w:rPr>
        <w:tab/>
        <w:t xml:space="preserve">                            1 478 832         973 382         1 237 318       1 228 961</w:t>
      </w:r>
      <w:r w:rsidRPr="00851C0B">
        <w:rPr>
          <w:rFonts w:ascii="Times New Roman" w:hAnsi="Times New Roman" w:cs="Times New Roman"/>
          <w:lang w:val="bg-BG"/>
        </w:rPr>
        <w:tab/>
        <w:t xml:space="preserve">       1 041 248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Нефинансови предприятия</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Оборот (хил. лв.)</w:t>
      </w:r>
      <w:r w:rsidRPr="00851C0B">
        <w:rPr>
          <w:rFonts w:ascii="Times New Roman" w:hAnsi="Times New Roman" w:cs="Times New Roman"/>
          <w:lang w:val="bg-BG"/>
        </w:rPr>
        <w:tab/>
        <w:t xml:space="preserve">                          15 713 957      14 759 434     16 776 517     18 324 387</w:t>
      </w:r>
      <w:r w:rsidRPr="00851C0B">
        <w:rPr>
          <w:rFonts w:ascii="Times New Roman" w:hAnsi="Times New Roman" w:cs="Times New Roman"/>
          <w:lang w:val="bg-BG"/>
        </w:rPr>
        <w:tab/>
        <w:t xml:space="preserve">     18 853 330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Произведена продукция (хил. лв.)</w:t>
      </w:r>
      <w:r w:rsidRPr="00851C0B">
        <w:rPr>
          <w:rFonts w:ascii="Times New Roman" w:hAnsi="Times New Roman" w:cs="Times New Roman"/>
          <w:lang w:val="bg-BG"/>
        </w:rPr>
        <w:tab/>
        <w:t>11 806 657      11 254 437     12 938 784     14 144 744</w:t>
      </w:r>
      <w:r w:rsidRPr="00851C0B">
        <w:rPr>
          <w:rFonts w:ascii="Times New Roman" w:hAnsi="Times New Roman" w:cs="Times New Roman"/>
          <w:lang w:val="bg-BG"/>
        </w:rPr>
        <w:tab/>
        <w:t xml:space="preserve">     14 670 851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Добавена стойност по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факторни разходи (хил. лв.)</w:t>
      </w:r>
      <w:r w:rsidRPr="00851C0B">
        <w:rPr>
          <w:rFonts w:ascii="Times New Roman" w:hAnsi="Times New Roman" w:cs="Times New Roman"/>
          <w:lang w:val="bg-BG"/>
        </w:rPr>
        <w:tab/>
        <w:t xml:space="preserve">              2 332 967        2 777 840       2 949 253</w:t>
      </w:r>
      <w:r w:rsidRPr="00851C0B">
        <w:rPr>
          <w:rFonts w:ascii="Times New Roman" w:hAnsi="Times New Roman" w:cs="Times New Roman"/>
          <w:lang w:val="bg-BG"/>
        </w:rPr>
        <w:tab/>
        <w:t xml:space="preserve">     3 007 053</w:t>
      </w:r>
      <w:r w:rsidRPr="00851C0B">
        <w:rPr>
          <w:rFonts w:ascii="Times New Roman" w:hAnsi="Times New Roman" w:cs="Times New Roman"/>
          <w:lang w:val="bg-BG"/>
        </w:rPr>
        <w:tab/>
        <w:t xml:space="preserve">       3 211 221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предприятията с до 9 заети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лица в общия брой предприятия (%)</w:t>
      </w:r>
      <w:r w:rsidRPr="00851C0B">
        <w:rPr>
          <w:rFonts w:ascii="Times New Roman" w:hAnsi="Times New Roman" w:cs="Times New Roman"/>
          <w:lang w:val="bg-BG"/>
        </w:rPr>
        <w:tab/>
        <w:t xml:space="preserve">       93.9</w:t>
      </w:r>
      <w:r w:rsidRPr="00851C0B">
        <w:rPr>
          <w:rFonts w:ascii="Times New Roman" w:hAnsi="Times New Roman" w:cs="Times New Roman"/>
          <w:lang w:val="bg-BG"/>
        </w:rPr>
        <w:tab/>
        <w:t xml:space="preserve">    94.1</w:t>
      </w:r>
      <w:r w:rsidRPr="00851C0B">
        <w:rPr>
          <w:rFonts w:ascii="Times New Roman" w:hAnsi="Times New Roman" w:cs="Times New Roman"/>
          <w:lang w:val="bg-BG"/>
        </w:rPr>
        <w:tab/>
        <w:t xml:space="preserve">          93.9</w:t>
      </w:r>
      <w:r w:rsidRPr="00851C0B">
        <w:rPr>
          <w:rFonts w:ascii="Times New Roman" w:hAnsi="Times New Roman" w:cs="Times New Roman"/>
          <w:lang w:val="bg-BG"/>
        </w:rPr>
        <w:tab/>
        <w:t xml:space="preserve">       94.1                           94.2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Относителен дял на предприятията</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с 10-49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5.1</w:t>
      </w:r>
      <w:r w:rsidRPr="00851C0B">
        <w:rPr>
          <w:rFonts w:ascii="Times New Roman" w:hAnsi="Times New Roman" w:cs="Times New Roman"/>
          <w:lang w:val="bg-BG"/>
        </w:rPr>
        <w:tab/>
        <w:t xml:space="preserve">     5.0</w:t>
      </w:r>
      <w:r w:rsidRPr="00851C0B">
        <w:rPr>
          <w:rFonts w:ascii="Times New Roman" w:hAnsi="Times New Roman" w:cs="Times New Roman"/>
          <w:lang w:val="bg-BG"/>
        </w:rPr>
        <w:tab/>
        <w:t xml:space="preserve">           5.2</w:t>
      </w:r>
      <w:r w:rsidRPr="00851C0B">
        <w:rPr>
          <w:rFonts w:ascii="Times New Roman" w:hAnsi="Times New Roman" w:cs="Times New Roman"/>
          <w:lang w:val="bg-BG"/>
        </w:rPr>
        <w:tab/>
        <w:t xml:space="preserve">        5.0</w:t>
      </w:r>
      <w:r w:rsidRPr="00851C0B">
        <w:rPr>
          <w:rFonts w:ascii="Times New Roman" w:hAnsi="Times New Roman" w:cs="Times New Roman"/>
          <w:lang w:val="bg-BG"/>
        </w:rPr>
        <w:tab/>
        <w:t xml:space="preserve">                              4.9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50-249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0.9</w:t>
      </w:r>
      <w:r w:rsidRPr="00851C0B">
        <w:rPr>
          <w:rFonts w:ascii="Times New Roman" w:hAnsi="Times New Roman" w:cs="Times New Roman"/>
          <w:lang w:val="bg-BG"/>
        </w:rPr>
        <w:tab/>
        <w:t xml:space="preserve">     0.8</w:t>
      </w:r>
      <w:r w:rsidRPr="00851C0B">
        <w:rPr>
          <w:rFonts w:ascii="Times New Roman" w:hAnsi="Times New Roman" w:cs="Times New Roman"/>
          <w:lang w:val="bg-BG"/>
        </w:rPr>
        <w:tab/>
        <w:t xml:space="preserve">           0.8</w:t>
      </w:r>
      <w:r w:rsidRPr="00851C0B">
        <w:rPr>
          <w:rFonts w:ascii="Times New Roman" w:hAnsi="Times New Roman" w:cs="Times New Roman"/>
          <w:lang w:val="bg-BG"/>
        </w:rPr>
        <w:tab/>
        <w:t xml:space="preserve">        0.8</w:t>
      </w:r>
      <w:r w:rsidRPr="00851C0B">
        <w:rPr>
          <w:rFonts w:ascii="Times New Roman" w:hAnsi="Times New Roman" w:cs="Times New Roman"/>
          <w:lang w:val="bg-BG"/>
        </w:rPr>
        <w:tab/>
        <w:t xml:space="preserve">                              0.8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повече от 250 заети лица в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общия брой предприятия (%)</w:t>
      </w:r>
      <w:r w:rsidRPr="00851C0B">
        <w:rPr>
          <w:rFonts w:ascii="Times New Roman" w:hAnsi="Times New Roman" w:cs="Times New Roman"/>
          <w:lang w:val="bg-BG"/>
        </w:rPr>
        <w:tab/>
        <w:t xml:space="preserve">                       0.1</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0.1</w:t>
      </w:r>
      <w:r w:rsidRPr="00851C0B">
        <w:rPr>
          <w:rFonts w:ascii="Times New Roman" w:hAnsi="Times New Roman" w:cs="Times New Roman"/>
          <w:lang w:val="bg-BG"/>
        </w:rPr>
        <w:tab/>
        <w:t xml:space="preserve">           0.1</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0.1</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0.1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Транспорт Дължина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aвтомагистралите (км)</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52</w:t>
      </w:r>
      <w:r w:rsidRPr="00851C0B">
        <w:rPr>
          <w:rFonts w:ascii="Times New Roman" w:hAnsi="Times New Roman" w:cs="Times New Roman"/>
          <w:lang w:val="bg-BG"/>
        </w:rPr>
        <w:tab/>
        <w:t xml:space="preserve">    51</w:t>
      </w:r>
      <w:r w:rsidRPr="00851C0B">
        <w:rPr>
          <w:rFonts w:ascii="Times New Roman" w:hAnsi="Times New Roman" w:cs="Times New Roman"/>
          <w:lang w:val="bg-BG"/>
        </w:rPr>
        <w:tab/>
        <w:t xml:space="preserve">          51</w:t>
      </w:r>
      <w:r w:rsidRPr="00851C0B">
        <w:rPr>
          <w:rFonts w:ascii="Times New Roman" w:hAnsi="Times New Roman" w:cs="Times New Roman"/>
          <w:lang w:val="bg-BG"/>
        </w:rPr>
        <w:tab/>
        <w:t xml:space="preserve">      51</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51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първокласните пътища (км)</w:t>
      </w:r>
      <w:r w:rsidRPr="00851C0B">
        <w:rPr>
          <w:rFonts w:ascii="Times New Roman" w:hAnsi="Times New Roman" w:cs="Times New Roman"/>
          <w:lang w:val="bg-BG"/>
        </w:rPr>
        <w:tab/>
        <w:t xml:space="preserve"> 252</w:t>
      </w:r>
      <w:r w:rsidRPr="00851C0B">
        <w:rPr>
          <w:rFonts w:ascii="Times New Roman" w:hAnsi="Times New Roman" w:cs="Times New Roman"/>
          <w:lang w:val="bg-BG"/>
        </w:rPr>
        <w:tab/>
        <w:t xml:space="preserve">   252</w:t>
      </w:r>
      <w:r w:rsidRPr="00851C0B">
        <w:rPr>
          <w:rFonts w:ascii="Times New Roman" w:hAnsi="Times New Roman" w:cs="Times New Roman"/>
          <w:lang w:val="bg-BG"/>
        </w:rPr>
        <w:tab/>
        <w:t xml:space="preserve">        252</w:t>
      </w:r>
      <w:r w:rsidRPr="00851C0B">
        <w:rPr>
          <w:rFonts w:ascii="Times New Roman" w:hAnsi="Times New Roman" w:cs="Times New Roman"/>
          <w:lang w:val="bg-BG"/>
        </w:rPr>
        <w:tab/>
        <w:t xml:space="preserve">    252</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252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Дължина на второкласните пътища (км)   </w:t>
      </w:r>
      <w:r w:rsidRPr="00851C0B">
        <w:rPr>
          <w:rFonts w:ascii="Times New Roman" w:hAnsi="Times New Roman" w:cs="Times New Roman"/>
          <w:lang w:val="bg-BG"/>
        </w:rPr>
        <w:tab/>
        <w:t xml:space="preserve"> 248</w:t>
      </w:r>
      <w:r w:rsidRPr="00851C0B">
        <w:rPr>
          <w:rFonts w:ascii="Times New Roman" w:hAnsi="Times New Roman" w:cs="Times New Roman"/>
          <w:lang w:val="bg-BG"/>
        </w:rPr>
        <w:tab/>
        <w:t xml:space="preserve">   249</w:t>
      </w:r>
      <w:r w:rsidRPr="00851C0B">
        <w:rPr>
          <w:rFonts w:ascii="Times New Roman" w:hAnsi="Times New Roman" w:cs="Times New Roman"/>
          <w:lang w:val="bg-BG"/>
        </w:rPr>
        <w:tab/>
        <w:t xml:space="preserve">        249</w:t>
      </w:r>
      <w:r w:rsidRPr="00851C0B">
        <w:rPr>
          <w:rFonts w:ascii="Times New Roman" w:hAnsi="Times New Roman" w:cs="Times New Roman"/>
          <w:lang w:val="bg-BG"/>
        </w:rPr>
        <w:tab/>
        <w:t xml:space="preserve">    242</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242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третокласните пътища (км)</w:t>
      </w:r>
      <w:r w:rsidRPr="00851C0B">
        <w:rPr>
          <w:rFonts w:ascii="Times New Roman" w:hAnsi="Times New Roman" w:cs="Times New Roman"/>
          <w:lang w:val="bg-BG"/>
        </w:rPr>
        <w:tab/>
        <w:t xml:space="preserve"> 624</w:t>
      </w:r>
      <w:r w:rsidRPr="00851C0B">
        <w:rPr>
          <w:rFonts w:ascii="Times New Roman" w:hAnsi="Times New Roman" w:cs="Times New Roman"/>
          <w:lang w:val="bg-BG"/>
        </w:rPr>
        <w:tab/>
        <w:t xml:space="preserve">   624</w:t>
      </w:r>
      <w:r w:rsidRPr="00851C0B">
        <w:rPr>
          <w:rFonts w:ascii="Times New Roman" w:hAnsi="Times New Roman" w:cs="Times New Roman"/>
          <w:lang w:val="bg-BG"/>
        </w:rPr>
        <w:tab/>
        <w:t xml:space="preserve">        624</w:t>
      </w:r>
      <w:r w:rsidRPr="00851C0B">
        <w:rPr>
          <w:rFonts w:ascii="Times New Roman" w:hAnsi="Times New Roman" w:cs="Times New Roman"/>
          <w:lang w:val="bg-BG"/>
        </w:rPr>
        <w:tab/>
        <w:t xml:space="preserve">    636</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636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железопътните линии (км)</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175</w:t>
      </w:r>
      <w:r w:rsidRPr="00851C0B">
        <w:rPr>
          <w:rFonts w:ascii="Times New Roman" w:hAnsi="Times New Roman" w:cs="Times New Roman"/>
          <w:lang w:val="bg-BG"/>
        </w:rPr>
        <w:tab/>
        <w:t xml:space="preserve">   175</w:t>
      </w:r>
      <w:r w:rsidRPr="00851C0B">
        <w:rPr>
          <w:rFonts w:ascii="Times New Roman" w:hAnsi="Times New Roman" w:cs="Times New Roman"/>
          <w:lang w:val="bg-BG"/>
        </w:rPr>
        <w:tab/>
        <w:t xml:space="preserve">        178</w:t>
      </w:r>
      <w:r w:rsidRPr="00851C0B">
        <w:rPr>
          <w:rFonts w:ascii="Times New Roman" w:hAnsi="Times New Roman" w:cs="Times New Roman"/>
          <w:lang w:val="bg-BG"/>
        </w:rPr>
        <w:tab/>
        <w:t xml:space="preserve">    178</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178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НИРД Разходи за научноизследователска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развойна дейност (НИРД) - хил. лв.</w:t>
      </w:r>
      <w:r w:rsidRPr="00851C0B">
        <w:rPr>
          <w:rFonts w:ascii="Times New Roman" w:hAnsi="Times New Roman" w:cs="Times New Roman"/>
          <w:lang w:val="bg-BG"/>
        </w:rPr>
        <w:tab/>
        <w:t xml:space="preserve">            7 219</w:t>
      </w:r>
      <w:r w:rsidRPr="00851C0B">
        <w:rPr>
          <w:rFonts w:ascii="Times New Roman" w:hAnsi="Times New Roman" w:cs="Times New Roman"/>
          <w:lang w:val="bg-BG"/>
        </w:rPr>
        <w:tab/>
        <w:t xml:space="preserve"> 8 423</w:t>
      </w:r>
      <w:r w:rsidRPr="00851C0B">
        <w:rPr>
          <w:rFonts w:ascii="Times New Roman" w:hAnsi="Times New Roman" w:cs="Times New Roman"/>
          <w:lang w:val="bg-BG"/>
        </w:rPr>
        <w:tab/>
        <w:t xml:space="preserve">       8 205</w:t>
      </w:r>
      <w:r w:rsidRPr="00851C0B">
        <w:rPr>
          <w:rFonts w:ascii="Times New Roman" w:hAnsi="Times New Roman" w:cs="Times New Roman"/>
          <w:lang w:val="bg-BG"/>
        </w:rPr>
        <w:tab/>
        <w:t xml:space="preserve">   7 789</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11 890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Персонал, зает с научноизследователска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развойна дейност (НИРД) - брой</w:t>
      </w:r>
      <w:r w:rsidRPr="00851C0B">
        <w:rPr>
          <w:rFonts w:ascii="Times New Roman" w:hAnsi="Times New Roman" w:cs="Times New Roman"/>
          <w:lang w:val="bg-BG"/>
        </w:rPr>
        <w:tab/>
        <w:t xml:space="preserve">             484</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434</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399</w:t>
      </w:r>
      <w:r w:rsidR="00B9114E" w:rsidRPr="00851C0B">
        <w:rPr>
          <w:rFonts w:ascii="Times New Roman" w:hAnsi="Times New Roman" w:cs="Times New Roman"/>
          <w:lang w:val="bg-BG"/>
        </w:rPr>
        <w:tab/>
      </w:r>
      <w:r w:rsidRPr="00851C0B">
        <w:rPr>
          <w:rFonts w:ascii="Times New Roman" w:hAnsi="Times New Roman" w:cs="Times New Roman"/>
          <w:lang w:val="bg-BG"/>
        </w:rPr>
        <w:t xml:space="preserve">    444</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637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Информационно общество</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домакинствата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 достъп до интернет (%)</w:t>
      </w:r>
      <w:r w:rsidRPr="00851C0B">
        <w:rPr>
          <w:rFonts w:ascii="Times New Roman" w:hAnsi="Times New Roman" w:cs="Times New Roman"/>
          <w:lang w:val="bg-BG"/>
        </w:rPr>
        <w:tab/>
        <w:t xml:space="preserve">                          63.2</w:t>
      </w:r>
      <w:r w:rsidRPr="00851C0B">
        <w:rPr>
          <w:rFonts w:ascii="Times New Roman" w:hAnsi="Times New Roman" w:cs="Times New Roman"/>
          <w:lang w:val="bg-BG"/>
        </w:rPr>
        <w:tab/>
        <w:t xml:space="preserve">   60.3</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60</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68.9</w:t>
      </w:r>
      <w:r w:rsidRPr="00851C0B">
        <w:rPr>
          <w:rFonts w:ascii="Times New Roman" w:hAnsi="Times New Roman" w:cs="Times New Roman"/>
          <w:lang w:val="bg-BG"/>
        </w:rPr>
        <w:tab/>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00B9114E" w:rsidRPr="00851C0B">
        <w:rPr>
          <w:rFonts w:ascii="Times New Roman" w:hAnsi="Times New Roman" w:cs="Times New Roman"/>
          <w:lang w:val="bg-BG"/>
        </w:rPr>
        <w:t xml:space="preserve">       </w:t>
      </w:r>
      <w:r w:rsidRPr="00851C0B">
        <w:rPr>
          <w:rFonts w:ascii="Times New Roman" w:hAnsi="Times New Roman" w:cs="Times New Roman"/>
          <w:lang w:val="bg-BG"/>
        </w:rPr>
        <w:t xml:space="preserve">    77.7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лицата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възраст между 16 и 74 години,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използващи регулярно интернет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(всеки ден или поне</w:t>
      </w:r>
      <w:r w:rsidR="003043A6" w:rsidRPr="00851C0B">
        <w:rPr>
          <w:rFonts w:ascii="Times New Roman" w:hAnsi="Times New Roman" w:cs="Times New Roman"/>
          <w:lang w:val="bg-BG"/>
        </w:rPr>
        <w:t xml:space="preserve"> веднъж седмично) - %</w:t>
      </w:r>
      <w:r w:rsidR="003043A6" w:rsidRPr="00851C0B">
        <w:rPr>
          <w:rFonts w:ascii="Times New Roman" w:hAnsi="Times New Roman" w:cs="Times New Roman"/>
          <w:lang w:val="bg-BG"/>
        </w:rPr>
        <w:tab/>
        <w:t>56.9</w:t>
      </w:r>
      <w:r w:rsidR="003043A6" w:rsidRPr="00851C0B">
        <w:rPr>
          <w:rFonts w:ascii="Times New Roman" w:hAnsi="Times New Roman" w:cs="Times New Roman"/>
          <w:lang w:val="bg-BG"/>
        </w:rPr>
        <w:tab/>
        <w:t xml:space="preserve">   50.9</w:t>
      </w:r>
      <w:r w:rsidR="003043A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53.7</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 xml:space="preserve"> 58.8</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 xml:space="preserve">          64.2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Жилищен фонд</w:t>
      </w:r>
      <w:r w:rsidRPr="00851C0B">
        <w:rPr>
          <w:rFonts w:ascii="Times New Roman" w:hAnsi="Times New Roman" w:cs="Times New Roman"/>
          <w:lang w:val="bg-BG"/>
        </w:rPr>
        <w:tab/>
        <w:t>Жилищни сгради (брой)       103 031</w:t>
      </w:r>
      <w:r w:rsidRPr="00851C0B">
        <w:rPr>
          <w:rFonts w:ascii="Times New Roman" w:hAnsi="Times New Roman" w:cs="Times New Roman"/>
          <w:lang w:val="bg-BG"/>
        </w:rPr>
        <w:tab/>
        <w:t xml:space="preserve">   103 331      103 624</w:t>
      </w:r>
      <w:r w:rsidRPr="00851C0B">
        <w:rPr>
          <w:rFonts w:ascii="Times New Roman" w:hAnsi="Times New Roman" w:cs="Times New Roman"/>
          <w:lang w:val="bg-BG"/>
        </w:rPr>
        <w:tab/>
      </w:r>
      <w:r w:rsidR="003043A6" w:rsidRPr="00851C0B">
        <w:rPr>
          <w:rFonts w:ascii="Times New Roman" w:hAnsi="Times New Roman" w:cs="Times New Roman"/>
          <w:lang w:val="bg-BG"/>
        </w:rPr>
        <w:t xml:space="preserve"> </w:t>
      </w:r>
      <w:r w:rsidRPr="00851C0B">
        <w:rPr>
          <w:rFonts w:ascii="Times New Roman" w:hAnsi="Times New Roman" w:cs="Times New Roman"/>
          <w:lang w:val="bg-BG"/>
        </w:rPr>
        <w:t xml:space="preserve"> 103 825</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 xml:space="preserve">   104 031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Жилища (брой)</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283 356</w:t>
      </w:r>
      <w:r w:rsidRPr="00851C0B">
        <w:rPr>
          <w:rFonts w:ascii="Times New Roman" w:hAnsi="Times New Roman" w:cs="Times New Roman"/>
          <w:lang w:val="bg-BG"/>
        </w:rPr>
        <w:tab/>
        <w:t xml:space="preserve">   286 020      288 212</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289 719</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 xml:space="preserve">   291 749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Туризъм</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Места за настаняване (брой)                             </w:t>
      </w:r>
      <w:r w:rsidR="003043A6" w:rsidRPr="00851C0B">
        <w:rPr>
          <w:rFonts w:ascii="Times New Roman" w:hAnsi="Times New Roman" w:cs="Times New Roman"/>
          <w:lang w:val="bg-BG"/>
        </w:rPr>
        <w:t xml:space="preserve">   760</w:t>
      </w:r>
      <w:r w:rsidR="003043A6" w:rsidRPr="00851C0B">
        <w:rPr>
          <w:rFonts w:ascii="Times New Roman" w:hAnsi="Times New Roman" w:cs="Times New Roman"/>
          <w:lang w:val="bg-BG"/>
        </w:rPr>
        <w:tab/>
        <w:t xml:space="preserve">    804</w:t>
      </w:r>
      <w:r w:rsidR="003043A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806       </w:t>
      </w:r>
      <w:r w:rsidRPr="00851C0B">
        <w:rPr>
          <w:rFonts w:ascii="Times New Roman" w:hAnsi="Times New Roman" w:cs="Times New Roman"/>
          <w:lang w:val="bg-BG"/>
        </w:rPr>
        <w:tab/>
        <w:t xml:space="preserve">    848</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994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Реализирани нощувки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w:t>
      </w:r>
      <w:r w:rsidRPr="00851C0B">
        <w:rPr>
          <w:rFonts w:ascii="Times New Roman" w:hAnsi="Times New Roman" w:cs="Times New Roman"/>
          <w:lang w:val="bg-BG"/>
        </w:rPr>
        <w:tab/>
        <w:t xml:space="preserve">                                                           7 607 144</w:t>
      </w:r>
      <w:r w:rsidRPr="00851C0B">
        <w:rPr>
          <w:rFonts w:ascii="Times New Roman" w:hAnsi="Times New Roman" w:cs="Times New Roman"/>
          <w:lang w:val="bg-BG"/>
        </w:rPr>
        <w:tab/>
        <w:t xml:space="preserve">  9 261 486     9 459 147</w:t>
      </w:r>
      <w:r w:rsidRPr="00851C0B">
        <w:rPr>
          <w:rFonts w:ascii="Times New Roman" w:hAnsi="Times New Roman" w:cs="Times New Roman"/>
          <w:lang w:val="bg-BG"/>
        </w:rPr>
        <w:tab/>
        <w:t xml:space="preserve">  </w:t>
      </w:r>
      <w:r w:rsidR="003043A6" w:rsidRPr="00851C0B">
        <w:rPr>
          <w:rFonts w:ascii="Times New Roman" w:hAnsi="Times New Roman" w:cs="Times New Roman"/>
          <w:lang w:val="bg-BG"/>
        </w:rPr>
        <w:t xml:space="preserve">  </w:t>
      </w:r>
      <w:r w:rsidRPr="00851C0B">
        <w:rPr>
          <w:rFonts w:ascii="Times New Roman" w:hAnsi="Times New Roman" w:cs="Times New Roman"/>
          <w:lang w:val="bg-BG"/>
        </w:rPr>
        <w:t>9 717 859</w:t>
      </w:r>
      <w:r w:rsidRPr="00851C0B">
        <w:rPr>
          <w:rFonts w:ascii="Times New Roman" w:hAnsi="Times New Roman" w:cs="Times New Roman"/>
          <w:lang w:val="bg-BG"/>
        </w:rPr>
        <w:tab/>
      </w:r>
      <w:r w:rsidR="003043A6" w:rsidRPr="00851C0B">
        <w:rPr>
          <w:rFonts w:ascii="Times New Roman" w:hAnsi="Times New Roman" w:cs="Times New Roman"/>
          <w:lang w:val="bg-BG"/>
        </w:rPr>
        <w:t xml:space="preserve">     </w:t>
      </w:r>
      <w:r w:rsidRPr="00851C0B">
        <w:rPr>
          <w:rFonts w:ascii="Times New Roman" w:hAnsi="Times New Roman" w:cs="Times New Roman"/>
          <w:lang w:val="bg-BG"/>
        </w:rPr>
        <w:t>10 080 396</w:t>
      </w: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Източник Национален статистически институт на Р. България, 01.03.2021г.</w:t>
      </w: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b/>
          <w:lang w:val="bg-BG"/>
        </w:rPr>
      </w:pPr>
      <w:r w:rsidRPr="00851C0B">
        <w:rPr>
          <w:rFonts w:ascii="Times New Roman" w:hAnsi="Times New Roman" w:cs="Times New Roman"/>
          <w:b/>
          <w:lang w:val="bg-BG"/>
        </w:rPr>
        <w:t xml:space="preserve">Таблица № </w:t>
      </w:r>
      <w:r w:rsidR="00286429" w:rsidRPr="00851C0B">
        <w:rPr>
          <w:rFonts w:ascii="Times New Roman" w:hAnsi="Times New Roman" w:cs="Times New Roman"/>
          <w:b/>
          <w:lang w:val="bg-BG"/>
        </w:rPr>
        <w:t>5</w:t>
      </w:r>
      <w:r w:rsidRPr="00851C0B">
        <w:rPr>
          <w:rFonts w:ascii="Times New Roman" w:hAnsi="Times New Roman" w:cs="Times New Roman"/>
          <w:b/>
          <w:lang w:val="bg-BG"/>
        </w:rPr>
        <w:t>. Основни социално-икономически показатели на Област Сливен</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ОБЛАСТ: СЛИВЕН (SLV)</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Показатели/Години                                            2015</w:t>
      </w:r>
      <w:r w:rsidRPr="00851C0B">
        <w:rPr>
          <w:rFonts w:ascii="Times New Roman" w:hAnsi="Times New Roman" w:cs="Times New Roman"/>
          <w:lang w:val="bg-BG"/>
        </w:rPr>
        <w:tab/>
        <w:t xml:space="preserve">         2016</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2017</w:t>
      </w:r>
      <w:r w:rsidR="00F27A46" w:rsidRPr="00851C0B">
        <w:rPr>
          <w:rFonts w:ascii="Times New Roman" w:hAnsi="Times New Roman" w:cs="Times New Roman"/>
          <w:lang w:val="bg-BG"/>
        </w:rPr>
        <w:tab/>
        <w:t xml:space="preserve">      2018               </w:t>
      </w:r>
      <w:r w:rsidRPr="00851C0B">
        <w:rPr>
          <w:rFonts w:ascii="Times New Roman" w:hAnsi="Times New Roman" w:cs="Times New Roman"/>
          <w:lang w:val="bg-BG"/>
        </w:rPr>
        <w:t>2019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Демографска статистика</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общо (брой)</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w:t>
      </w:r>
      <w:r w:rsidRPr="00851C0B">
        <w:rPr>
          <w:rFonts w:ascii="Times New Roman" w:hAnsi="Times New Roman" w:cs="Times New Roman"/>
          <w:lang w:val="bg-BG"/>
        </w:rPr>
        <w:t xml:space="preserve">191 185       </w:t>
      </w:r>
      <w:r w:rsidR="00F27A46" w:rsidRPr="00851C0B">
        <w:rPr>
          <w:rFonts w:ascii="Times New Roman" w:hAnsi="Times New Roman" w:cs="Times New Roman"/>
          <w:lang w:val="bg-BG"/>
        </w:rPr>
        <w:t xml:space="preserve">     189 788</w:t>
      </w:r>
      <w:r w:rsidR="00F27A46" w:rsidRPr="00851C0B">
        <w:rPr>
          <w:rFonts w:ascii="Times New Roman" w:hAnsi="Times New Roman" w:cs="Times New Roman"/>
          <w:lang w:val="bg-BG"/>
        </w:rPr>
        <w:tab/>
        <w:t xml:space="preserve">     188 433</w:t>
      </w:r>
      <w:r w:rsidR="00F27A46" w:rsidRPr="00851C0B">
        <w:rPr>
          <w:rFonts w:ascii="Times New Roman" w:hAnsi="Times New Roman" w:cs="Times New Roman"/>
          <w:lang w:val="bg-BG"/>
        </w:rPr>
        <w:tab/>
        <w:t xml:space="preserve">  186 495         </w:t>
      </w:r>
      <w:r w:rsidRPr="00851C0B">
        <w:rPr>
          <w:rFonts w:ascii="Times New Roman" w:hAnsi="Times New Roman" w:cs="Times New Roman"/>
          <w:lang w:val="bg-BG"/>
        </w:rPr>
        <w:t>184 119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Население към 31.12.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мъже (брой)</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w:t>
      </w:r>
      <w:r w:rsidRPr="00851C0B">
        <w:rPr>
          <w:rFonts w:ascii="Times New Roman" w:hAnsi="Times New Roman" w:cs="Times New Roman"/>
          <w:lang w:val="bg-BG"/>
        </w:rPr>
        <w:t xml:space="preserve"> 93 087     </w:t>
      </w:r>
      <w:r w:rsidR="00F27A46" w:rsidRPr="00851C0B">
        <w:rPr>
          <w:rFonts w:ascii="Times New Roman" w:hAnsi="Times New Roman" w:cs="Times New Roman"/>
          <w:lang w:val="bg-BG"/>
        </w:rPr>
        <w:t xml:space="preserve">          92 361</w:t>
      </w:r>
      <w:r w:rsidR="00F27A46" w:rsidRPr="00851C0B">
        <w:rPr>
          <w:rFonts w:ascii="Times New Roman" w:hAnsi="Times New Roman" w:cs="Times New Roman"/>
          <w:lang w:val="bg-BG"/>
        </w:rPr>
        <w:tab/>
        <w:t xml:space="preserve">      91 614             90 636       </w:t>
      </w:r>
      <w:r w:rsidRPr="00851C0B">
        <w:rPr>
          <w:rFonts w:ascii="Times New Roman" w:hAnsi="Times New Roman" w:cs="Times New Roman"/>
          <w:lang w:val="bg-BG"/>
        </w:rPr>
        <w:t xml:space="preserve">    89 422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Население към 31.12.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жени (брой)</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w:t>
      </w:r>
      <w:r w:rsidRPr="00851C0B">
        <w:rPr>
          <w:rFonts w:ascii="Times New Roman" w:hAnsi="Times New Roman" w:cs="Times New Roman"/>
          <w:lang w:val="bg-BG"/>
        </w:rPr>
        <w:t>98 098</w:t>
      </w:r>
      <w:r w:rsidRPr="00851C0B">
        <w:rPr>
          <w:rFonts w:ascii="Times New Roman" w:hAnsi="Times New Roman" w:cs="Times New Roman"/>
          <w:lang w:val="bg-BG"/>
        </w:rPr>
        <w:tab/>
        <w:t xml:space="preserve">        97 427</w:t>
      </w:r>
      <w:r w:rsidR="00F27A46" w:rsidRPr="00851C0B">
        <w:rPr>
          <w:rFonts w:ascii="Times New Roman" w:hAnsi="Times New Roman" w:cs="Times New Roman"/>
          <w:lang w:val="bg-BG"/>
        </w:rPr>
        <w:tab/>
        <w:t xml:space="preserve">      96 819</w:t>
      </w:r>
      <w:r w:rsidR="00F27A46" w:rsidRPr="00851C0B">
        <w:rPr>
          <w:rFonts w:ascii="Times New Roman" w:hAnsi="Times New Roman" w:cs="Times New Roman"/>
          <w:lang w:val="bg-BG"/>
        </w:rPr>
        <w:tab/>
        <w:t xml:space="preserve">    95 859</w:t>
      </w:r>
      <w:r w:rsidR="00F27A46" w:rsidRPr="00851C0B">
        <w:rPr>
          <w:rFonts w:ascii="Times New Roman" w:hAnsi="Times New Roman" w:cs="Times New Roman"/>
          <w:lang w:val="bg-BG"/>
        </w:rPr>
        <w:tab/>
      </w:r>
      <w:r w:rsidRPr="00851C0B">
        <w:rPr>
          <w:rFonts w:ascii="Times New Roman" w:hAnsi="Times New Roman" w:cs="Times New Roman"/>
          <w:lang w:val="bg-BG"/>
        </w:rPr>
        <w:t>94 697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естествен прираст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w:t>
      </w:r>
      <w:r w:rsidR="00F27A46" w:rsidRPr="00851C0B">
        <w:rPr>
          <w:rFonts w:ascii="Times New Roman" w:hAnsi="Times New Roman" w:cs="Times New Roman"/>
          <w:lang w:val="bg-BG"/>
        </w:rPr>
        <w:t>ши от населението) - ‰</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-2.7</w:t>
      </w:r>
      <w:r w:rsidRPr="00851C0B">
        <w:rPr>
          <w:rFonts w:ascii="Times New Roman" w:hAnsi="Times New Roman" w:cs="Times New Roman"/>
          <w:lang w:val="bg-BG"/>
        </w:rPr>
        <w:tab/>
        <w:t xml:space="preserve">         -2.4</w:t>
      </w:r>
      <w:r w:rsidRPr="00851C0B">
        <w:rPr>
          <w:rFonts w:ascii="Times New Roman" w:hAnsi="Times New Roman" w:cs="Times New Roman"/>
          <w:lang w:val="bg-BG"/>
        </w:rPr>
        <w:tab/>
        <w:t xml:space="preserve">       -2.8</w:t>
      </w:r>
      <w:r w:rsidRPr="00851C0B">
        <w:rPr>
          <w:rFonts w:ascii="Times New Roman" w:hAnsi="Times New Roman" w:cs="Times New Roman"/>
          <w:lang w:val="bg-BG"/>
        </w:rPr>
        <w:tab/>
        <w:t xml:space="preserve">     -3.6                  - 2.9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детска смъртност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живородени деца) - ‰</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12.8</w:t>
      </w:r>
      <w:r w:rsidRPr="00851C0B">
        <w:rPr>
          <w:rFonts w:ascii="Times New Roman" w:hAnsi="Times New Roman" w:cs="Times New Roman"/>
          <w:lang w:val="bg-BG"/>
        </w:rPr>
        <w:tab/>
        <w:t xml:space="preserve">          8.6</w:t>
      </w:r>
      <w:r w:rsidRPr="00851C0B">
        <w:rPr>
          <w:rFonts w:ascii="Times New Roman" w:hAnsi="Times New Roman" w:cs="Times New Roman"/>
          <w:lang w:val="bg-BG"/>
        </w:rPr>
        <w:tab/>
        <w:t xml:space="preserve">       12.6                  8.4                   14.4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общо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w:t>
      </w:r>
      <w:r w:rsidR="00F27A46" w:rsidRPr="00851C0B">
        <w:rPr>
          <w:rFonts w:ascii="Times New Roman" w:hAnsi="Times New Roman" w:cs="Times New Roman"/>
          <w:lang w:val="bg-BG"/>
        </w:rPr>
        <w:t>и от населението) - ‰</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15.3</w:t>
      </w:r>
      <w:r w:rsidRPr="00851C0B">
        <w:rPr>
          <w:rFonts w:ascii="Times New Roman" w:hAnsi="Times New Roman" w:cs="Times New Roman"/>
          <w:lang w:val="bg-BG"/>
        </w:rPr>
        <w:tab/>
        <w:t xml:space="preserve">        14.6</w:t>
      </w:r>
      <w:r w:rsidRPr="00851C0B">
        <w:rPr>
          <w:rFonts w:ascii="Times New Roman" w:hAnsi="Times New Roman" w:cs="Times New Roman"/>
          <w:lang w:val="bg-BG"/>
        </w:rPr>
        <w:tab/>
        <w:t xml:space="preserve">       15.3</w:t>
      </w:r>
      <w:r w:rsidRPr="00851C0B">
        <w:rPr>
          <w:rFonts w:ascii="Times New Roman" w:hAnsi="Times New Roman" w:cs="Times New Roman"/>
          <w:lang w:val="bg-BG"/>
        </w:rPr>
        <w:tab/>
        <w:t xml:space="preserve">     15.6                  15.3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мъже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w:t>
      </w:r>
      <w:r w:rsidR="00F27A46" w:rsidRPr="00851C0B">
        <w:rPr>
          <w:rFonts w:ascii="Times New Roman" w:hAnsi="Times New Roman" w:cs="Times New Roman"/>
          <w:lang w:val="bg-BG"/>
        </w:rPr>
        <w:t>и от населението) - ‰</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16.2</w:t>
      </w:r>
      <w:r w:rsidRPr="00851C0B">
        <w:rPr>
          <w:rFonts w:ascii="Times New Roman" w:hAnsi="Times New Roman" w:cs="Times New Roman"/>
          <w:lang w:val="bg-BG"/>
        </w:rPr>
        <w:tab/>
        <w:t xml:space="preserve">        15.9</w:t>
      </w:r>
      <w:r w:rsidRPr="00851C0B">
        <w:rPr>
          <w:rFonts w:ascii="Times New Roman" w:hAnsi="Times New Roman" w:cs="Times New Roman"/>
          <w:lang w:val="bg-BG"/>
        </w:rPr>
        <w:tab/>
        <w:t xml:space="preserve">       16.7</w:t>
      </w:r>
      <w:r w:rsidRPr="00851C0B">
        <w:rPr>
          <w:rFonts w:ascii="Times New Roman" w:hAnsi="Times New Roman" w:cs="Times New Roman"/>
          <w:lang w:val="bg-BG"/>
        </w:rPr>
        <w:tab/>
        <w:t xml:space="preserve">     17.1</w:t>
      </w:r>
      <w:r w:rsidRPr="00851C0B">
        <w:rPr>
          <w:rFonts w:ascii="Times New Roman" w:hAnsi="Times New Roman" w:cs="Times New Roman"/>
          <w:lang w:val="bg-BG"/>
        </w:rPr>
        <w:tab/>
        <w:t xml:space="preserve">                 16.5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жени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w:t>
      </w:r>
      <w:r w:rsidR="00F27A46" w:rsidRPr="00851C0B">
        <w:rPr>
          <w:rFonts w:ascii="Times New Roman" w:hAnsi="Times New Roman" w:cs="Times New Roman"/>
          <w:lang w:val="bg-BG"/>
        </w:rPr>
        <w:t>и от населението) - ‰</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14.4</w:t>
      </w:r>
      <w:r w:rsidRPr="00851C0B">
        <w:rPr>
          <w:rFonts w:ascii="Times New Roman" w:hAnsi="Times New Roman" w:cs="Times New Roman"/>
          <w:lang w:val="bg-BG"/>
        </w:rPr>
        <w:tab/>
        <w:t xml:space="preserve">        13.3                  14.0                  14.1                 14.1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Пазар на труда</w:t>
      </w:r>
      <w:r w:rsidRPr="00851C0B">
        <w:rPr>
          <w:rFonts w:ascii="Times New Roman" w:hAnsi="Times New Roman" w:cs="Times New Roman"/>
          <w:lang w:val="bg-BG"/>
        </w:rPr>
        <w:tab/>
        <w:t xml:space="preserve">Среден списъчен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брой на наети лица по трудово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служебно правоотношение (бро</w:t>
      </w:r>
      <w:r w:rsidR="00F27A46" w:rsidRPr="00851C0B">
        <w:rPr>
          <w:rFonts w:ascii="Times New Roman" w:hAnsi="Times New Roman" w:cs="Times New Roman"/>
          <w:lang w:val="bg-BG"/>
        </w:rPr>
        <w:t>й)                37 425</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37 336</w:t>
      </w:r>
      <w:r w:rsidR="00F27A46" w:rsidRPr="00851C0B">
        <w:rPr>
          <w:rFonts w:ascii="Times New Roman" w:hAnsi="Times New Roman" w:cs="Times New Roman"/>
          <w:lang w:val="bg-BG"/>
        </w:rPr>
        <w:tab/>
        <w:t xml:space="preserve">    39 212</w:t>
      </w:r>
      <w:r w:rsidR="00F27A46" w:rsidRPr="00851C0B">
        <w:rPr>
          <w:rFonts w:ascii="Times New Roman" w:hAnsi="Times New Roman" w:cs="Times New Roman"/>
          <w:lang w:val="bg-BG"/>
        </w:rPr>
        <w:tab/>
        <w:t xml:space="preserve">   38 673          </w:t>
      </w:r>
      <w:r w:rsidRPr="00851C0B">
        <w:rPr>
          <w:rFonts w:ascii="Times New Roman" w:hAnsi="Times New Roman" w:cs="Times New Roman"/>
          <w:lang w:val="bg-BG"/>
        </w:rPr>
        <w:t xml:space="preserve">  38 340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Средна годишна работна заплата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 наетите лица по трудово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служебно правоотношение (лв.)  </w:t>
      </w:r>
      <w:r w:rsidR="00F27A46" w:rsidRPr="00851C0B">
        <w:rPr>
          <w:rFonts w:ascii="Times New Roman" w:hAnsi="Times New Roman" w:cs="Times New Roman"/>
          <w:lang w:val="bg-BG"/>
        </w:rPr>
        <w:t xml:space="preserve">                  7 830</w:t>
      </w:r>
      <w:r w:rsidR="00F27A46" w:rsidRPr="00851C0B">
        <w:rPr>
          <w:rFonts w:ascii="Times New Roman" w:hAnsi="Times New Roman" w:cs="Times New Roman"/>
          <w:lang w:val="bg-BG"/>
        </w:rPr>
        <w:tab/>
        <w:t xml:space="preserve">      8 438</w:t>
      </w:r>
      <w:r w:rsidR="00F27A46" w:rsidRPr="00851C0B">
        <w:rPr>
          <w:rFonts w:ascii="Times New Roman" w:hAnsi="Times New Roman" w:cs="Times New Roman"/>
          <w:lang w:val="bg-BG"/>
        </w:rPr>
        <w:tab/>
        <w:t xml:space="preserve">     9 113</w:t>
      </w:r>
      <w:r w:rsidR="00F27A46" w:rsidRPr="00851C0B">
        <w:rPr>
          <w:rFonts w:ascii="Times New Roman" w:hAnsi="Times New Roman" w:cs="Times New Roman"/>
          <w:lang w:val="bg-BG"/>
        </w:rPr>
        <w:tab/>
        <w:t xml:space="preserve">   10 005     </w:t>
      </w:r>
      <w:r w:rsidRPr="00851C0B">
        <w:rPr>
          <w:rFonts w:ascii="Times New Roman" w:hAnsi="Times New Roman" w:cs="Times New Roman"/>
          <w:lang w:val="bg-BG"/>
        </w:rPr>
        <w:t xml:space="preserve">       11 085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икономическа активност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15 - 64 навършени години (%)</w:t>
      </w:r>
      <w:r w:rsidRPr="00851C0B">
        <w:rPr>
          <w:rFonts w:ascii="Times New Roman" w:hAnsi="Times New Roman" w:cs="Times New Roman"/>
          <w:lang w:val="bg-BG"/>
        </w:rPr>
        <w:tab/>
        <w:t xml:space="preserve">                       62.9</w:t>
      </w:r>
      <w:r w:rsidRPr="00851C0B">
        <w:rPr>
          <w:rFonts w:ascii="Times New Roman" w:hAnsi="Times New Roman" w:cs="Times New Roman"/>
          <w:lang w:val="bg-BG"/>
        </w:rPr>
        <w:tab/>
        <w:t xml:space="preserve">         64.8                65.8  </w:t>
      </w:r>
      <w:r w:rsidRPr="00851C0B">
        <w:rPr>
          <w:rFonts w:ascii="Times New Roman" w:hAnsi="Times New Roman" w:cs="Times New Roman"/>
          <w:lang w:val="bg-BG"/>
        </w:rPr>
        <w:tab/>
        <w:t xml:space="preserve">    68.0</w:t>
      </w:r>
      <w:r w:rsidRPr="00851C0B">
        <w:rPr>
          <w:rFonts w:ascii="Times New Roman" w:hAnsi="Times New Roman" w:cs="Times New Roman"/>
          <w:lang w:val="bg-BG"/>
        </w:rPr>
        <w:tab/>
        <w:t xml:space="preserve">                 69.0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заетост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15 - 64 навършени години (%)</w:t>
      </w:r>
      <w:r w:rsidRPr="00851C0B">
        <w:rPr>
          <w:rFonts w:ascii="Times New Roman" w:hAnsi="Times New Roman" w:cs="Times New Roman"/>
          <w:lang w:val="bg-BG"/>
        </w:rPr>
        <w:tab/>
        <w:t xml:space="preserve">                       55.9</w:t>
      </w:r>
      <w:r w:rsidRPr="00851C0B">
        <w:rPr>
          <w:rFonts w:ascii="Times New Roman" w:hAnsi="Times New Roman" w:cs="Times New Roman"/>
          <w:lang w:val="bg-BG"/>
        </w:rPr>
        <w:tab/>
        <w:t xml:space="preserve">         58.9</w:t>
      </w:r>
      <w:r w:rsidRPr="00851C0B">
        <w:rPr>
          <w:rFonts w:ascii="Times New Roman" w:hAnsi="Times New Roman" w:cs="Times New Roman"/>
          <w:lang w:val="bg-BG"/>
        </w:rPr>
        <w:tab/>
        <w:t xml:space="preserve">      58.9</w:t>
      </w:r>
      <w:r w:rsidRPr="00851C0B">
        <w:rPr>
          <w:rFonts w:ascii="Times New Roman" w:hAnsi="Times New Roman" w:cs="Times New Roman"/>
          <w:lang w:val="bg-BG"/>
        </w:rPr>
        <w:tab/>
        <w:t xml:space="preserve">                 61.2                  64.5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Коефициент на безработица (%)</w:t>
      </w:r>
      <w:r w:rsidRPr="00851C0B">
        <w:rPr>
          <w:rFonts w:ascii="Times New Roman" w:hAnsi="Times New Roman" w:cs="Times New Roman"/>
          <w:lang w:val="bg-BG"/>
        </w:rPr>
        <w:tab/>
        <w:t xml:space="preserve">          10.9                   9.0</w:t>
      </w:r>
      <w:r w:rsidRPr="00851C0B">
        <w:rPr>
          <w:rFonts w:ascii="Times New Roman" w:hAnsi="Times New Roman" w:cs="Times New Roman"/>
          <w:lang w:val="bg-BG"/>
        </w:rPr>
        <w:tab/>
        <w:t xml:space="preserve">      10.4</w:t>
      </w:r>
      <w:r w:rsidRPr="00851C0B">
        <w:rPr>
          <w:rFonts w:ascii="Times New Roman" w:hAnsi="Times New Roman" w:cs="Times New Roman"/>
          <w:lang w:val="bg-BG"/>
        </w:rPr>
        <w:tab/>
        <w:t xml:space="preserve">                  9.7                     6.5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Регистрирани в бюрата по труда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безработни лица към 31.12. (брой)               12 890</w:t>
      </w:r>
      <w:r w:rsidRPr="00851C0B">
        <w:rPr>
          <w:rFonts w:ascii="Times New Roman" w:hAnsi="Times New Roman" w:cs="Times New Roman"/>
          <w:lang w:val="bg-BG"/>
        </w:rPr>
        <w:tab/>
        <w:t xml:space="preserve">       10 450</w:t>
      </w:r>
      <w:r w:rsidRPr="00851C0B">
        <w:rPr>
          <w:rFonts w:ascii="Times New Roman" w:hAnsi="Times New Roman" w:cs="Times New Roman"/>
          <w:lang w:val="bg-BG"/>
        </w:rPr>
        <w:tab/>
        <w:t xml:space="preserve">     8 907</w:t>
      </w:r>
      <w:r w:rsidRPr="00851C0B">
        <w:rPr>
          <w:rFonts w:ascii="Times New Roman" w:hAnsi="Times New Roman" w:cs="Times New Roman"/>
          <w:lang w:val="bg-BG"/>
        </w:rPr>
        <w:tab/>
        <w:t xml:space="preserve">   7 550</w:t>
      </w:r>
      <w:r w:rsidRPr="00851C0B">
        <w:rPr>
          <w:rFonts w:ascii="Times New Roman" w:hAnsi="Times New Roman" w:cs="Times New Roman"/>
          <w:lang w:val="bg-BG"/>
        </w:rPr>
        <w:tab/>
        <w:t xml:space="preserve">               7 384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населениeто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 възраст между 25 и 64 навършени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години с висше образование (%)</w:t>
      </w:r>
      <w:r w:rsidRPr="00851C0B">
        <w:rPr>
          <w:rFonts w:ascii="Times New Roman" w:hAnsi="Times New Roman" w:cs="Times New Roman"/>
          <w:lang w:val="bg-BG"/>
        </w:rPr>
        <w:tab/>
        <w:t xml:space="preserve">          21.8</w:t>
      </w:r>
      <w:r w:rsidRPr="00851C0B">
        <w:rPr>
          <w:rFonts w:ascii="Times New Roman" w:hAnsi="Times New Roman" w:cs="Times New Roman"/>
          <w:lang w:val="bg-BG"/>
        </w:rPr>
        <w:tab/>
        <w:t xml:space="preserve">         21.4</w:t>
      </w:r>
      <w:r w:rsidRPr="00851C0B">
        <w:rPr>
          <w:rFonts w:ascii="Times New Roman" w:hAnsi="Times New Roman" w:cs="Times New Roman"/>
          <w:lang w:val="bg-BG"/>
        </w:rPr>
        <w:tab/>
        <w:t xml:space="preserve">      21.2</w:t>
      </w:r>
      <w:r w:rsidRPr="00851C0B">
        <w:rPr>
          <w:rFonts w:ascii="Times New Roman" w:hAnsi="Times New Roman" w:cs="Times New Roman"/>
          <w:lang w:val="bg-BG"/>
        </w:rPr>
        <w:tab/>
        <w:t xml:space="preserve">                 21.1</w:t>
      </w:r>
      <w:r w:rsidRPr="00851C0B">
        <w:rPr>
          <w:rFonts w:ascii="Times New Roman" w:hAnsi="Times New Roman" w:cs="Times New Roman"/>
          <w:lang w:val="bg-BG"/>
        </w:rPr>
        <w:tab/>
        <w:t xml:space="preserve">                 20.9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възраст между 25 и 64 навършени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години със средно образование (%)</w:t>
      </w:r>
      <w:r w:rsidRPr="00851C0B">
        <w:rPr>
          <w:rFonts w:ascii="Times New Roman" w:hAnsi="Times New Roman" w:cs="Times New Roman"/>
          <w:lang w:val="bg-BG"/>
        </w:rPr>
        <w:tab/>
        <w:t xml:space="preserve">          49.4</w:t>
      </w:r>
      <w:r w:rsidRPr="00851C0B">
        <w:rPr>
          <w:rFonts w:ascii="Times New Roman" w:hAnsi="Times New Roman" w:cs="Times New Roman"/>
          <w:lang w:val="bg-BG"/>
        </w:rPr>
        <w:tab/>
        <w:t xml:space="preserve">         49.3</w:t>
      </w:r>
      <w:r w:rsidRPr="00851C0B">
        <w:rPr>
          <w:rFonts w:ascii="Times New Roman" w:hAnsi="Times New Roman" w:cs="Times New Roman"/>
          <w:lang w:val="bg-BG"/>
        </w:rPr>
        <w:tab/>
        <w:t xml:space="preserve">      49.6</w:t>
      </w:r>
      <w:r w:rsidRPr="00851C0B">
        <w:rPr>
          <w:rFonts w:ascii="Times New Roman" w:hAnsi="Times New Roman" w:cs="Times New Roman"/>
          <w:lang w:val="bg-BG"/>
        </w:rPr>
        <w:tab/>
        <w:t xml:space="preserve">                 45.5  </w:t>
      </w:r>
      <w:r w:rsidRPr="00851C0B">
        <w:rPr>
          <w:rFonts w:ascii="Times New Roman" w:hAnsi="Times New Roman" w:cs="Times New Roman"/>
          <w:lang w:val="bg-BG"/>
        </w:rPr>
        <w:tab/>
        <w:t xml:space="preserve">                41.5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възраст между 25 и 64 навършени години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 основно и по-ниско образование (%)         28.8</w:t>
      </w:r>
      <w:r w:rsidRPr="00851C0B">
        <w:rPr>
          <w:rFonts w:ascii="Times New Roman" w:hAnsi="Times New Roman" w:cs="Times New Roman"/>
          <w:lang w:val="bg-BG"/>
        </w:rPr>
        <w:tab/>
        <w:t xml:space="preserve">         29.3</w:t>
      </w:r>
      <w:r w:rsidRPr="00851C0B">
        <w:rPr>
          <w:rFonts w:ascii="Times New Roman" w:hAnsi="Times New Roman" w:cs="Times New Roman"/>
          <w:lang w:val="bg-BG"/>
        </w:rPr>
        <w:tab/>
        <w:t xml:space="preserve">      29.2                 33.4                  37.6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Здравеопазване</w:t>
      </w:r>
      <w:r w:rsidRPr="00851C0B">
        <w:rPr>
          <w:rFonts w:ascii="Times New Roman" w:hAnsi="Times New Roman" w:cs="Times New Roman"/>
          <w:lang w:val="bg-BG"/>
        </w:rPr>
        <w:tab/>
        <w:t xml:space="preserve">Болнични заведения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(брой)</w:t>
      </w:r>
      <w:r w:rsidRPr="00851C0B">
        <w:rPr>
          <w:rFonts w:ascii="Times New Roman" w:hAnsi="Times New Roman" w:cs="Times New Roman"/>
          <w:lang w:val="bg-BG"/>
        </w:rPr>
        <w:tab/>
        <w:t xml:space="preserve">                                      8</w:t>
      </w:r>
      <w:r w:rsidRPr="00851C0B">
        <w:rPr>
          <w:rFonts w:ascii="Times New Roman" w:hAnsi="Times New Roman" w:cs="Times New Roman"/>
          <w:lang w:val="bg-BG"/>
        </w:rPr>
        <w:tab/>
        <w:t xml:space="preserve">           8                     8      </w:t>
      </w:r>
      <w:r w:rsidRPr="00851C0B">
        <w:rPr>
          <w:rFonts w:ascii="Times New Roman" w:hAnsi="Times New Roman" w:cs="Times New Roman"/>
          <w:lang w:val="bg-BG"/>
        </w:rPr>
        <w:tab/>
        <w:t xml:space="preserve">       8                         7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Легла в болничните заведения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(брой)</w:t>
      </w:r>
      <w:r w:rsidRPr="00851C0B">
        <w:rPr>
          <w:rFonts w:ascii="Times New Roman" w:hAnsi="Times New Roman" w:cs="Times New Roman"/>
          <w:lang w:val="bg-BG"/>
        </w:rPr>
        <w:tab/>
        <w:t xml:space="preserve">                                 1 025</w:t>
      </w:r>
      <w:r w:rsidRPr="00851C0B">
        <w:rPr>
          <w:rFonts w:ascii="Times New Roman" w:hAnsi="Times New Roman" w:cs="Times New Roman"/>
          <w:lang w:val="bg-BG"/>
        </w:rPr>
        <w:tab/>
        <w:t xml:space="preserve">         1 021            1 064</w:t>
      </w:r>
      <w:r w:rsidRPr="00851C0B">
        <w:rPr>
          <w:rFonts w:ascii="Times New Roman" w:hAnsi="Times New Roman" w:cs="Times New Roman"/>
          <w:lang w:val="bg-BG"/>
        </w:rPr>
        <w:tab/>
        <w:t xml:space="preserve">                1 064</w:t>
      </w:r>
      <w:r w:rsidRPr="00851C0B">
        <w:rPr>
          <w:rFonts w:ascii="Times New Roman" w:hAnsi="Times New Roman" w:cs="Times New Roman"/>
          <w:lang w:val="bg-BG"/>
        </w:rPr>
        <w:tab/>
        <w:t xml:space="preserve">               1 064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Лекари в лечебните и здравните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заведения към 31.12. на 10 000 души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от населението (брой)</w:t>
      </w:r>
      <w:r w:rsidRPr="00851C0B">
        <w:rPr>
          <w:rFonts w:ascii="Times New Roman" w:hAnsi="Times New Roman" w:cs="Times New Roman"/>
          <w:lang w:val="bg-BG"/>
        </w:rPr>
        <w:tab/>
        <w:t xml:space="preserve">                                 29.8</w:t>
      </w:r>
      <w:r w:rsidRPr="00851C0B">
        <w:rPr>
          <w:rFonts w:ascii="Times New Roman" w:hAnsi="Times New Roman" w:cs="Times New Roman"/>
          <w:lang w:val="bg-BG"/>
        </w:rPr>
        <w:tab/>
        <w:t xml:space="preserve">           32.5</w:t>
      </w:r>
      <w:r w:rsidRPr="00851C0B">
        <w:rPr>
          <w:rFonts w:ascii="Times New Roman" w:hAnsi="Times New Roman" w:cs="Times New Roman"/>
          <w:lang w:val="bg-BG"/>
        </w:rPr>
        <w:tab/>
        <w:t xml:space="preserve">     30.5</w:t>
      </w:r>
      <w:r w:rsidRPr="00851C0B">
        <w:rPr>
          <w:rFonts w:ascii="Times New Roman" w:hAnsi="Times New Roman" w:cs="Times New Roman"/>
          <w:lang w:val="bg-BG"/>
        </w:rPr>
        <w:tab/>
        <w:t xml:space="preserve">                  30.2                  29.8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Образование Училища (начален,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прогимназиален и гимназиален етап)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брой</w:t>
      </w:r>
      <w:r w:rsidRPr="00851C0B">
        <w:rPr>
          <w:rFonts w:ascii="Times New Roman" w:hAnsi="Times New Roman" w:cs="Times New Roman"/>
          <w:lang w:val="bg-BG"/>
        </w:rPr>
        <w:tab/>
        <w:t xml:space="preserve">                                                             74</w:t>
      </w:r>
      <w:r w:rsidRPr="00851C0B">
        <w:rPr>
          <w:rFonts w:ascii="Times New Roman" w:hAnsi="Times New Roman" w:cs="Times New Roman"/>
          <w:lang w:val="bg-BG"/>
        </w:rPr>
        <w:tab/>
        <w:t xml:space="preserve">                          73</w:t>
      </w:r>
      <w:r w:rsidRPr="00851C0B">
        <w:rPr>
          <w:rFonts w:ascii="Times New Roman" w:hAnsi="Times New Roman" w:cs="Times New Roman"/>
          <w:lang w:val="bg-BG"/>
        </w:rPr>
        <w:tab/>
        <w:t xml:space="preserve">      69 </w:t>
      </w:r>
      <w:r w:rsidRPr="00851C0B">
        <w:rPr>
          <w:rFonts w:ascii="Times New Roman" w:hAnsi="Times New Roman" w:cs="Times New Roman"/>
          <w:lang w:val="bg-BG"/>
        </w:rPr>
        <w:tab/>
        <w:t xml:space="preserve">                   69                      69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Записани учащи във всички видове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училища (начален, прогимназиален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гимназиален етап) - брой</w:t>
      </w:r>
      <w:r w:rsidRPr="00851C0B">
        <w:rPr>
          <w:rFonts w:ascii="Times New Roman" w:hAnsi="Times New Roman" w:cs="Times New Roman"/>
          <w:lang w:val="bg-BG"/>
        </w:rPr>
        <w:tab/>
        <w:t xml:space="preserve">                   22 937                   22 777</w:t>
      </w:r>
      <w:r w:rsidRPr="00851C0B">
        <w:rPr>
          <w:rFonts w:ascii="Times New Roman" w:hAnsi="Times New Roman" w:cs="Times New Roman"/>
          <w:lang w:val="bg-BG"/>
        </w:rPr>
        <w:tab/>
        <w:t xml:space="preserve">   22 172</w:t>
      </w:r>
      <w:r w:rsidRPr="00851C0B">
        <w:rPr>
          <w:rFonts w:ascii="Times New Roman" w:hAnsi="Times New Roman" w:cs="Times New Roman"/>
          <w:lang w:val="bg-BG"/>
        </w:rPr>
        <w:tab/>
        <w:t xml:space="preserve">  21 532</w:t>
      </w:r>
      <w:r w:rsidRPr="00851C0B">
        <w:rPr>
          <w:rFonts w:ascii="Times New Roman" w:hAnsi="Times New Roman" w:cs="Times New Roman"/>
          <w:lang w:val="bg-BG"/>
        </w:rPr>
        <w:tab/>
        <w:t xml:space="preserve">            21 105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Групов нетен коефициент на записване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децата в детските градини (%)</w:t>
      </w:r>
      <w:r w:rsidRPr="00851C0B">
        <w:rPr>
          <w:rFonts w:ascii="Times New Roman" w:hAnsi="Times New Roman" w:cs="Times New Roman"/>
          <w:lang w:val="bg-BG"/>
        </w:rPr>
        <w:tab/>
        <w:t xml:space="preserve">        68.2</w:t>
      </w:r>
      <w:r w:rsidRPr="00851C0B">
        <w:rPr>
          <w:rFonts w:ascii="Times New Roman" w:hAnsi="Times New Roman" w:cs="Times New Roman"/>
          <w:lang w:val="bg-BG"/>
        </w:rPr>
        <w:tab/>
        <w:t xml:space="preserve">            65.8</w:t>
      </w:r>
      <w:r w:rsidRPr="00851C0B">
        <w:rPr>
          <w:rFonts w:ascii="Times New Roman" w:hAnsi="Times New Roman" w:cs="Times New Roman"/>
          <w:lang w:val="bg-BG"/>
        </w:rPr>
        <w:tab/>
        <w:t xml:space="preserve">     63.6</w:t>
      </w:r>
      <w:r w:rsidRPr="00851C0B">
        <w:rPr>
          <w:rFonts w:ascii="Times New Roman" w:hAnsi="Times New Roman" w:cs="Times New Roman"/>
          <w:lang w:val="bg-BG"/>
        </w:rPr>
        <w:tab/>
        <w:t xml:space="preserve">                 64.8  </w:t>
      </w:r>
      <w:r w:rsidRPr="00851C0B">
        <w:rPr>
          <w:rFonts w:ascii="Times New Roman" w:hAnsi="Times New Roman" w:cs="Times New Roman"/>
          <w:lang w:val="bg-BG"/>
        </w:rPr>
        <w:tab/>
        <w:t xml:space="preserve">                64.4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Инвестиции Чуждестранни преки инвестиции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в нефинансовите предприятия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(хил. еврo)</w:t>
      </w:r>
      <w:r w:rsidRPr="00851C0B">
        <w:rPr>
          <w:rFonts w:ascii="Times New Roman" w:hAnsi="Times New Roman" w:cs="Times New Roman"/>
          <w:lang w:val="bg-BG"/>
        </w:rPr>
        <w:tab/>
        <w:t xml:space="preserve">                              90 251.5               124 198.5</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139 288.5     161 504.5      </w:t>
      </w:r>
      <w:r w:rsidRPr="00851C0B">
        <w:rPr>
          <w:rFonts w:ascii="Times New Roman" w:hAnsi="Times New Roman" w:cs="Times New Roman"/>
          <w:lang w:val="bg-BG"/>
        </w:rPr>
        <w:t xml:space="preserve"> 158 700.0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Разходи за придобиване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ДМА (хил. лв.)</w:t>
      </w:r>
      <w:r w:rsidRPr="00851C0B">
        <w:rPr>
          <w:rFonts w:ascii="Times New Roman" w:hAnsi="Times New Roman" w:cs="Times New Roman"/>
          <w:lang w:val="bg-BG"/>
        </w:rPr>
        <w:tab/>
        <w:t xml:space="preserve">                                            228 991                203 392</w:t>
      </w:r>
      <w:r w:rsidRPr="00851C0B">
        <w:rPr>
          <w:rFonts w:ascii="Times New Roman" w:hAnsi="Times New Roman" w:cs="Times New Roman"/>
          <w:lang w:val="bg-BG"/>
        </w:rPr>
        <w:tab/>
        <w:t xml:space="preserve">    200 523         216 381</w:t>
      </w:r>
      <w:r w:rsidRPr="00851C0B">
        <w:rPr>
          <w:rFonts w:ascii="Times New Roman" w:hAnsi="Times New Roman" w:cs="Times New Roman"/>
          <w:lang w:val="bg-BG"/>
        </w:rPr>
        <w:tab/>
        <w:t xml:space="preserve">           226 602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Нефинансови предприятия</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Оборот (хил. лв.)</w:t>
      </w:r>
      <w:r w:rsidRPr="00851C0B">
        <w:rPr>
          <w:rFonts w:ascii="Times New Roman" w:hAnsi="Times New Roman" w:cs="Times New Roman"/>
          <w:lang w:val="bg-BG"/>
        </w:rPr>
        <w:tab/>
        <w:t xml:space="preserve">                             2 552 424              2 642 652       2 904 786     3 056 056       3 288 411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Произведена продукция (хил. лв.)</w:t>
      </w:r>
      <w:r w:rsidRPr="00851C0B">
        <w:rPr>
          <w:rFonts w:ascii="Times New Roman" w:hAnsi="Times New Roman" w:cs="Times New Roman"/>
          <w:lang w:val="bg-BG"/>
        </w:rPr>
        <w:tab/>
        <w:t xml:space="preserve">   1 800 110              1 864 397       2 059 655     2 201 288       2 285658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Добавена стойност по факторни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разходи (хил. лв.)</w:t>
      </w:r>
      <w:r w:rsidRPr="00851C0B">
        <w:rPr>
          <w:rFonts w:ascii="Times New Roman" w:hAnsi="Times New Roman" w:cs="Times New Roman"/>
          <w:lang w:val="bg-BG"/>
        </w:rPr>
        <w:tab/>
        <w:t xml:space="preserve">                              590 521                 676 726          74</w:t>
      </w:r>
      <w:r w:rsidR="00F27A46" w:rsidRPr="00851C0B">
        <w:rPr>
          <w:rFonts w:ascii="Times New Roman" w:hAnsi="Times New Roman" w:cs="Times New Roman"/>
          <w:lang w:val="bg-BG"/>
        </w:rPr>
        <w:t xml:space="preserve">1 772       755 460            </w:t>
      </w:r>
      <w:r w:rsidRPr="00851C0B">
        <w:rPr>
          <w:rFonts w:ascii="Times New Roman" w:hAnsi="Times New Roman" w:cs="Times New Roman"/>
          <w:lang w:val="bg-BG"/>
        </w:rPr>
        <w:t xml:space="preserve"> 826 837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до 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92.6</w:t>
      </w:r>
      <w:r w:rsidRPr="00851C0B">
        <w:rPr>
          <w:rFonts w:ascii="Times New Roman" w:hAnsi="Times New Roman" w:cs="Times New Roman"/>
          <w:lang w:val="bg-BG"/>
        </w:rPr>
        <w:tab/>
        <w:t xml:space="preserve">         92.8</w:t>
      </w:r>
      <w:r w:rsidRPr="00851C0B">
        <w:rPr>
          <w:rFonts w:ascii="Times New Roman" w:hAnsi="Times New Roman" w:cs="Times New Roman"/>
          <w:lang w:val="bg-BG"/>
        </w:rPr>
        <w:tab/>
        <w:t xml:space="preserve">      92.6</w:t>
      </w:r>
      <w:r w:rsidRPr="00851C0B">
        <w:rPr>
          <w:rFonts w:ascii="Times New Roman" w:hAnsi="Times New Roman" w:cs="Times New Roman"/>
          <w:lang w:val="bg-BG"/>
        </w:rPr>
        <w:tab/>
        <w:t xml:space="preserve">              92.9</w:t>
      </w:r>
      <w:r w:rsidRPr="00851C0B">
        <w:rPr>
          <w:rFonts w:ascii="Times New Roman" w:hAnsi="Times New Roman" w:cs="Times New Roman"/>
          <w:lang w:val="bg-BG"/>
        </w:rPr>
        <w:tab/>
        <w:t xml:space="preserve">              92.7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10-49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6.2</w:t>
      </w:r>
      <w:r w:rsidRPr="00851C0B">
        <w:rPr>
          <w:rFonts w:ascii="Times New Roman" w:hAnsi="Times New Roman" w:cs="Times New Roman"/>
          <w:lang w:val="bg-BG"/>
        </w:rPr>
        <w:tab/>
        <w:t xml:space="preserve">                      6.1</w:t>
      </w:r>
      <w:r w:rsidRPr="00851C0B">
        <w:rPr>
          <w:rFonts w:ascii="Times New Roman" w:hAnsi="Times New Roman" w:cs="Times New Roman"/>
          <w:lang w:val="bg-BG"/>
        </w:rPr>
        <w:tab/>
        <w:t xml:space="preserve">      6.3</w:t>
      </w:r>
      <w:r w:rsidRPr="00851C0B">
        <w:rPr>
          <w:rFonts w:ascii="Times New Roman" w:hAnsi="Times New Roman" w:cs="Times New Roman"/>
          <w:lang w:val="bg-BG"/>
        </w:rPr>
        <w:tab/>
        <w:t xml:space="preserve">              6.0</w:t>
      </w:r>
      <w:r w:rsidRPr="00851C0B">
        <w:rPr>
          <w:rFonts w:ascii="Times New Roman" w:hAnsi="Times New Roman" w:cs="Times New Roman"/>
          <w:lang w:val="bg-BG"/>
        </w:rPr>
        <w:tab/>
        <w:t xml:space="preserve">                6.3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50-249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1.0</w:t>
      </w:r>
      <w:r w:rsidRPr="00851C0B">
        <w:rPr>
          <w:rFonts w:ascii="Times New Roman" w:hAnsi="Times New Roman" w:cs="Times New Roman"/>
          <w:lang w:val="bg-BG"/>
        </w:rPr>
        <w:tab/>
        <w:t xml:space="preserve">         0.9</w:t>
      </w:r>
      <w:r w:rsidRPr="00851C0B">
        <w:rPr>
          <w:rFonts w:ascii="Times New Roman" w:hAnsi="Times New Roman" w:cs="Times New Roman"/>
          <w:lang w:val="bg-BG"/>
        </w:rPr>
        <w:tab/>
        <w:t xml:space="preserve">      1.0</w:t>
      </w:r>
      <w:r w:rsidRPr="00851C0B">
        <w:rPr>
          <w:rFonts w:ascii="Times New Roman" w:hAnsi="Times New Roman" w:cs="Times New Roman"/>
          <w:lang w:val="bg-BG"/>
        </w:rPr>
        <w:tab/>
        <w:t xml:space="preserve">              1.0       </w:t>
      </w:r>
      <w:r w:rsidRPr="00851C0B">
        <w:rPr>
          <w:rFonts w:ascii="Times New Roman" w:hAnsi="Times New Roman" w:cs="Times New Roman"/>
          <w:lang w:val="bg-BG"/>
        </w:rPr>
        <w:tab/>
        <w:t xml:space="preserve">                0.9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повече от 250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0.2</w:t>
      </w:r>
      <w:r w:rsidRPr="00851C0B">
        <w:rPr>
          <w:rFonts w:ascii="Times New Roman" w:hAnsi="Times New Roman" w:cs="Times New Roman"/>
          <w:lang w:val="bg-BG"/>
        </w:rPr>
        <w:tab/>
        <w:t xml:space="preserve">         0.2                  0.1                0.1</w:t>
      </w:r>
      <w:r w:rsidRPr="00851C0B">
        <w:rPr>
          <w:rFonts w:ascii="Times New Roman" w:hAnsi="Times New Roman" w:cs="Times New Roman"/>
          <w:lang w:val="bg-BG"/>
        </w:rPr>
        <w:tab/>
        <w:t xml:space="preserve">                0.1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Транспорт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aвтомагистралите (км)</w:t>
      </w:r>
      <w:r w:rsidRPr="00851C0B">
        <w:rPr>
          <w:rFonts w:ascii="Times New Roman" w:hAnsi="Times New Roman" w:cs="Times New Roman"/>
          <w:lang w:val="bg-BG"/>
        </w:rPr>
        <w:tab/>
        <w:t xml:space="preserve">          44</w:t>
      </w:r>
      <w:r w:rsidRPr="00851C0B">
        <w:rPr>
          <w:rFonts w:ascii="Times New Roman" w:hAnsi="Times New Roman" w:cs="Times New Roman"/>
          <w:lang w:val="bg-BG"/>
        </w:rPr>
        <w:tab/>
        <w:t xml:space="preserve">         44</w:t>
      </w:r>
      <w:r w:rsidRPr="00851C0B">
        <w:rPr>
          <w:rFonts w:ascii="Times New Roman" w:hAnsi="Times New Roman" w:cs="Times New Roman"/>
          <w:lang w:val="bg-BG"/>
        </w:rPr>
        <w:tab/>
        <w:t xml:space="preserve">                   44</w:t>
      </w:r>
      <w:r w:rsidRPr="00851C0B">
        <w:rPr>
          <w:rFonts w:ascii="Times New Roman" w:hAnsi="Times New Roman" w:cs="Times New Roman"/>
          <w:lang w:val="bg-BG"/>
        </w:rPr>
        <w:tab/>
        <w:t xml:space="preserve">              44</w:t>
      </w:r>
      <w:r w:rsidRPr="00851C0B">
        <w:rPr>
          <w:rFonts w:ascii="Times New Roman" w:hAnsi="Times New Roman" w:cs="Times New Roman"/>
          <w:lang w:val="bg-BG"/>
        </w:rPr>
        <w:tab/>
        <w:t xml:space="preserve">                44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w:t>
      </w:r>
      <w:r w:rsidR="00F27A46" w:rsidRPr="00851C0B">
        <w:rPr>
          <w:rFonts w:ascii="Times New Roman" w:hAnsi="Times New Roman" w:cs="Times New Roman"/>
          <w:lang w:val="bg-BG"/>
        </w:rPr>
        <w:t xml:space="preserve">на на първокласните пътища (км)         </w:t>
      </w:r>
      <w:r w:rsidRPr="00851C0B">
        <w:rPr>
          <w:rFonts w:ascii="Times New Roman" w:hAnsi="Times New Roman" w:cs="Times New Roman"/>
          <w:lang w:val="bg-BG"/>
        </w:rPr>
        <w:t>85</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w:t>
      </w:r>
      <w:r w:rsidRPr="00851C0B">
        <w:rPr>
          <w:rFonts w:ascii="Times New Roman" w:hAnsi="Times New Roman" w:cs="Times New Roman"/>
          <w:lang w:val="bg-BG"/>
        </w:rPr>
        <w:t xml:space="preserve"> 85</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w:t>
      </w:r>
      <w:r w:rsidRPr="00851C0B">
        <w:rPr>
          <w:rFonts w:ascii="Times New Roman" w:hAnsi="Times New Roman" w:cs="Times New Roman"/>
          <w:lang w:val="bg-BG"/>
        </w:rPr>
        <w:t xml:space="preserve">   85</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85</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85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w:t>
      </w:r>
      <w:r w:rsidR="00F27A46" w:rsidRPr="00851C0B">
        <w:rPr>
          <w:rFonts w:ascii="Times New Roman" w:hAnsi="Times New Roman" w:cs="Times New Roman"/>
          <w:lang w:val="bg-BG"/>
        </w:rPr>
        <w:t xml:space="preserve">на на второкласните пътища (км)        </w:t>
      </w:r>
      <w:r w:rsidRPr="00851C0B">
        <w:rPr>
          <w:rFonts w:ascii="Times New Roman" w:hAnsi="Times New Roman" w:cs="Times New Roman"/>
          <w:lang w:val="bg-BG"/>
        </w:rPr>
        <w:t>202</w:t>
      </w:r>
      <w:r w:rsidRPr="00851C0B">
        <w:rPr>
          <w:rFonts w:ascii="Times New Roman" w:hAnsi="Times New Roman" w:cs="Times New Roman"/>
          <w:lang w:val="bg-BG"/>
        </w:rPr>
        <w:tab/>
      </w:r>
      <w:r w:rsidR="00F27A46" w:rsidRPr="00851C0B">
        <w:rPr>
          <w:rFonts w:ascii="Times New Roman" w:hAnsi="Times New Roman" w:cs="Times New Roman"/>
          <w:lang w:val="bg-BG"/>
        </w:rPr>
        <w:t xml:space="preserve">        202</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202</w:t>
      </w:r>
      <w:r w:rsidRPr="00851C0B">
        <w:rPr>
          <w:rFonts w:ascii="Times New Roman" w:hAnsi="Times New Roman" w:cs="Times New Roman"/>
          <w:lang w:val="bg-BG"/>
        </w:rPr>
        <w:tab/>
      </w:r>
      <w:r w:rsidR="00F27A46" w:rsidRPr="00851C0B">
        <w:rPr>
          <w:rFonts w:ascii="Times New Roman" w:hAnsi="Times New Roman" w:cs="Times New Roman"/>
          <w:lang w:val="bg-BG"/>
        </w:rPr>
        <w:t xml:space="preserve">             202             </w:t>
      </w:r>
      <w:r w:rsidRPr="00851C0B">
        <w:rPr>
          <w:rFonts w:ascii="Times New Roman" w:hAnsi="Times New Roman" w:cs="Times New Roman"/>
          <w:lang w:val="bg-BG"/>
        </w:rPr>
        <w:t xml:space="preserve">         </w:t>
      </w:r>
      <w:r w:rsidR="00F27A46" w:rsidRPr="00851C0B">
        <w:rPr>
          <w:rFonts w:ascii="Times New Roman" w:hAnsi="Times New Roman" w:cs="Times New Roman"/>
          <w:lang w:val="bg-BG"/>
        </w:rPr>
        <w:t xml:space="preserve"> </w:t>
      </w:r>
      <w:r w:rsidRPr="00851C0B">
        <w:rPr>
          <w:rFonts w:ascii="Times New Roman" w:hAnsi="Times New Roman" w:cs="Times New Roman"/>
          <w:lang w:val="bg-BG"/>
        </w:rPr>
        <w:t>202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w:t>
      </w:r>
      <w:r w:rsidR="00F27A46" w:rsidRPr="00851C0B">
        <w:rPr>
          <w:rFonts w:ascii="Times New Roman" w:hAnsi="Times New Roman" w:cs="Times New Roman"/>
          <w:lang w:val="bg-BG"/>
        </w:rPr>
        <w:t xml:space="preserve">на на третокласните пътища (км)        </w:t>
      </w:r>
      <w:r w:rsidRPr="00851C0B">
        <w:rPr>
          <w:rFonts w:ascii="Times New Roman" w:hAnsi="Times New Roman" w:cs="Times New Roman"/>
          <w:lang w:val="bg-BG"/>
        </w:rPr>
        <w:t>256</w:t>
      </w:r>
      <w:r w:rsidRPr="00851C0B">
        <w:rPr>
          <w:rFonts w:ascii="Times New Roman" w:hAnsi="Times New Roman" w:cs="Times New Roman"/>
          <w:lang w:val="bg-BG"/>
        </w:rPr>
        <w:tab/>
      </w:r>
      <w:r w:rsidR="00F27A46" w:rsidRPr="00851C0B">
        <w:rPr>
          <w:rFonts w:ascii="Times New Roman" w:hAnsi="Times New Roman" w:cs="Times New Roman"/>
          <w:lang w:val="bg-BG"/>
        </w:rPr>
        <w:t xml:space="preserve">       </w:t>
      </w:r>
      <w:r w:rsidRPr="00851C0B">
        <w:rPr>
          <w:rFonts w:ascii="Times New Roman" w:hAnsi="Times New Roman" w:cs="Times New Roman"/>
          <w:lang w:val="bg-BG"/>
        </w:rPr>
        <w:t xml:space="preserve"> 256</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w:t>
      </w:r>
      <w:r w:rsidRPr="00851C0B">
        <w:rPr>
          <w:rFonts w:ascii="Times New Roman" w:hAnsi="Times New Roman" w:cs="Times New Roman"/>
          <w:lang w:val="bg-BG"/>
        </w:rPr>
        <w:t xml:space="preserve"> 256</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255</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250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железопътните линии (км)</w:t>
      </w:r>
      <w:r w:rsidRPr="00851C0B">
        <w:rPr>
          <w:rFonts w:ascii="Times New Roman" w:hAnsi="Times New Roman" w:cs="Times New Roman"/>
          <w:lang w:val="bg-BG"/>
        </w:rPr>
        <w:tab/>
      </w:r>
      <w:r w:rsidR="00F27A46" w:rsidRPr="00851C0B">
        <w:rPr>
          <w:rFonts w:ascii="Times New Roman" w:hAnsi="Times New Roman" w:cs="Times New Roman"/>
          <w:lang w:val="bg-BG"/>
        </w:rPr>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129</w:t>
      </w:r>
      <w:r w:rsidRPr="00851C0B">
        <w:rPr>
          <w:rFonts w:ascii="Times New Roman" w:hAnsi="Times New Roman" w:cs="Times New Roman"/>
          <w:lang w:val="bg-BG"/>
        </w:rPr>
        <w:tab/>
      </w:r>
      <w:r w:rsidR="00F27A46" w:rsidRPr="00851C0B">
        <w:rPr>
          <w:rFonts w:ascii="Times New Roman" w:hAnsi="Times New Roman" w:cs="Times New Roman"/>
          <w:lang w:val="bg-BG"/>
        </w:rPr>
        <w:t xml:space="preserve">       </w:t>
      </w:r>
      <w:r w:rsidRPr="00851C0B">
        <w:rPr>
          <w:rFonts w:ascii="Times New Roman" w:hAnsi="Times New Roman" w:cs="Times New Roman"/>
          <w:lang w:val="bg-BG"/>
        </w:rPr>
        <w:t xml:space="preserve"> 129</w:t>
      </w:r>
      <w:r w:rsidRPr="00851C0B">
        <w:rPr>
          <w:rFonts w:ascii="Times New Roman" w:hAnsi="Times New Roman" w:cs="Times New Roman"/>
          <w:lang w:val="bg-BG"/>
        </w:rPr>
        <w:tab/>
        <w:t xml:space="preserve">     134</w:t>
      </w:r>
      <w:r w:rsidRPr="00851C0B">
        <w:rPr>
          <w:rFonts w:ascii="Times New Roman" w:hAnsi="Times New Roman" w:cs="Times New Roman"/>
          <w:lang w:val="bg-BG"/>
        </w:rPr>
        <w:tab/>
        <w:t xml:space="preserve">           </w:t>
      </w:r>
      <w:r w:rsidR="00F27A46" w:rsidRPr="00851C0B">
        <w:rPr>
          <w:rFonts w:ascii="Times New Roman" w:hAnsi="Times New Roman" w:cs="Times New Roman"/>
          <w:lang w:val="bg-BG"/>
        </w:rPr>
        <w:t xml:space="preserve">  134</w:t>
      </w:r>
      <w:r w:rsidR="00F27A4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134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НИРД</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Разходи за научноизследователска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развойна дейност (НИРД) - хил. лв.</w:t>
      </w:r>
      <w:r w:rsidRPr="00851C0B">
        <w:rPr>
          <w:rFonts w:ascii="Times New Roman" w:hAnsi="Times New Roman" w:cs="Times New Roman"/>
          <w:lang w:val="bg-BG"/>
        </w:rPr>
        <w:tab/>
        <w:t xml:space="preserve">            4 323</w:t>
      </w:r>
      <w:r w:rsidRPr="00851C0B">
        <w:rPr>
          <w:rFonts w:ascii="Times New Roman" w:hAnsi="Times New Roman" w:cs="Times New Roman"/>
          <w:lang w:val="bg-BG"/>
        </w:rPr>
        <w:tab/>
        <w:t xml:space="preserve"> 3 497</w:t>
      </w:r>
      <w:r w:rsidRPr="00851C0B">
        <w:rPr>
          <w:rFonts w:ascii="Times New Roman" w:hAnsi="Times New Roman" w:cs="Times New Roman"/>
          <w:lang w:val="bg-BG"/>
        </w:rPr>
        <w:tab/>
        <w:t xml:space="preserve">               ..</w:t>
      </w:r>
      <w:r w:rsidRPr="00851C0B">
        <w:rPr>
          <w:rFonts w:ascii="Times New Roman" w:hAnsi="Times New Roman" w:cs="Times New Roman"/>
          <w:lang w:val="bg-BG"/>
        </w:rPr>
        <w:tab/>
        <w:t xml:space="preserve">          4 782</w:t>
      </w:r>
      <w:r w:rsidRPr="00851C0B">
        <w:rPr>
          <w:rFonts w:ascii="Times New Roman" w:hAnsi="Times New Roman" w:cs="Times New Roman"/>
          <w:lang w:val="bg-BG"/>
        </w:rPr>
        <w:tab/>
        <w:t xml:space="preserve">               5 988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Персонал, зает с научноизследователска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развойна дейност (НИРД) - брой</w:t>
      </w:r>
      <w:r w:rsidRPr="00851C0B">
        <w:rPr>
          <w:rFonts w:ascii="Times New Roman" w:hAnsi="Times New Roman" w:cs="Times New Roman"/>
          <w:lang w:val="bg-BG"/>
        </w:rPr>
        <w:tab/>
        <w:t xml:space="preserve">             183</w:t>
      </w:r>
      <w:r w:rsidRPr="00851C0B">
        <w:rPr>
          <w:rFonts w:ascii="Times New Roman" w:hAnsi="Times New Roman" w:cs="Times New Roman"/>
          <w:lang w:val="bg-BG"/>
        </w:rPr>
        <w:tab/>
        <w:t xml:space="preserve">  177</w:t>
      </w:r>
      <w:r w:rsidRPr="00851C0B">
        <w:rPr>
          <w:rFonts w:ascii="Times New Roman" w:hAnsi="Times New Roman" w:cs="Times New Roman"/>
          <w:lang w:val="bg-BG"/>
        </w:rPr>
        <w:tab/>
        <w:t xml:space="preserve">              222</w:t>
      </w:r>
      <w:r w:rsidRPr="00851C0B">
        <w:rPr>
          <w:rFonts w:ascii="Times New Roman" w:hAnsi="Times New Roman" w:cs="Times New Roman"/>
          <w:lang w:val="bg-BG"/>
        </w:rPr>
        <w:tab/>
        <w:t xml:space="preserve">            313</w:t>
      </w:r>
      <w:r w:rsidRPr="00851C0B">
        <w:rPr>
          <w:rFonts w:ascii="Times New Roman" w:hAnsi="Times New Roman" w:cs="Times New Roman"/>
          <w:lang w:val="bg-BG"/>
        </w:rPr>
        <w:tab/>
        <w:t xml:space="preserve">                  322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Информационно общество</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домакинствата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 достъп до интернет (%)</w:t>
      </w:r>
      <w:r w:rsidRPr="00851C0B">
        <w:rPr>
          <w:rFonts w:ascii="Times New Roman" w:hAnsi="Times New Roman" w:cs="Times New Roman"/>
          <w:lang w:val="bg-BG"/>
        </w:rPr>
        <w:tab/>
        <w:t xml:space="preserve">                           44.6</w:t>
      </w:r>
      <w:r w:rsidRPr="00851C0B">
        <w:rPr>
          <w:rFonts w:ascii="Times New Roman" w:hAnsi="Times New Roman" w:cs="Times New Roman"/>
          <w:lang w:val="bg-BG"/>
        </w:rPr>
        <w:tab/>
        <w:t xml:space="preserve">  54.1</w:t>
      </w:r>
      <w:r w:rsidRPr="00851C0B">
        <w:rPr>
          <w:rFonts w:ascii="Times New Roman" w:hAnsi="Times New Roman" w:cs="Times New Roman"/>
          <w:lang w:val="bg-BG"/>
        </w:rPr>
        <w:tab/>
        <w:t xml:space="preserve">              58.5</w:t>
      </w:r>
      <w:r w:rsidRPr="00851C0B">
        <w:rPr>
          <w:rFonts w:ascii="Times New Roman" w:hAnsi="Times New Roman" w:cs="Times New Roman"/>
          <w:lang w:val="bg-BG"/>
        </w:rPr>
        <w:tab/>
        <w:t xml:space="preserve">           75.2</w:t>
      </w:r>
      <w:r w:rsidRPr="00851C0B">
        <w:rPr>
          <w:rFonts w:ascii="Times New Roman" w:hAnsi="Times New Roman" w:cs="Times New Roman"/>
          <w:lang w:val="bg-BG"/>
        </w:rPr>
        <w:tab/>
        <w:t xml:space="preserve">                 77.2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лицата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16 и 74 години, използващи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регулярно интернет (всеки ден или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поне веднъж седмично) - %</w:t>
      </w:r>
      <w:r w:rsidRPr="00851C0B">
        <w:rPr>
          <w:rFonts w:ascii="Times New Roman" w:hAnsi="Times New Roman" w:cs="Times New Roman"/>
          <w:lang w:val="bg-BG"/>
        </w:rPr>
        <w:tab/>
        <w:t xml:space="preserve">                          34.2</w:t>
      </w:r>
      <w:r w:rsidRPr="00851C0B">
        <w:rPr>
          <w:rFonts w:ascii="Times New Roman" w:hAnsi="Times New Roman" w:cs="Times New Roman"/>
          <w:lang w:val="bg-BG"/>
        </w:rPr>
        <w:tab/>
        <w:t>30.2</w:t>
      </w:r>
      <w:r w:rsidRPr="00851C0B">
        <w:rPr>
          <w:rFonts w:ascii="Times New Roman" w:hAnsi="Times New Roman" w:cs="Times New Roman"/>
          <w:lang w:val="bg-BG"/>
        </w:rPr>
        <w:tab/>
        <w:t xml:space="preserve">              51.6</w:t>
      </w:r>
      <w:r w:rsidRPr="00851C0B">
        <w:rPr>
          <w:rFonts w:ascii="Times New Roman" w:hAnsi="Times New Roman" w:cs="Times New Roman"/>
          <w:lang w:val="bg-BG"/>
        </w:rPr>
        <w:tab/>
        <w:t xml:space="preserve">           64.1</w:t>
      </w:r>
      <w:r w:rsidRPr="00851C0B">
        <w:rPr>
          <w:rFonts w:ascii="Times New Roman" w:hAnsi="Times New Roman" w:cs="Times New Roman"/>
          <w:lang w:val="bg-BG"/>
        </w:rPr>
        <w:tab/>
        <w:t xml:space="preserve">                 70.8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Жилищен фонд</w:t>
      </w:r>
      <w:r w:rsidRPr="00851C0B">
        <w:rPr>
          <w:rFonts w:ascii="Times New Roman" w:hAnsi="Times New Roman" w:cs="Times New Roman"/>
          <w:lang w:val="bg-BG"/>
        </w:rPr>
        <w:tab/>
        <w:t xml:space="preserve">Жилищни сгради (брой)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58 879</w:t>
      </w:r>
      <w:r w:rsidRPr="00851C0B">
        <w:rPr>
          <w:rFonts w:ascii="Times New Roman" w:hAnsi="Times New Roman" w:cs="Times New Roman"/>
          <w:lang w:val="bg-BG"/>
        </w:rPr>
        <w:tab/>
        <w:t>58 936</w:t>
      </w:r>
      <w:r w:rsidRPr="00851C0B">
        <w:rPr>
          <w:rFonts w:ascii="Times New Roman" w:hAnsi="Times New Roman" w:cs="Times New Roman"/>
          <w:lang w:val="bg-BG"/>
        </w:rPr>
        <w:tab/>
        <w:t xml:space="preserve">           59 005</w:t>
      </w:r>
      <w:r w:rsidRPr="00851C0B">
        <w:rPr>
          <w:rFonts w:ascii="Times New Roman" w:hAnsi="Times New Roman" w:cs="Times New Roman"/>
          <w:lang w:val="bg-BG"/>
        </w:rPr>
        <w:tab/>
        <w:t xml:space="preserve">         59 065</w:t>
      </w:r>
      <w:r w:rsidRPr="00851C0B">
        <w:rPr>
          <w:rFonts w:ascii="Times New Roman" w:hAnsi="Times New Roman" w:cs="Times New Roman"/>
          <w:lang w:val="bg-BG"/>
        </w:rPr>
        <w:tab/>
        <w:t xml:space="preserve">             59 143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Жилища (брой)</w:t>
      </w:r>
      <w:r w:rsidRPr="00851C0B">
        <w:rPr>
          <w:rFonts w:ascii="Times New Roman" w:hAnsi="Times New Roman" w:cs="Times New Roman"/>
          <w:lang w:val="bg-BG"/>
        </w:rPr>
        <w:tab/>
        <w:t xml:space="preserve">                                                  92 562</w:t>
      </w:r>
      <w:r w:rsidRPr="00851C0B">
        <w:rPr>
          <w:rFonts w:ascii="Times New Roman" w:hAnsi="Times New Roman" w:cs="Times New Roman"/>
          <w:lang w:val="bg-BG"/>
        </w:rPr>
        <w:tab/>
        <w:t>92 708             92 852</w:t>
      </w:r>
      <w:r w:rsidRPr="00851C0B">
        <w:rPr>
          <w:rFonts w:ascii="Times New Roman" w:hAnsi="Times New Roman" w:cs="Times New Roman"/>
          <w:lang w:val="bg-BG"/>
        </w:rPr>
        <w:tab/>
        <w:t xml:space="preserve">         92 975</w:t>
      </w:r>
      <w:r w:rsidRPr="00851C0B">
        <w:rPr>
          <w:rFonts w:ascii="Times New Roman" w:hAnsi="Times New Roman" w:cs="Times New Roman"/>
          <w:lang w:val="bg-BG"/>
        </w:rPr>
        <w:tab/>
        <w:t xml:space="preserve">             93 162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Туризъм</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Места за настаняване (брой)</w:t>
      </w:r>
      <w:r w:rsidRPr="00851C0B">
        <w:rPr>
          <w:rFonts w:ascii="Times New Roman" w:hAnsi="Times New Roman" w:cs="Times New Roman"/>
          <w:lang w:val="bg-BG"/>
        </w:rPr>
        <w:tab/>
        <w:t xml:space="preserve">                           82</w:t>
      </w:r>
      <w:r w:rsidRPr="00851C0B">
        <w:rPr>
          <w:rFonts w:ascii="Times New Roman" w:hAnsi="Times New Roman" w:cs="Times New Roman"/>
          <w:lang w:val="bg-BG"/>
        </w:rPr>
        <w:tab/>
        <w:t xml:space="preserve"> 69</w:t>
      </w:r>
      <w:r w:rsidRPr="00851C0B">
        <w:rPr>
          <w:rFonts w:ascii="Times New Roman" w:hAnsi="Times New Roman" w:cs="Times New Roman"/>
          <w:lang w:val="bg-BG"/>
        </w:rPr>
        <w:tab/>
        <w:t xml:space="preserve">               65</w:t>
      </w:r>
      <w:r w:rsidRPr="00851C0B">
        <w:rPr>
          <w:rFonts w:ascii="Times New Roman" w:hAnsi="Times New Roman" w:cs="Times New Roman"/>
          <w:lang w:val="bg-BG"/>
        </w:rPr>
        <w:tab/>
        <w:t xml:space="preserve">            67</w:t>
      </w:r>
      <w:r w:rsidRPr="00851C0B">
        <w:rPr>
          <w:rFonts w:ascii="Times New Roman" w:hAnsi="Times New Roman" w:cs="Times New Roman"/>
          <w:lang w:val="bg-BG"/>
        </w:rPr>
        <w:tab/>
        <w:t xml:space="preserve">                   66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Реализирани нощувки (брой)</w:t>
      </w:r>
      <w:r w:rsidRPr="00851C0B">
        <w:rPr>
          <w:rFonts w:ascii="Times New Roman" w:hAnsi="Times New Roman" w:cs="Times New Roman"/>
          <w:lang w:val="bg-BG"/>
        </w:rPr>
        <w:tab/>
        <w:t xml:space="preserve">                      100 965</w:t>
      </w:r>
      <w:r w:rsidRPr="00851C0B">
        <w:rPr>
          <w:rFonts w:ascii="Times New Roman" w:hAnsi="Times New Roman" w:cs="Times New Roman"/>
          <w:lang w:val="bg-BG"/>
        </w:rPr>
        <w:tab/>
        <w:t>84 259</w:t>
      </w:r>
      <w:r w:rsidRPr="00851C0B">
        <w:rPr>
          <w:rFonts w:ascii="Times New Roman" w:hAnsi="Times New Roman" w:cs="Times New Roman"/>
          <w:lang w:val="bg-BG"/>
        </w:rPr>
        <w:tab/>
        <w:t xml:space="preserve">            88 978</w:t>
      </w:r>
      <w:r w:rsidRPr="00851C0B">
        <w:rPr>
          <w:rFonts w:ascii="Times New Roman" w:hAnsi="Times New Roman" w:cs="Times New Roman"/>
          <w:lang w:val="bg-BG"/>
        </w:rPr>
        <w:tab/>
        <w:t xml:space="preserve">         86 777</w:t>
      </w:r>
      <w:r w:rsidRPr="00851C0B">
        <w:rPr>
          <w:rFonts w:ascii="Times New Roman" w:hAnsi="Times New Roman" w:cs="Times New Roman"/>
          <w:lang w:val="bg-BG"/>
        </w:rPr>
        <w:tab/>
        <w:t xml:space="preserve">            88 011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Източник Национален статистически институт на Р. България, 01.03.2021г.</w:t>
      </w: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b/>
          <w:lang w:val="bg-BG"/>
        </w:rPr>
      </w:pPr>
      <w:r w:rsidRPr="00851C0B">
        <w:rPr>
          <w:rFonts w:ascii="Times New Roman" w:hAnsi="Times New Roman" w:cs="Times New Roman"/>
          <w:b/>
          <w:lang w:val="bg-BG"/>
        </w:rPr>
        <w:t xml:space="preserve">Таблица № </w:t>
      </w:r>
      <w:r w:rsidR="00286429" w:rsidRPr="00851C0B">
        <w:rPr>
          <w:rFonts w:ascii="Times New Roman" w:hAnsi="Times New Roman" w:cs="Times New Roman"/>
          <w:b/>
          <w:lang w:val="bg-BG"/>
        </w:rPr>
        <w:t>6.</w:t>
      </w:r>
      <w:r w:rsidRPr="00851C0B">
        <w:rPr>
          <w:rFonts w:ascii="Times New Roman" w:hAnsi="Times New Roman" w:cs="Times New Roman"/>
          <w:b/>
          <w:lang w:val="bg-BG"/>
        </w:rPr>
        <w:t xml:space="preserve"> Основни социолно-икономически показатели за Област Стара Загора</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СТАРА ЗАГОРА (SZR)</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Показатели/Години                                            2015</w:t>
      </w:r>
      <w:r w:rsidRPr="00851C0B">
        <w:rPr>
          <w:rFonts w:ascii="Times New Roman" w:hAnsi="Times New Roman" w:cs="Times New Roman"/>
          <w:lang w:val="bg-BG"/>
        </w:rPr>
        <w:tab/>
        <w:t xml:space="preserve">     2016</w:t>
      </w:r>
      <w:r w:rsidRPr="00851C0B">
        <w:rPr>
          <w:rFonts w:ascii="Times New Roman" w:hAnsi="Times New Roman" w:cs="Times New Roman"/>
          <w:lang w:val="bg-BG"/>
        </w:rPr>
        <w:tab/>
        <w:t xml:space="preserve">             2017</w:t>
      </w:r>
      <w:r w:rsidRPr="00851C0B">
        <w:rPr>
          <w:rFonts w:ascii="Times New Roman" w:hAnsi="Times New Roman" w:cs="Times New Roman"/>
          <w:lang w:val="bg-BG"/>
        </w:rPr>
        <w:tab/>
        <w:t xml:space="preserve">        2018</w:t>
      </w:r>
      <w:r w:rsidRPr="00851C0B">
        <w:rPr>
          <w:rFonts w:ascii="Times New Roman" w:hAnsi="Times New Roman" w:cs="Times New Roman"/>
          <w:lang w:val="bg-BG"/>
        </w:rPr>
        <w:tab/>
        <w:t xml:space="preserve">            2019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Демографска статистика</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общо (брой)</w:t>
      </w:r>
      <w:r w:rsidRPr="00851C0B">
        <w:rPr>
          <w:rFonts w:ascii="Times New Roman" w:hAnsi="Times New Roman" w:cs="Times New Roman"/>
          <w:lang w:val="bg-BG"/>
        </w:rPr>
        <w:tab/>
        <w:t xml:space="preserve">         323 685</w:t>
      </w:r>
      <w:r w:rsidRPr="00851C0B">
        <w:rPr>
          <w:rFonts w:ascii="Times New Roman" w:hAnsi="Times New Roman" w:cs="Times New Roman"/>
          <w:lang w:val="bg-BG"/>
        </w:rPr>
        <w:tab/>
        <w:t xml:space="preserve">   321 377        319 067</w:t>
      </w:r>
      <w:r w:rsidRPr="00851C0B">
        <w:rPr>
          <w:rFonts w:ascii="Times New Roman" w:hAnsi="Times New Roman" w:cs="Times New Roman"/>
          <w:lang w:val="bg-BG"/>
        </w:rPr>
        <w:tab/>
        <w:t xml:space="preserve">       316 356</w:t>
      </w:r>
      <w:r w:rsidRPr="00851C0B">
        <w:rPr>
          <w:rFonts w:ascii="Times New Roman" w:hAnsi="Times New Roman" w:cs="Times New Roman"/>
          <w:lang w:val="bg-BG"/>
        </w:rPr>
        <w:tab/>
        <w:t xml:space="preserve">           313 396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мъже (брой)</w:t>
      </w:r>
      <w:r w:rsidRPr="00851C0B">
        <w:rPr>
          <w:rFonts w:ascii="Times New Roman" w:hAnsi="Times New Roman" w:cs="Times New Roman"/>
          <w:lang w:val="bg-BG"/>
        </w:rPr>
        <w:tab/>
        <w:t xml:space="preserve">         157 260</w:t>
      </w:r>
      <w:r w:rsidRPr="00851C0B">
        <w:rPr>
          <w:rFonts w:ascii="Times New Roman" w:hAnsi="Times New Roman" w:cs="Times New Roman"/>
          <w:lang w:val="bg-BG"/>
        </w:rPr>
        <w:tab/>
        <w:t xml:space="preserve">   155 975        154 706</w:t>
      </w:r>
      <w:r w:rsidRPr="00851C0B">
        <w:rPr>
          <w:rFonts w:ascii="Times New Roman" w:hAnsi="Times New Roman" w:cs="Times New Roman"/>
          <w:lang w:val="bg-BG"/>
        </w:rPr>
        <w:tab/>
        <w:t xml:space="preserve">       153 264</w:t>
      </w:r>
      <w:r w:rsidRPr="00851C0B">
        <w:rPr>
          <w:rFonts w:ascii="Times New Roman" w:hAnsi="Times New Roman" w:cs="Times New Roman"/>
          <w:lang w:val="bg-BG"/>
        </w:rPr>
        <w:tab/>
        <w:t xml:space="preserve">           151 611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жени (брой)</w:t>
      </w:r>
      <w:r w:rsidRPr="00851C0B">
        <w:rPr>
          <w:rFonts w:ascii="Times New Roman" w:hAnsi="Times New Roman" w:cs="Times New Roman"/>
          <w:lang w:val="bg-BG"/>
        </w:rPr>
        <w:tab/>
        <w:t xml:space="preserve">         166 425</w:t>
      </w:r>
      <w:r w:rsidRPr="00851C0B">
        <w:rPr>
          <w:rFonts w:ascii="Times New Roman" w:hAnsi="Times New Roman" w:cs="Times New Roman"/>
          <w:lang w:val="bg-BG"/>
        </w:rPr>
        <w:tab/>
        <w:t xml:space="preserve">   165 402        164 361</w:t>
      </w:r>
      <w:r w:rsidRPr="00851C0B">
        <w:rPr>
          <w:rFonts w:ascii="Times New Roman" w:hAnsi="Times New Roman" w:cs="Times New Roman"/>
          <w:lang w:val="bg-BG"/>
        </w:rPr>
        <w:tab/>
        <w:t xml:space="preserve">       163 092</w:t>
      </w:r>
      <w:r w:rsidRPr="00851C0B">
        <w:rPr>
          <w:rFonts w:ascii="Times New Roman" w:hAnsi="Times New Roman" w:cs="Times New Roman"/>
          <w:lang w:val="bg-BG"/>
        </w:rPr>
        <w:tab/>
        <w:t xml:space="preserve">           161 785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естествен прираст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w:t>
      </w:r>
      <w:r w:rsidRPr="00851C0B">
        <w:rPr>
          <w:rFonts w:ascii="Times New Roman" w:hAnsi="Times New Roman" w:cs="Times New Roman"/>
          <w:lang w:val="bg-BG"/>
        </w:rPr>
        <w:tab/>
        <w:t xml:space="preserve">            -6.9</w:t>
      </w:r>
      <w:r w:rsidRPr="00851C0B">
        <w:rPr>
          <w:rFonts w:ascii="Times New Roman" w:hAnsi="Times New Roman" w:cs="Times New Roman"/>
          <w:lang w:val="bg-BG"/>
        </w:rPr>
        <w:tab/>
        <w:t xml:space="preserve">       -6.7</w:t>
      </w:r>
      <w:r w:rsidRPr="00851C0B">
        <w:rPr>
          <w:rFonts w:ascii="Times New Roman" w:hAnsi="Times New Roman" w:cs="Times New Roman"/>
          <w:lang w:val="bg-BG"/>
        </w:rPr>
        <w:tab/>
        <w:t>-7.0</w:t>
      </w:r>
      <w:r w:rsidRPr="00851C0B">
        <w:rPr>
          <w:rFonts w:ascii="Times New Roman" w:hAnsi="Times New Roman" w:cs="Times New Roman"/>
          <w:lang w:val="bg-BG"/>
        </w:rPr>
        <w:tab/>
        <w:t xml:space="preserve">          -7.3</w:t>
      </w:r>
      <w:r w:rsidRPr="00851C0B">
        <w:rPr>
          <w:rFonts w:ascii="Times New Roman" w:hAnsi="Times New Roman" w:cs="Times New Roman"/>
          <w:lang w:val="bg-BG"/>
        </w:rPr>
        <w:tab/>
        <w:t xml:space="preserve">                 -7.6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детска смъртност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живородени деца) - ‰</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8.4</w:t>
      </w:r>
      <w:r w:rsidRPr="00851C0B">
        <w:rPr>
          <w:rFonts w:ascii="Times New Roman" w:hAnsi="Times New Roman" w:cs="Times New Roman"/>
          <w:lang w:val="bg-BG"/>
        </w:rPr>
        <w:tab/>
        <w:t xml:space="preserve">       12.2</w:t>
      </w:r>
      <w:r w:rsidRPr="00851C0B">
        <w:rPr>
          <w:rFonts w:ascii="Times New Roman" w:hAnsi="Times New Roman" w:cs="Times New Roman"/>
          <w:lang w:val="bg-BG"/>
        </w:rPr>
        <w:tab/>
        <w:t>9.5</w:t>
      </w:r>
      <w:r w:rsidRPr="00851C0B">
        <w:rPr>
          <w:rFonts w:ascii="Times New Roman" w:hAnsi="Times New Roman" w:cs="Times New Roman"/>
          <w:lang w:val="bg-BG"/>
        </w:rPr>
        <w:tab/>
        <w:t xml:space="preserve">           6.5</w:t>
      </w:r>
      <w:r w:rsidRPr="00851C0B">
        <w:rPr>
          <w:rFonts w:ascii="Times New Roman" w:hAnsi="Times New Roman" w:cs="Times New Roman"/>
          <w:lang w:val="bg-BG"/>
        </w:rPr>
        <w:tab/>
        <w:t xml:space="preserve">                 10.4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общо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w:t>
      </w:r>
      <w:r w:rsidRPr="00851C0B">
        <w:rPr>
          <w:rFonts w:ascii="Times New Roman" w:hAnsi="Times New Roman" w:cs="Times New Roman"/>
          <w:lang w:val="bg-BG"/>
        </w:rPr>
        <w:tab/>
        <w:t xml:space="preserve">           16.4</w:t>
      </w:r>
      <w:r w:rsidRPr="00851C0B">
        <w:rPr>
          <w:rFonts w:ascii="Times New Roman" w:hAnsi="Times New Roman" w:cs="Times New Roman"/>
          <w:lang w:val="bg-BG"/>
        </w:rPr>
        <w:tab/>
        <w:t xml:space="preserve">     16.1</w:t>
      </w:r>
      <w:r w:rsidRPr="00851C0B">
        <w:rPr>
          <w:rFonts w:ascii="Times New Roman" w:hAnsi="Times New Roman" w:cs="Times New Roman"/>
          <w:lang w:val="bg-BG"/>
        </w:rPr>
        <w:tab/>
        <w:t xml:space="preserve">            16.6</w:t>
      </w:r>
      <w:r w:rsidRPr="00851C0B">
        <w:rPr>
          <w:rFonts w:ascii="Times New Roman" w:hAnsi="Times New Roman" w:cs="Times New Roman"/>
          <w:lang w:val="bg-BG"/>
        </w:rPr>
        <w:tab/>
        <w:t xml:space="preserve">        16.5</w:t>
      </w:r>
      <w:r w:rsidRPr="00851C0B">
        <w:rPr>
          <w:rFonts w:ascii="Times New Roman" w:hAnsi="Times New Roman" w:cs="Times New Roman"/>
          <w:lang w:val="bg-BG"/>
        </w:rPr>
        <w:tab/>
        <w:t xml:space="preserve">                16.5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мъже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w:t>
      </w:r>
      <w:r w:rsidRPr="00851C0B">
        <w:rPr>
          <w:rFonts w:ascii="Times New Roman" w:hAnsi="Times New Roman" w:cs="Times New Roman"/>
          <w:lang w:val="bg-BG"/>
        </w:rPr>
        <w:tab/>
        <w:t xml:space="preserve">            17.4</w:t>
      </w:r>
      <w:r w:rsidRPr="00851C0B">
        <w:rPr>
          <w:rFonts w:ascii="Times New Roman" w:hAnsi="Times New Roman" w:cs="Times New Roman"/>
          <w:lang w:val="bg-BG"/>
        </w:rPr>
        <w:tab/>
        <w:t xml:space="preserve">     17.5</w:t>
      </w:r>
      <w:r w:rsidRPr="00851C0B">
        <w:rPr>
          <w:rFonts w:ascii="Times New Roman" w:hAnsi="Times New Roman" w:cs="Times New Roman"/>
          <w:lang w:val="bg-BG"/>
        </w:rPr>
        <w:tab/>
        <w:t xml:space="preserve">            17.8</w:t>
      </w:r>
      <w:r w:rsidRPr="00851C0B">
        <w:rPr>
          <w:rFonts w:ascii="Times New Roman" w:hAnsi="Times New Roman" w:cs="Times New Roman"/>
          <w:lang w:val="bg-BG"/>
        </w:rPr>
        <w:tab/>
        <w:t xml:space="preserve">        17.6</w:t>
      </w:r>
      <w:r w:rsidRPr="00851C0B">
        <w:rPr>
          <w:rFonts w:ascii="Times New Roman" w:hAnsi="Times New Roman" w:cs="Times New Roman"/>
          <w:lang w:val="bg-BG"/>
        </w:rPr>
        <w:tab/>
        <w:t xml:space="preserve">                17.7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жени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w:t>
      </w:r>
      <w:r w:rsidRPr="00851C0B">
        <w:rPr>
          <w:rFonts w:ascii="Times New Roman" w:hAnsi="Times New Roman" w:cs="Times New Roman"/>
          <w:lang w:val="bg-BG"/>
        </w:rPr>
        <w:tab/>
        <w:t xml:space="preserve">            15.4</w:t>
      </w:r>
      <w:r w:rsidRPr="00851C0B">
        <w:rPr>
          <w:rFonts w:ascii="Times New Roman" w:hAnsi="Times New Roman" w:cs="Times New Roman"/>
          <w:lang w:val="bg-BG"/>
        </w:rPr>
        <w:tab/>
        <w:t xml:space="preserve">     14.8</w:t>
      </w:r>
      <w:r w:rsidRPr="00851C0B">
        <w:rPr>
          <w:rFonts w:ascii="Times New Roman" w:hAnsi="Times New Roman" w:cs="Times New Roman"/>
          <w:lang w:val="bg-BG"/>
        </w:rPr>
        <w:tab/>
        <w:t xml:space="preserve">            15.6</w:t>
      </w:r>
      <w:r w:rsidRPr="00851C0B">
        <w:rPr>
          <w:rFonts w:ascii="Times New Roman" w:hAnsi="Times New Roman" w:cs="Times New Roman"/>
          <w:lang w:val="bg-BG"/>
        </w:rPr>
        <w:tab/>
        <w:t xml:space="preserve">        15.5</w:t>
      </w:r>
      <w:r w:rsidRPr="00851C0B">
        <w:rPr>
          <w:rFonts w:ascii="Times New Roman" w:hAnsi="Times New Roman" w:cs="Times New Roman"/>
          <w:lang w:val="bg-BG"/>
        </w:rPr>
        <w:tab/>
        <w:t xml:space="preserve">                15.4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Пазар на труда</w:t>
      </w:r>
      <w:r w:rsidRPr="00851C0B">
        <w:rPr>
          <w:rFonts w:ascii="Times New Roman" w:hAnsi="Times New Roman" w:cs="Times New Roman"/>
          <w:lang w:val="bg-BG"/>
        </w:rPr>
        <w:tab/>
        <w:t xml:space="preserve">Среден списъчен брой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 наети лица по трудово и служебно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правоотношение (брой)</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101 646</w:t>
      </w:r>
      <w:r w:rsidRPr="00851C0B">
        <w:rPr>
          <w:rFonts w:ascii="Times New Roman" w:hAnsi="Times New Roman" w:cs="Times New Roman"/>
          <w:lang w:val="bg-BG"/>
        </w:rPr>
        <w:tab/>
        <w:t xml:space="preserve">  104 411       105 851</w:t>
      </w:r>
      <w:r w:rsidRPr="00851C0B">
        <w:rPr>
          <w:rFonts w:ascii="Times New Roman" w:hAnsi="Times New Roman" w:cs="Times New Roman"/>
          <w:lang w:val="bg-BG"/>
        </w:rPr>
        <w:tab/>
        <w:t xml:space="preserve">     105 668</w:t>
      </w:r>
      <w:r w:rsidRPr="00851C0B">
        <w:rPr>
          <w:rFonts w:ascii="Times New Roman" w:hAnsi="Times New Roman" w:cs="Times New Roman"/>
          <w:lang w:val="bg-BG"/>
        </w:rPr>
        <w:tab/>
        <w:t xml:space="preserve">           103 029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Средна годишна работна заплата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 наетите лица по трудово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служебно правоотношение (лв.)</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10 667</w:t>
      </w:r>
      <w:r w:rsidRPr="00851C0B">
        <w:rPr>
          <w:rFonts w:ascii="Times New Roman" w:hAnsi="Times New Roman" w:cs="Times New Roman"/>
          <w:lang w:val="bg-BG"/>
        </w:rPr>
        <w:tab/>
        <w:t xml:space="preserve">   11 250         12 248</w:t>
      </w:r>
      <w:r w:rsidRPr="00851C0B">
        <w:rPr>
          <w:rFonts w:ascii="Times New Roman" w:hAnsi="Times New Roman" w:cs="Times New Roman"/>
          <w:lang w:val="bg-BG"/>
        </w:rPr>
        <w:tab/>
        <w:t xml:space="preserve">       13 190</w:t>
      </w:r>
      <w:r w:rsidRPr="00851C0B">
        <w:rPr>
          <w:rFonts w:ascii="Times New Roman" w:hAnsi="Times New Roman" w:cs="Times New Roman"/>
          <w:lang w:val="bg-BG"/>
        </w:rPr>
        <w:tab/>
        <w:t xml:space="preserve">             13 914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икономическа активност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15 - 64 навършени години (%)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Pr="00851C0B">
        <w:rPr>
          <w:rFonts w:ascii="Times New Roman" w:hAnsi="Times New Roman" w:cs="Times New Roman"/>
          <w:lang w:val="bg-BG"/>
        </w:rPr>
        <w:tab/>
        <w:t>66.9</w:t>
      </w:r>
      <w:r w:rsidRPr="00851C0B">
        <w:rPr>
          <w:rFonts w:ascii="Times New Roman" w:hAnsi="Times New Roman" w:cs="Times New Roman"/>
          <w:lang w:val="bg-BG"/>
        </w:rPr>
        <w:tab/>
        <w:t xml:space="preserve">     65.0</w:t>
      </w:r>
      <w:r w:rsidRPr="00851C0B">
        <w:rPr>
          <w:rFonts w:ascii="Times New Roman" w:hAnsi="Times New Roman" w:cs="Times New Roman"/>
          <w:lang w:val="bg-BG"/>
        </w:rPr>
        <w:tab/>
        <w:t xml:space="preserve">            72.3</w:t>
      </w:r>
      <w:r w:rsidRPr="00851C0B">
        <w:rPr>
          <w:rFonts w:ascii="Times New Roman" w:hAnsi="Times New Roman" w:cs="Times New Roman"/>
          <w:lang w:val="bg-BG"/>
        </w:rPr>
        <w:tab/>
        <w:t xml:space="preserve">        72.7</w:t>
      </w:r>
      <w:r w:rsidRPr="00851C0B">
        <w:rPr>
          <w:rFonts w:ascii="Times New Roman" w:hAnsi="Times New Roman" w:cs="Times New Roman"/>
          <w:lang w:val="bg-BG"/>
        </w:rPr>
        <w:tab/>
        <w:t xml:space="preserve">                 75.7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заетост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15 - 64 навършени години (%)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Pr="00851C0B">
        <w:rPr>
          <w:rFonts w:ascii="Times New Roman" w:hAnsi="Times New Roman" w:cs="Times New Roman"/>
          <w:lang w:val="bg-BG"/>
        </w:rPr>
        <w:tab/>
        <w:t>60.3</w:t>
      </w:r>
      <w:r w:rsidRPr="00851C0B">
        <w:rPr>
          <w:rFonts w:ascii="Times New Roman" w:hAnsi="Times New Roman" w:cs="Times New Roman"/>
          <w:lang w:val="bg-BG"/>
        </w:rPr>
        <w:tab/>
        <w:t xml:space="preserve">     61.1</w:t>
      </w:r>
      <w:r w:rsidRPr="00851C0B">
        <w:rPr>
          <w:rFonts w:ascii="Times New Roman" w:hAnsi="Times New Roman" w:cs="Times New Roman"/>
          <w:lang w:val="bg-BG"/>
        </w:rPr>
        <w:tab/>
        <w:t xml:space="preserve">            70.1</w:t>
      </w:r>
      <w:r w:rsidRPr="00851C0B">
        <w:rPr>
          <w:rFonts w:ascii="Times New Roman" w:hAnsi="Times New Roman" w:cs="Times New Roman"/>
          <w:lang w:val="bg-BG"/>
        </w:rPr>
        <w:tab/>
        <w:t xml:space="preserve">        71.0</w:t>
      </w:r>
      <w:r w:rsidRPr="00851C0B">
        <w:rPr>
          <w:rFonts w:ascii="Times New Roman" w:hAnsi="Times New Roman" w:cs="Times New Roman"/>
          <w:lang w:val="bg-BG"/>
        </w:rPr>
        <w:tab/>
        <w:t xml:space="preserve">                 74.7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Коефициент на безработица (%)</w:t>
      </w:r>
      <w:r w:rsidRPr="00851C0B">
        <w:rPr>
          <w:rFonts w:ascii="Times New Roman" w:hAnsi="Times New Roman" w:cs="Times New Roman"/>
          <w:lang w:val="bg-BG"/>
        </w:rPr>
        <w:tab/>
        <w:t xml:space="preserve">              9.7</w:t>
      </w:r>
      <w:r w:rsidRPr="00851C0B">
        <w:rPr>
          <w:rFonts w:ascii="Times New Roman" w:hAnsi="Times New Roman" w:cs="Times New Roman"/>
          <w:lang w:val="bg-BG"/>
        </w:rPr>
        <w:tab/>
        <w:t xml:space="preserve">      5.9</w:t>
      </w:r>
      <w:r w:rsidRPr="00851C0B">
        <w:rPr>
          <w:rFonts w:ascii="Times New Roman" w:hAnsi="Times New Roman" w:cs="Times New Roman"/>
          <w:lang w:val="bg-BG"/>
        </w:rPr>
        <w:tab/>
        <w:t xml:space="preserve">             3.0</w:t>
      </w:r>
      <w:r w:rsidRPr="00851C0B">
        <w:rPr>
          <w:rFonts w:ascii="Times New Roman" w:hAnsi="Times New Roman" w:cs="Times New Roman"/>
          <w:lang w:val="bg-BG"/>
        </w:rPr>
        <w:tab/>
        <w:t xml:space="preserve">        (2.3)</w:t>
      </w:r>
      <w:r w:rsidRPr="00851C0B">
        <w:rPr>
          <w:rFonts w:ascii="Times New Roman" w:hAnsi="Times New Roman" w:cs="Times New Roman"/>
          <w:lang w:val="bg-BG"/>
        </w:rPr>
        <w:tab/>
        <w:t xml:space="preserve">                (1.4)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Регистрирани в бюрата по труда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безработни лица към 31.12. (брой)</w:t>
      </w:r>
      <w:r w:rsidRPr="00851C0B">
        <w:rPr>
          <w:rFonts w:ascii="Times New Roman" w:hAnsi="Times New Roman" w:cs="Times New Roman"/>
          <w:lang w:val="bg-BG"/>
        </w:rPr>
        <w:tab/>
        <w:t xml:space="preserve">           12 387</w:t>
      </w:r>
      <w:r w:rsidRPr="00851C0B">
        <w:rPr>
          <w:rFonts w:ascii="Times New Roman" w:hAnsi="Times New Roman" w:cs="Times New Roman"/>
          <w:lang w:val="bg-BG"/>
        </w:rPr>
        <w:tab/>
        <w:t xml:space="preserve">     8 877</w:t>
      </w:r>
      <w:r w:rsidRPr="00851C0B">
        <w:rPr>
          <w:rFonts w:ascii="Times New Roman" w:hAnsi="Times New Roman" w:cs="Times New Roman"/>
          <w:lang w:val="bg-BG"/>
        </w:rPr>
        <w:tab/>
        <w:t>7 436</w:t>
      </w:r>
      <w:r w:rsidRPr="00851C0B">
        <w:rPr>
          <w:rFonts w:ascii="Times New Roman" w:hAnsi="Times New Roman" w:cs="Times New Roman"/>
          <w:lang w:val="bg-BG"/>
        </w:rPr>
        <w:tab/>
        <w:t xml:space="preserve">        6 134</w:t>
      </w:r>
      <w:r w:rsidRPr="00851C0B">
        <w:rPr>
          <w:rFonts w:ascii="Times New Roman" w:hAnsi="Times New Roman" w:cs="Times New Roman"/>
          <w:lang w:val="bg-BG"/>
        </w:rPr>
        <w:tab/>
        <w:t xml:space="preserve">               6 354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населениeто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възраст между 25 и 64 навършени години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 висше образование (%)</w:t>
      </w:r>
      <w:r w:rsidRPr="00851C0B">
        <w:rPr>
          <w:rFonts w:ascii="Times New Roman" w:hAnsi="Times New Roman" w:cs="Times New Roman"/>
          <w:lang w:val="bg-BG"/>
        </w:rPr>
        <w:tab/>
        <w:t xml:space="preserve">                          22.6</w:t>
      </w:r>
      <w:r w:rsidRPr="00851C0B">
        <w:rPr>
          <w:rFonts w:ascii="Times New Roman" w:hAnsi="Times New Roman" w:cs="Times New Roman"/>
          <w:lang w:val="bg-BG"/>
        </w:rPr>
        <w:tab/>
        <w:t xml:space="preserve">       18.6</w:t>
      </w:r>
      <w:r w:rsidRPr="00851C0B">
        <w:rPr>
          <w:rFonts w:ascii="Times New Roman" w:hAnsi="Times New Roman" w:cs="Times New Roman"/>
          <w:lang w:val="bg-BG"/>
        </w:rPr>
        <w:tab/>
        <w:t xml:space="preserve"> 17.8</w:t>
      </w:r>
      <w:r w:rsidRPr="00851C0B">
        <w:rPr>
          <w:rFonts w:ascii="Times New Roman" w:hAnsi="Times New Roman" w:cs="Times New Roman"/>
          <w:lang w:val="bg-BG"/>
        </w:rPr>
        <w:tab/>
        <w:t xml:space="preserve">           19</w:t>
      </w:r>
      <w:r w:rsidRPr="00851C0B">
        <w:rPr>
          <w:rFonts w:ascii="Times New Roman" w:hAnsi="Times New Roman" w:cs="Times New Roman"/>
          <w:lang w:val="bg-BG"/>
        </w:rPr>
        <w:tab/>
        <w:t xml:space="preserve">                 20.7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25 и 64 навършени години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със средно образование (%)</w:t>
      </w:r>
      <w:r w:rsidRPr="00851C0B">
        <w:rPr>
          <w:rFonts w:ascii="Times New Roman" w:hAnsi="Times New Roman" w:cs="Times New Roman"/>
          <w:lang w:val="bg-BG"/>
        </w:rPr>
        <w:tab/>
        <w:t xml:space="preserve">                          59.8</w:t>
      </w:r>
      <w:r w:rsidRPr="00851C0B">
        <w:rPr>
          <w:rFonts w:ascii="Times New Roman" w:hAnsi="Times New Roman" w:cs="Times New Roman"/>
          <w:lang w:val="bg-BG"/>
        </w:rPr>
        <w:tab/>
        <w:t xml:space="preserve">       66.5</w:t>
      </w:r>
      <w:r w:rsidRPr="00851C0B">
        <w:rPr>
          <w:rFonts w:ascii="Times New Roman" w:hAnsi="Times New Roman" w:cs="Times New Roman"/>
          <w:lang w:val="bg-BG"/>
        </w:rPr>
        <w:tab/>
        <w:t>67.3</w:t>
      </w:r>
      <w:r w:rsidRPr="00851C0B">
        <w:rPr>
          <w:rFonts w:ascii="Times New Roman" w:hAnsi="Times New Roman" w:cs="Times New Roman"/>
          <w:lang w:val="bg-BG"/>
        </w:rPr>
        <w:tab/>
        <w:t xml:space="preserve">         63.0</w:t>
      </w:r>
      <w:r w:rsidRPr="00851C0B">
        <w:rPr>
          <w:rFonts w:ascii="Times New Roman" w:hAnsi="Times New Roman" w:cs="Times New Roman"/>
          <w:lang w:val="bg-BG"/>
        </w:rPr>
        <w:tab/>
        <w:t xml:space="preserve">                 60.6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25 и 64 навършени години с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основно и по-ниско образование (%)</w:t>
      </w:r>
      <w:r w:rsidRPr="00851C0B">
        <w:rPr>
          <w:rFonts w:ascii="Times New Roman" w:hAnsi="Times New Roman" w:cs="Times New Roman"/>
          <w:lang w:val="bg-BG"/>
        </w:rPr>
        <w:tab/>
        <w:t xml:space="preserve">             17.6</w:t>
      </w:r>
      <w:r w:rsidRPr="00851C0B">
        <w:rPr>
          <w:rFonts w:ascii="Times New Roman" w:hAnsi="Times New Roman" w:cs="Times New Roman"/>
          <w:lang w:val="bg-BG"/>
        </w:rPr>
        <w:tab/>
        <w:t xml:space="preserve">       14.9</w:t>
      </w:r>
      <w:r w:rsidRPr="00851C0B">
        <w:rPr>
          <w:rFonts w:ascii="Times New Roman" w:hAnsi="Times New Roman" w:cs="Times New Roman"/>
          <w:lang w:val="bg-BG"/>
        </w:rPr>
        <w:tab/>
        <w:t xml:space="preserve"> 15</w:t>
      </w:r>
      <w:r w:rsidRPr="00851C0B">
        <w:rPr>
          <w:rFonts w:ascii="Times New Roman" w:hAnsi="Times New Roman" w:cs="Times New Roman"/>
          <w:lang w:val="bg-BG"/>
        </w:rPr>
        <w:tab/>
        <w:t xml:space="preserve">           18</w:t>
      </w:r>
      <w:r w:rsidRPr="00851C0B">
        <w:rPr>
          <w:rFonts w:ascii="Times New Roman" w:hAnsi="Times New Roman" w:cs="Times New Roman"/>
          <w:lang w:val="bg-BG"/>
        </w:rPr>
        <w:tab/>
        <w:t xml:space="preserve">                 18.7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Здравеопазване</w:t>
      </w:r>
      <w:r w:rsidRPr="00851C0B">
        <w:rPr>
          <w:rFonts w:ascii="Times New Roman" w:hAnsi="Times New Roman" w:cs="Times New Roman"/>
          <w:lang w:val="bg-BG"/>
        </w:rPr>
        <w:tab/>
        <w:t xml:space="preserve">Болнични заведения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(брой)</w:t>
      </w:r>
      <w:r w:rsidRPr="00851C0B">
        <w:rPr>
          <w:rFonts w:ascii="Times New Roman" w:hAnsi="Times New Roman" w:cs="Times New Roman"/>
          <w:lang w:val="bg-BG"/>
        </w:rPr>
        <w:tab/>
        <w:t xml:space="preserve">                                         15</w:t>
      </w:r>
      <w:r w:rsidRPr="00851C0B">
        <w:rPr>
          <w:rFonts w:ascii="Times New Roman" w:hAnsi="Times New Roman" w:cs="Times New Roman"/>
          <w:lang w:val="bg-BG"/>
        </w:rPr>
        <w:tab/>
        <w:t xml:space="preserve">         14  </w:t>
      </w:r>
      <w:r w:rsidRPr="00851C0B">
        <w:rPr>
          <w:rFonts w:ascii="Times New Roman" w:hAnsi="Times New Roman" w:cs="Times New Roman"/>
          <w:lang w:val="bg-BG"/>
        </w:rPr>
        <w:tab/>
        <w:t>14</w:t>
      </w:r>
      <w:r w:rsidRPr="00851C0B">
        <w:rPr>
          <w:rFonts w:ascii="Times New Roman" w:hAnsi="Times New Roman" w:cs="Times New Roman"/>
          <w:lang w:val="bg-BG"/>
        </w:rPr>
        <w:tab/>
        <w:t xml:space="preserve">           14</w:t>
      </w:r>
      <w:r w:rsidRPr="00851C0B">
        <w:rPr>
          <w:rFonts w:ascii="Times New Roman" w:hAnsi="Times New Roman" w:cs="Times New Roman"/>
          <w:lang w:val="bg-BG"/>
        </w:rPr>
        <w:tab/>
        <w:t xml:space="preserve">                    14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Легла в болничните заведения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(брой)</w:t>
      </w:r>
      <w:r w:rsidRPr="00851C0B">
        <w:rPr>
          <w:rFonts w:ascii="Times New Roman" w:hAnsi="Times New Roman" w:cs="Times New Roman"/>
          <w:lang w:val="bg-BG"/>
        </w:rPr>
        <w:tab/>
        <w:t xml:space="preserve">                                      2 442</w:t>
      </w:r>
      <w:r w:rsidRPr="00851C0B">
        <w:rPr>
          <w:rFonts w:ascii="Times New Roman" w:hAnsi="Times New Roman" w:cs="Times New Roman"/>
          <w:lang w:val="bg-BG"/>
        </w:rPr>
        <w:tab/>
        <w:t xml:space="preserve">        2 693</w:t>
      </w:r>
      <w:r w:rsidRPr="00851C0B">
        <w:rPr>
          <w:rFonts w:ascii="Times New Roman" w:hAnsi="Times New Roman" w:cs="Times New Roman"/>
          <w:lang w:val="bg-BG"/>
        </w:rPr>
        <w:tab/>
        <w:t>2 532</w:t>
      </w:r>
      <w:r w:rsidRPr="00851C0B">
        <w:rPr>
          <w:rFonts w:ascii="Times New Roman" w:hAnsi="Times New Roman" w:cs="Times New Roman"/>
          <w:lang w:val="bg-BG"/>
        </w:rPr>
        <w:tab/>
        <w:t xml:space="preserve">         2 421</w:t>
      </w:r>
      <w:r w:rsidRPr="00851C0B">
        <w:rPr>
          <w:rFonts w:ascii="Times New Roman" w:hAnsi="Times New Roman" w:cs="Times New Roman"/>
          <w:lang w:val="bg-BG"/>
        </w:rPr>
        <w:tab/>
        <w:t xml:space="preserve">               2 464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Лекари в лечебните и здравните заведения към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31.12. на 10 000 души от населението (брой)</w:t>
      </w:r>
      <w:r w:rsidRPr="00851C0B">
        <w:rPr>
          <w:rFonts w:ascii="Times New Roman" w:hAnsi="Times New Roman" w:cs="Times New Roman"/>
          <w:lang w:val="bg-BG"/>
        </w:rPr>
        <w:tab/>
        <w:t>44.0</w:t>
      </w:r>
      <w:r w:rsidRPr="00851C0B">
        <w:rPr>
          <w:rFonts w:ascii="Times New Roman" w:hAnsi="Times New Roman" w:cs="Times New Roman"/>
          <w:lang w:val="bg-BG"/>
        </w:rPr>
        <w:tab/>
        <w:t xml:space="preserve">         42.8</w:t>
      </w:r>
      <w:r w:rsidRPr="00851C0B">
        <w:rPr>
          <w:rFonts w:ascii="Times New Roman" w:hAnsi="Times New Roman" w:cs="Times New Roman"/>
          <w:lang w:val="bg-BG"/>
        </w:rPr>
        <w:tab/>
        <w:t>43.4</w:t>
      </w:r>
      <w:r w:rsidRPr="00851C0B">
        <w:rPr>
          <w:rFonts w:ascii="Times New Roman" w:hAnsi="Times New Roman" w:cs="Times New Roman"/>
          <w:lang w:val="bg-BG"/>
        </w:rPr>
        <w:tab/>
        <w:t xml:space="preserve">          41.5</w:t>
      </w:r>
      <w:r w:rsidRPr="00851C0B">
        <w:rPr>
          <w:rFonts w:ascii="Times New Roman" w:hAnsi="Times New Roman" w:cs="Times New Roman"/>
          <w:lang w:val="bg-BG"/>
        </w:rPr>
        <w:tab/>
        <w:t xml:space="preserve">                 40.7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Образование</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Училища (начален, прогимназиален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гимназиален етап) - брой</w:t>
      </w:r>
      <w:r w:rsidRPr="00851C0B">
        <w:rPr>
          <w:rFonts w:ascii="Times New Roman" w:hAnsi="Times New Roman" w:cs="Times New Roman"/>
          <w:lang w:val="bg-BG"/>
        </w:rPr>
        <w:tab/>
        <w:t xml:space="preserve">                           124</w:t>
      </w:r>
      <w:r w:rsidRPr="00851C0B">
        <w:rPr>
          <w:rFonts w:ascii="Times New Roman" w:hAnsi="Times New Roman" w:cs="Times New Roman"/>
          <w:lang w:val="bg-BG"/>
        </w:rPr>
        <w:tab/>
        <w:t xml:space="preserve">          124</w:t>
      </w:r>
      <w:r w:rsidRPr="00851C0B">
        <w:rPr>
          <w:rFonts w:ascii="Times New Roman" w:hAnsi="Times New Roman" w:cs="Times New Roman"/>
          <w:lang w:val="bg-BG"/>
        </w:rPr>
        <w:tab/>
        <w:t>121</w:t>
      </w:r>
      <w:r w:rsidRPr="00851C0B">
        <w:rPr>
          <w:rFonts w:ascii="Times New Roman" w:hAnsi="Times New Roman" w:cs="Times New Roman"/>
          <w:lang w:val="bg-BG"/>
        </w:rPr>
        <w:tab/>
        <w:t xml:space="preserve">          121</w:t>
      </w:r>
      <w:r w:rsidRPr="00851C0B">
        <w:rPr>
          <w:rFonts w:ascii="Times New Roman" w:hAnsi="Times New Roman" w:cs="Times New Roman"/>
          <w:lang w:val="bg-BG"/>
        </w:rPr>
        <w:tab/>
        <w:t xml:space="preserve">                  121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Записани учащи във всички видове училища (начален,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прогимназиален и гимназиален етап) - брой</w:t>
      </w:r>
      <w:r w:rsidRPr="00851C0B">
        <w:rPr>
          <w:rFonts w:ascii="Times New Roman" w:hAnsi="Times New Roman" w:cs="Times New Roman"/>
          <w:lang w:val="bg-BG"/>
        </w:rPr>
        <w:tab/>
        <w:t xml:space="preserve">  36 025</w:t>
      </w:r>
      <w:r w:rsidRPr="00851C0B">
        <w:rPr>
          <w:rFonts w:ascii="Times New Roman" w:hAnsi="Times New Roman" w:cs="Times New Roman"/>
          <w:lang w:val="bg-BG"/>
        </w:rPr>
        <w:tab/>
        <w:t xml:space="preserve">       36 116</w:t>
      </w:r>
      <w:r w:rsidRPr="00851C0B">
        <w:rPr>
          <w:rFonts w:ascii="Times New Roman" w:hAnsi="Times New Roman" w:cs="Times New Roman"/>
          <w:lang w:val="bg-BG"/>
        </w:rPr>
        <w:tab/>
        <w:t>35 766</w:t>
      </w:r>
      <w:r w:rsidRPr="00851C0B">
        <w:rPr>
          <w:rFonts w:ascii="Times New Roman" w:hAnsi="Times New Roman" w:cs="Times New Roman"/>
          <w:lang w:val="bg-BG"/>
        </w:rPr>
        <w:tab/>
        <w:t xml:space="preserve">         34 678</w:t>
      </w:r>
      <w:r w:rsidRPr="00851C0B">
        <w:rPr>
          <w:rFonts w:ascii="Times New Roman" w:hAnsi="Times New Roman" w:cs="Times New Roman"/>
          <w:lang w:val="bg-BG"/>
        </w:rPr>
        <w:tab/>
        <w:t xml:space="preserve">             34 057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Групов нетен коефициент на записване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децата в детските градини (%)</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79.2</w:t>
      </w:r>
      <w:r w:rsidRPr="00851C0B">
        <w:rPr>
          <w:rFonts w:ascii="Times New Roman" w:hAnsi="Times New Roman" w:cs="Times New Roman"/>
          <w:lang w:val="bg-BG"/>
        </w:rPr>
        <w:tab/>
        <w:t xml:space="preserve">         79.0</w:t>
      </w:r>
      <w:r w:rsidRPr="00851C0B">
        <w:rPr>
          <w:rFonts w:ascii="Times New Roman" w:hAnsi="Times New Roman" w:cs="Times New Roman"/>
          <w:lang w:val="bg-BG"/>
        </w:rPr>
        <w:tab/>
        <w:t>76.9</w:t>
      </w:r>
      <w:r w:rsidRPr="00851C0B">
        <w:rPr>
          <w:rFonts w:ascii="Times New Roman" w:hAnsi="Times New Roman" w:cs="Times New Roman"/>
          <w:lang w:val="bg-BG"/>
        </w:rPr>
        <w:tab/>
        <w:t xml:space="preserve">          76.9</w:t>
      </w:r>
      <w:r w:rsidRPr="00851C0B">
        <w:rPr>
          <w:rFonts w:ascii="Times New Roman" w:hAnsi="Times New Roman" w:cs="Times New Roman"/>
          <w:lang w:val="bg-BG"/>
        </w:rPr>
        <w:tab/>
        <w:t xml:space="preserve">                 78.7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Инвестиции</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Чуждестранни преки инвестиции в нефинансовите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предприятия към 31.12. (хил. еврo)</w:t>
      </w:r>
      <w:r w:rsidRPr="00851C0B">
        <w:rPr>
          <w:rFonts w:ascii="Times New Roman" w:hAnsi="Times New Roman" w:cs="Times New Roman"/>
          <w:lang w:val="bg-BG"/>
        </w:rPr>
        <w:tab/>
        <w:t xml:space="preserve">        1 023 382.2    920 971.3</w:t>
      </w:r>
      <w:r w:rsidRPr="00851C0B">
        <w:rPr>
          <w:rFonts w:ascii="Times New Roman" w:hAnsi="Times New Roman" w:cs="Times New Roman"/>
          <w:lang w:val="bg-BG"/>
        </w:rPr>
        <w:tab/>
        <w:t>905 945.8     929 285.0</w:t>
      </w:r>
      <w:r w:rsidRPr="00851C0B">
        <w:rPr>
          <w:rFonts w:ascii="Times New Roman" w:hAnsi="Times New Roman" w:cs="Times New Roman"/>
          <w:lang w:val="bg-BG"/>
        </w:rPr>
        <w:tab/>
        <w:t xml:space="preserve">        971 972.4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Разходи за придобиване на ДМА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(хил. лв.)</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862 448</w:t>
      </w:r>
      <w:r w:rsidRPr="00851C0B">
        <w:rPr>
          <w:rFonts w:ascii="Times New Roman" w:hAnsi="Times New Roman" w:cs="Times New Roman"/>
          <w:lang w:val="bg-BG"/>
        </w:rPr>
        <w:tab/>
        <w:t xml:space="preserve">     674 448        779 391</w:t>
      </w:r>
      <w:r w:rsidRPr="00851C0B">
        <w:rPr>
          <w:rFonts w:ascii="Times New Roman" w:hAnsi="Times New Roman" w:cs="Times New Roman"/>
          <w:lang w:val="bg-BG"/>
        </w:rPr>
        <w:tab/>
        <w:t xml:space="preserve">          829 012</w:t>
      </w:r>
      <w:r w:rsidRPr="00851C0B">
        <w:rPr>
          <w:rFonts w:ascii="Times New Roman" w:hAnsi="Times New Roman" w:cs="Times New Roman"/>
          <w:lang w:val="bg-BG"/>
        </w:rPr>
        <w:tab/>
        <w:t xml:space="preserve">           890 117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Нефинансови предприятия</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Оборот (хил. лв.)</w:t>
      </w:r>
      <w:r w:rsidRPr="00851C0B">
        <w:rPr>
          <w:rFonts w:ascii="Times New Roman" w:hAnsi="Times New Roman" w:cs="Times New Roman"/>
          <w:lang w:val="bg-BG"/>
        </w:rPr>
        <w:tab/>
        <w:t xml:space="preserve">                               9 401 695</w:t>
      </w:r>
      <w:r w:rsidRPr="00851C0B">
        <w:rPr>
          <w:rFonts w:ascii="Times New Roman" w:hAnsi="Times New Roman" w:cs="Times New Roman"/>
          <w:lang w:val="bg-BG"/>
        </w:rPr>
        <w:tab/>
        <w:t xml:space="preserve">    9 345 19</w:t>
      </w:r>
      <w:r w:rsidR="009A3726" w:rsidRPr="00851C0B">
        <w:rPr>
          <w:rFonts w:ascii="Times New Roman" w:hAnsi="Times New Roman" w:cs="Times New Roman"/>
          <w:lang w:val="bg-BG"/>
        </w:rPr>
        <w:t>3</w:t>
      </w:r>
      <w:r w:rsidR="009A3726" w:rsidRPr="00851C0B">
        <w:rPr>
          <w:rFonts w:ascii="Times New Roman" w:hAnsi="Times New Roman" w:cs="Times New Roman"/>
          <w:lang w:val="bg-BG"/>
        </w:rPr>
        <w:tab/>
        <w:t xml:space="preserve">10 050 793    10 403 312    </w:t>
      </w:r>
      <w:r w:rsidRPr="00851C0B">
        <w:rPr>
          <w:rFonts w:ascii="Times New Roman" w:hAnsi="Times New Roman" w:cs="Times New Roman"/>
          <w:lang w:val="bg-BG"/>
        </w:rPr>
        <w:t xml:space="preserve"> 10 921 239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Произведена продукция (хил. лв.)</w:t>
      </w:r>
      <w:r w:rsidRPr="00851C0B">
        <w:rPr>
          <w:rFonts w:ascii="Times New Roman" w:hAnsi="Times New Roman" w:cs="Times New Roman"/>
          <w:lang w:val="bg-BG"/>
        </w:rPr>
        <w:tab/>
        <w:t xml:space="preserve">     7 027 765</w:t>
      </w:r>
      <w:r w:rsidRPr="00851C0B">
        <w:rPr>
          <w:rFonts w:ascii="Times New Roman" w:hAnsi="Times New Roman" w:cs="Times New Roman"/>
          <w:lang w:val="bg-BG"/>
        </w:rPr>
        <w:tab/>
        <w:t xml:space="preserve">    6 996 670</w:t>
      </w:r>
      <w:r w:rsidRPr="00851C0B">
        <w:rPr>
          <w:rFonts w:ascii="Times New Roman" w:hAnsi="Times New Roman" w:cs="Times New Roman"/>
          <w:lang w:val="bg-BG"/>
        </w:rPr>
        <w:tab/>
        <w:t>7 650 784       7 974 252</w:t>
      </w:r>
      <w:r w:rsidRPr="00851C0B">
        <w:rPr>
          <w:rFonts w:ascii="Times New Roman" w:hAnsi="Times New Roman" w:cs="Times New Roman"/>
          <w:lang w:val="bg-BG"/>
        </w:rPr>
        <w:tab/>
        <w:t xml:space="preserve">        8 412 482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Добавена стойност по факторни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разходи (хил. лв.)</w:t>
      </w:r>
      <w:r w:rsidRPr="00851C0B">
        <w:rPr>
          <w:rFonts w:ascii="Times New Roman" w:hAnsi="Times New Roman" w:cs="Times New Roman"/>
          <w:lang w:val="bg-BG"/>
        </w:rPr>
        <w:tab/>
        <w:t xml:space="preserve">                               2 792 589</w:t>
      </w:r>
      <w:r w:rsidRPr="00851C0B">
        <w:rPr>
          <w:rFonts w:ascii="Times New Roman" w:hAnsi="Times New Roman" w:cs="Times New Roman"/>
          <w:lang w:val="bg-BG"/>
        </w:rPr>
        <w:tab/>
        <w:t xml:space="preserve">    2 961 791</w:t>
      </w:r>
      <w:r w:rsidRPr="00851C0B">
        <w:rPr>
          <w:rFonts w:ascii="Times New Roman" w:hAnsi="Times New Roman" w:cs="Times New Roman"/>
          <w:lang w:val="bg-BG"/>
        </w:rPr>
        <w:tab/>
        <w:t xml:space="preserve">3 </w:t>
      </w:r>
      <w:r w:rsidR="009A3726" w:rsidRPr="00851C0B">
        <w:rPr>
          <w:rFonts w:ascii="Times New Roman" w:hAnsi="Times New Roman" w:cs="Times New Roman"/>
          <w:lang w:val="bg-BG"/>
        </w:rPr>
        <w:t xml:space="preserve">345 395       3 283 560        </w:t>
      </w:r>
      <w:r w:rsidRPr="00851C0B">
        <w:rPr>
          <w:rFonts w:ascii="Times New Roman" w:hAnsi="Times New Roman" w:cs="Times New Roman"/>
          <w:lang w:val="bg-BG"/>
        </w:rPr>
        <w:t>3 547 453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с до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92.1</w:t>
      </w:r>
      <w:r w:rsidRPr="00851C0B">
        <w:rPr>
          <w:rFonts w:ascii="Times New Roman" w:hAnsi="Times New Roman" w:cs="Times New Roman"/>
          <w:lang w:val="bg-BG"/>
        </w:rPr>
        <w:tab/>
        <w:t xml:space="preserve">       92.1</w:t>
      </w:r>
      <w:r w:rsidRPr="00851C0B">
        <w:rPr>
          <w:rFonts w:ascii="Times New Roman" w:hAnsi="Times New Roman" w:cs="Times New Roman"/>
          <w:lang w:val="bg-BG"/>
        </w:rPr>
        <w:tab/>
        <w:t>91.8</w:t>
      </w:r>
      <w:r w:rsidRPr="00851C0B">
        <w:rPr>
          <w:rFonts w:ascii="Times New Roman" w:hAnsi="Times New Roman" w:cs="Times New Roman"/>
          <w:lang w:val="bg-BG"/>
        </w:rPr>
        <w:tab/>
        <w:t xml:space="preserve">            92.1</w:t>
      </w:r>
      <w:r w:rsidRPr="00851C0B">
        <w:rPr>
          <w:rFonts w:ascii="Times New Roman" w:hAnsi="Times New Roman" w:cs="Times New Roman"/>
          <w:lang w:val="bg-BG"/>
        </w:rPr>
        <w:tab/>
        <w:t xml:space="preserve">                 92.3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с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10-49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6.5</w:t>
      </w:r>
      <w:r w:rsidRPr="00851C0B">
        <w:rPr>
          <w:rFonts w:ascii="Times New Roman" w:hAnsi="Times New Roman" w:cs="Times New Roman"/>
          <w:lang w:val="bg-BG"/>
        </w:rPr>
        <w:tab/>
        <w:t xml:space="preserve">         6.6</w:t>
      </w:r>
      <w:r w:rsidRPr="00851C0B">
        <w:rPr>
          <w:rFonts w:ascii="Times New Roman" w:hAnsi="Times New Roman" w:cs="Times New Roman"/>
          <w:lang w:val="bg-BG"/>
        </w:rPr>
        <w:tab/>
        <w:t xml:space="preserve"> 6.7</w:t>
      </w:r>
      <w:r w:rsidRPr="00851C0B">
        <w:rPr>
          <w:rFonts w:ascii="Times New Roman" w:hAnsi="Times New Roman" w:cs="Times New Roman"/>
          <w:lang w:val="bg-BG"/>
        </w:rPr>
        <w:tab/>
        <w:t xml:space="preserve">             6.5</w:t>
      </w:r>
      <w:r w:rsidRPr="00851C0B">
        <w:rPr>
          <w:rFonts w:ascii="Times New Roman" w:hAnsi="Times New Roman" w:cs="Times New Roman"/>
          <w:lang w:val="bg-BG"/>
        </w:rPr>
        <w:tab/>
        <w:t xml:space="preserve">                   6.4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с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50-249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1.2</w:t>
      </w:r>
      <w:r w:rsidRPr="00851C0B">
        <w:rPr>
          <w:rFonts w:ascii="Times New Roman" w:hAnsi="Times New Roman" w:cs="Times New Roman"/>
          <w:lang w:val="bg-BG"/>
        </w:rPr>
        <w:tab/>
        <w:t xml:space="preserve">         1.2</w:t>
      </w:r>
      <w:r w:rsidRPr="00851C0B">
        <w:rPr>
          <w:rFonts w:ascii="Times New Roman" w:hAnsi="Times New Roman" w:cs="Times New Roman"/>
          <w:lang w:val="bg-BG"/>
        </w:rPr>
        <w:tab/>
        <w:t>1.2</w:t>
      </w:r>
      <w:r w:rsidRPr="00851C0B">
        <w:rPr>
          <w:rFonts w:ascii="Times New Roman" w:hAnsi="Times New Roman" w:cs="Times New Roman"/>
          <w:lang w:val="bg-BG"/>
        </w:rPr>
        <w:tab/>
        <w:t xml:space="preserve">             1.2</w:t>
      </w:r>
      <w:r w:rsidRPr="00851C0B">
        <w:rPr>
          <w:rFonts w:ascii="Times New Roman" w:hAnsi="Times New Roman" w:cs="Times New Roman"/>
          <w:lang w:val="bg-BG"/>
        </w:rPr>
        <w:tab/>
        <w:t xml:space="preserve">                   1.1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с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повече от 250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0.2</w:t>
      </w:r>
      <w:r w:rsidRPr="00851C0B">
        <w:rPr>
          <w:rFonts w:ascii="Times New Roman" w:hAnsi="Times New Roman" w:cs="Times New Roman"/>
          <w:lang w:val="bg-BG"/>
        </w:rPr>
        <w:tab/>
        <w:t xml:space="preserve">         0.2</w:t>
      </w:r>
      <w:r w:rsidRPr="00851C0B">
        <w:rPr>
          <w:rFonts w:ascii="Times New Roman" w:hAnsi="Times New Roman" w:cs="Times New Roman"/>
          <w:lang w:val="bg-BG"/>
        </w:rPr>
        <w:tab/>
        <w:t>0.3</w:t>
      </w:r>
      <w:r w:rsidRPr="00851C0B">
        <w:rPr>
          <w:rFonts w:ascii="Times New Roman" w:hAnsi="Times New Roman" w:cs="Times New Roman"/>
          <w:lang w:val="bg-BG"/>
        </w:rPr>
        <w:tab/>
        <w:t xml:space="preserve">             0.2</w:t>
      </w:r>
      <w:r w:rsidRPr="00851C0B">
        <w:rPr>
          <w:rFonts w:ascii="Times New Roman" w:hAnsi="Times New Roman" w:cs="Times New Roman"/>
          <w:lang w:val="bg-BG"/>
        </w:rPr>
        <w:tab/>
        <w:t xml:space="preserve">                   0.2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Транспорт</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aвтомагистралите (км)</w:t>
      </w:r>
      <w:r w:rsidRPr="00851C0B">
        <w:rPr>
          <w:rFonts w:ascii="Times New Roman" w:hAnsi="Times New Roman" w:cs="Times New Roman"/>
          <w:lang w:val="bg-BG"/>
        </w:rPr>
        <w:tab/>
        <w:t xml:space="preserve">            92</w:t>
      </w:r>
      <w:r w:rsidRPr="00851C0B">
        <w:rPr>
          <w:rFonts w:ascii="Times New Roman" w:hAnsi="Times New Roman" w:cs="Times New Roman"/>
          <w:lang w:val="bg-BG"/>
        </w:rPr>
        <w:tab/>
        <w:t xml:space="preserve">          92</w:t>
      </w:r>
      <w:r w:rsidRPr="00851C0B">
        <w:rPr>
          <w:rFonts w:ascii="Times New Roman" w:hAnsi="Times New Roman" w:cs="Times New Roman"/>
          <w:lang w:val="bg-BG"/>
        </w:rPr>
        <w:tab/>
        <w:t>92</w:t>
      </w:r>
      <w:r w:rsidRPr="00851C0B">
        <w:rPr>
          <w:rFonts w:ascii="Times New Roman" w:hAnsi="Times New Roman" w:cs="Times New Roman"/>
          <w:lang w:val="bg-BG"/>
        </w:rPr>
        <w:tab/>
        <w:t xml:space="preserve">             93</w:t>
      </w:r>
      <w:r w:rsidRPr="00851C0B">
        <w:rPr>
          <w:rFonts w:ascii="Times New Roman" w:hAnsi="Times New Roman" w:cs="Times New Roman"/>
          <w:lang w:val="bg-BG"/>
        </w:rPr>
        <w:tab/>
        <w:t xml:space="preserve">                    93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Дължина на първокласните пътища (км)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167</w:t>
      </w:r>
      <w:r w:rsidRPr="00851C0B">
        <w:rPr>
          <w:rFonts w:ascii="Times New Roman" w:hAnsi="Times New Roman" w:cs="Times New Roman"/>
          <w:lang w:val="bg-BG"/>
        </w:rPr>
        <w:tab/>
        <w:t xml:space="preserve">         167</w:t>
      </w:r>
      <w:r w:rsidRPr="00851C0B">
        <w:rPr>
          <w:rFonts w:ascii="Times New Roman" w:hAnsi="Times New Roman" w:cs="Times New Roman"/>
          <w:lang w:val="bg-BG"/>
        </w:rPr>
        <w:tab/>
        <w:t>167</w:t>
      </w:r>
      <w:r w:rsidRPr="00851C0B">
        <w:rPr>
          <w:rFonts w:ascii="Times New Roman" w:hAnsi="Times New Roman" w:cs="Times New Roman"/>
          <w:lang w:val="bg-BG"/>
        </w:rPr>
        <w:tab/>
        <w:t xml:space="preserve">            167</w:t>
      </w:r>
      <w:r w:rsidRPr="00851C0B">
        <w:rPr>
          <w:rFonts w:ascii="Times New Roman" w:hAnsi="Times New Roman" w:cs="Times New Roman"/>
          <w:lang w:val="bg-BG"/>
        </w:rPr>
        <w:tab/>
        <w:t xml:space="preserve">                  167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Дължина на второкласните пътища (км)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215</w:t>
      </w:r>
      <w:r w:rsidRPr="00851C0B">
        <w:rPr>
          <w:rFonts w:ascii="Times New Roman" w:hAnsi="Times New Roman" w:cs="Times New Roman"/>
          <w:lang w:val="bg-BG"/>
        </w:rPr>
        <w:tab/>
        <w:t xml:space="preserve">         215</w:t>
      </w:r>
      <w:r w:rsidRPr="00851C0B">
        <w:rPr>
          <w:rFonts w:ascii="Times New Roman" w:hAnsi="Times New Roman" w:cs="Times New Roman"/>
          <w:lang w:val="bg-BG"/>
        </w:rPr>
        <w:tab/>
        <w:t>215</w:t>
      </w:r>
      <w:r w:rsidRPr="00851C0B">
        <w:rPr>
          <w:rFonts w:ascii="Times New Roman" w:hAnsi="Times New Roman" w:cs="Times New Roman"/>
          <w:lang w:val="bg-BG"/>
        </w:rPr>
        <w:tab/>
        <w:t xml:space="preserve">            215</w:t>
      </w:r>
      <w:r w:rsidRPr="00851C0B">
        <w:rPr>
          <w:rFonts w:ascii="Times New Roman" w:hAnsi="Times New Roman" w:cs="Times New Roman"/>
          <w:lang w:val="bg-BG"/>
        </w:rPr>
        <w:tab/>
        <w:t xml:space="preserve">                  215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Дължина на третокласните пътища (км)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433</w:t>
      </w:r>
      <w:r w:rsidRPr="00851C0B">
        <w:rPr>
          <w:rFonts w:ascii="Times New Roman" w:hAnsi="Times New Roman" w:cs="Times New Roman"/>
          <w:lang w:val="bg-BG"/>
        </w:rPr>
        <w:tab/>
        <w:t xml:space="preserve">         433</w:t>
      </w:r>
      <w:r w:rsidRPr="00851C0B">
        <w:rPr>
          <w:rFonts w:ascii="Times New Roman" w:hAnsi="Times New Roman" w:cs="Times New Roman"/>
          <w:lang w:val="bg-BG"/>
        </w:rPr>
        <w:tab/>
        <w:t>433</w:t>
      </w:r>
      <w:r w:rsidRPr="00851C0B">
        <w:rPr>
          <w:rFonts w:ascii="Times New Roman" w:hAnsi="Times New Roman" w:cs="Times New Roman"/>
          <w:lang w:val="bg-BG"/>
        </w:rPr>
        <w:tab/>
        <w:t xml:space="preserve">            429</w:t>
      </w:r>
      <w:r w:rsidRPr="00851C0B">
        <w:rPr>
          <w:rFonts w:ascii="Times New Roman" w:hAnsi="Times New Roman" w:cs="Times New Roman"/>
          <w:lang w:val="bg-BG"/>
        </w:rPr>
        <w:tab/>
        <w:t xml:space="preserve">                  429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Дължина на железопътните линии (км)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262</w:t>
      </w:r>
      <w:r w:rsidRPr="00851C0B">
        <w:rPr>
          <w:rFonts w:ascii="Times New Roman" w:hAnsi="Times New Roman" w:cs="Times New Roman"/>
          <w:lang w:val="bg-BG"/>
        </w:rPr>
        <w:tab/>
        <w:t xml:space="preserve">         262</w:t>
      </w:r>
      <w:r w:rsidRPr="00851C0B">
        <w:rPr>
          <w:rFonts w:ascii="Times New Roman" w:hAnsi="Times New Roman" w:cs="Times New Roman"/>
          <w:lang w:val="bg-BG"/>
        </w:rPr>
        <w:tab/>
        <w:t>261</w:t>
      </w:r>
      <w:r w:rsidRPr="00851C0B">
        <w:rPr>
          <w:rFonts w:ascii="Times New Roman" w:hAnsi="Times New Roman" w:cs="Times New Roman"/>
          <w:lang w:val="bg-BG"/>
        </w:rPr>
        <w:tab/>
        <w:t xml:space="preserve">            261</w:t>
      </w:r>
      <w:r w:rsidRPr="00851C0B">
        <w:rPr>
          <w:rFonts w:ascii="Times New Roman" w:hAnsi="Times New Roman" w:cs="Times New Roman"/>
          <w:lang w:val="bg-BG"/>
        </w:rPr>
        <w:tab/>
        <w:t xml:space="preserve">                  261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НИРД</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Разходи за научноизследователска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развойна дейност (НИРД) - хил. лв.</w:t>
      </w:r>
      <w:r w:rsidRPr="00851C0B">
        <w:rPr>
          <w:rFonts w:ascii="Times New Roman" w:hAnsi="Times New Roman" w:cs="Times New Roman"/>
          <w:lang w:val="bg-BG"/>
        </w:rPr>
        <w:tab/>
        <w:t xml:space="preserve">         19 430</w:t>
      </w:r>
      <w:r w:rsidRPr="00851C0B">
        <w:rPr>
          <w:rFonts w:ascii="Times New Roman" w:hAnsi="Times New Roman" w:cs="Times New Roman"/>
          <w:lang w:val="bg-BG"/>
        </w:rPr>
        <w:tab/>
        <w:t xml:space="preserve">      18 407       18 704</w:t>
      </w:r>
      <w:r w:rsidRPr="00851C0B">
        <w:rPr>
          <w:rFonts w:ascii="Times New Roman" w:hAnsi="Times New Roman" w:cs="Times New Roman"/>
          <w:lang w:val="bg-BG"/>
        </w:rPr>
        <w:tab/>
        <w:t xml:space="preserve">          24 686</w:t>
      </w:r>
      <w:r w:rsidRPr="00851C0B">
        <w:rPr>
          <w:rFonts w:ascii="Times New Roman" w:hAnsi="Times New Roman" w:cs="Times New Roman"/>
          <w:lang w:val="bg-BG"/>
        </w:rPr>
        <w:tab/>
        <w:t xml:space="preserve">             27 449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Персонал, зает с научноизследователска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развойна дейност (НИРД) - брой</w:t>
      </w:r>
      <w:r w:rsidRPr="00851C0B">
        <w:rPr>
          <w:rFonts w:ascii="Times New Roman" w:hAnsi="Times New Roman" w:cs="Times New Roman"/>
          <w:lang w:val="bg-BG"/>
        </w:rPr>
        <w:tab/>
        <w:t xml:space="preserve">           1 286</w:t>
      </w:r>
      <w:r w:rsidRPr="00851C0B">
        <w:rPr>
          <w:rFonts w:ascii="Times New Roman" w:hAnsi="Times New Roman" w:cs="Times New Roman"/>
          <w:lang w:val="bg-BG"/>
        </w:rPr>
        <w:tab/>
        <w:t xml:space="preserve">        1 443</w:t>
      </w:r>
      <w:r w:rsidRPr="00851C0B">
        <w:rPr>
          <w:rFonts w:ascii="Times New Roman" w:hAnsi="Times New Roman" w:cs="Times New Roman"/>
          <w:lang w:val="bg-BG"/>
        </w:rPr>
        <w:tab/>
        <w:t>1 370</w:t>
      </w:r>
      <w:r w:rsidRPr="00851C0B">
        <w:rPr>
          <w:rFonts w:ascii="Times New Roman" w:hAnsi="Times New Roman" w:cs="Times New Roman"/>
          <w:lang w:val="bg-BG"/>
        </w:rPr>
        <w:tab/>
        <w:t xml:space="preserve">           1 633</w:t>
      </w:r>
      <w:r w:rsidRPr="00851C0B">
        <w:rPr>
          <w:rFonts w:ascii="Times New Roman" w:hAnsi="Times New Roman" w:cs="Times New Roman"/>
          <w:lang w:val="bg-BG"/>
        </w:rPr>
        <w:tab/>
        <w:t xml:space="preserve">               1 610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Информационно общество</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домакинствата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 достъп до интернет (%)</w:t>
      </w:r>
      <w:r w:rsidRPr="00851C0B">
        <w:rPr>
          <w:rFonts w:ascii="Times New Roman" w:hAnsi="Times New Roman" w:cs="Times New Roman"/>
          <w:lang w:val="bg-BG"/>
        </w:rPr>
        <w:tab/>
        <w:t xml:space="preserve">                          61.4</w:t>
      </w:r>
      <w:r w:rsidRPr="00851C0B">
        <w:rPr>
          <w:rFonts w:ascii="Times New Roman" w:hAnsi="Times New Roman" w:cs="Times New Roman"/>
          <w:lang w:val="bg-BG"/>
        </w:rPr>
        <w:tab/>
        <w:t xml:space="preserve">         66.7</w:t>
      </w:r>
      <w:r w:rsidRPr="00851C0B">
        <w:rPr>
          <w:rFonts w:ascii="Times New Roman" w:hAnsi="Times New Roman" w:cs="Times New Roman"/>
          <w:lang w:val="bg-BG"/>
        </w:rPr>
        <w:tab/>
        <w:t>66.8</w:t>
      </w:r>
      <w:r w:rsidRPr="00851C0B">
        <w:rPr>
          <w:rFonts w:ascii="Times New Roman" w:hAnsi="Times New Roman" w:cs="Times New Roman"/>
          <w:lang w:val="bg-BG"/>
        </w:rPr>
        <w:tab/>
        <w:t xml:space="preserve">            71.4</w:t>
      </w:r>
      <w:r w:rsidRPr="00851C0B">
        <w:rPr>
          <w:rFonts w:ascii="Times New Roman" w:hAnsi="Times New Roman" w:cs="Times New Roman"/>
          <w:lang w:val="bg-BG"/>
        </w:rPr>
        <w:tab/>
        <w:t xml:space="preserve">                 77.9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лицата на възраст между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16 и 74 години, използващи регулярно интернет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(всеки ден или поне веднъж седмично) - %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53.6</w:t>
      </w:r>
      <w:r w:rsidRPr="00851C0B">
        <w:rPr>
          <w:rFonts w:ascii="Times New Roman" w:hAnsi="Times New Roman" w:cs="Times New Roman"/>
          <w:lang w:val="bg-BG"/>
        </w:rPr>
        <w:tab/>
        <w:t xml:space="preserve">         65.2</w:t>
      </w:r>
      <w:r w:rsidRPr="00851C0B">
        <w:rPr>
          <w:rFonts w:ascii="Times New Roman" w:hAnsi="Times New Roman" w:cs="Times New Roman"/>
          <w:lang w:val="bg-BG"/>
        </w:rPr>
        <w:tab/>
        <w:t>65.8</w:t>
      </w:r>
      <w:r w:rsidRPr="00851C0B">
        <w:rPr>
          <w:rFonts w:ascii="Times New Roman" w:hAnsi="Times New Roman" w:cs="Times New Roman"/>
          <w:lang w:val="bg-BG"/>
        </w:rPr>
        <w:tab/>
        <w:t xml:space="preserve">             63.5</w:t>
      </w:r>
      <w:r w:rsidRPr="00851C0B">
        <w:rPr>
          <w:rFonts w:ascii="Times New Roman" w:hAnsi="Times New Roman" w:cs="Times New Roman"/>
          <w:lang w:val="bg-BG"/>
        </w:rPr>
        <w:tab/>
        <w:t xml:space="preserve">                 64.0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Жилищен фонд</w:t>
      </w:r>
      <w:r w:rsidRPr="00851C0B">
        <w:rPr>
          <w:rFonts w:ascii="Times New Roman" w:hAnsi="Times New Roman" w:cs="Times New Roman"/>
          <w:lang w:val="bg-BG"/>
        </w:rPr>
        <w:tab/>
        <w:t>Жилищни сгради (брой)        89 415</w:t>
      </w:r>
      <w:r w:rsidRPr="00851C0B">
        <w:rPr>
          <w:rFonts w:ascii="Times New Roman" w:hAnsi="Times New Roman" w:cs="Times New Roman"/>
          <w:lang w:val="bg-BG"/>
        </w:rPr>
        <w:tab/>
        <w:t xml:space="preserve">         89 465</w:t>
      </w:r>
      <w:r w:rsidRPr="00851C0B">
        <w:rPr>
          <w:rFonts w:ascii="Times New Roman" w:hAnsi="Times New Roman" w:cs="Times New Roman"/>
          <w:lang w:val="bg-BG"/>
        </w:rPr>
        <w:tab/>
        <w:t>89 504</w:t>
      </w:r>
      <w:r w:rsidRPr="00851C0B">
        <w:rPr>
          <w:rFonts w:ascii="Times New Roman" w:hAnsi="Times New Roman" w:cs="Times New Roman"/>
          <w:lang w:val="bg-BG"/>
        </w:rPr>
        <w:tab/>
        <w:t xml:space="preserve">           89 558</w:t>
      </w:r>
      <w:r w:rsidRPr="00851C0B">
        <w:rPr>
          <w:rFonts w:ascii="Times New Roman" w:hAnsi="Times New Roman" w:cs="Times New Roman"/>
          <w:lang w:val="bg-BG"/>
        </w:rPr>
        <w:tab/>
        <w:t xml:space="preserve">             89 640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Жилища (брой)</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175 579</w:t>
      </w:r>
      <w:r w:rsidRPr="00851C0B">
        <w:rPr>
          <w:rFonts w:ascii="Times New Roman" w:hAnsi="Times New Roman" w:cs="Times New Roman"/>
          <w:lang w:val="bg-BG"/>
        </w:rPr>
        <w:tab/>
        <w:t xml:space="preserve">        175 706</w:t>
      </w:r>
      <w:r w:rsidRPr="00851C0B">
        <w:rPr>
          <w:rFonts w:ascii="Times New Roman" w:hAnsi="Times New Roman" w:cs="Times New Roman"/>
          <w:lang w:val="bg-BG"/>
        </w:rPr>
        <w:tab/>
        <w:t>175 788           175 969</w:t>
      </w:r>
      <w:r w:rsidRPr="00851C0B">
        <w:rPr>
          <w:rFonts w:ascii="Times New Roman" w:hAnsi="Times New Roman" w:cs="Times New Roman"/>
          <w:lang w:val="bg-BG"/>
        </w:rPr>
        <w:tab/>
        <w:t xml:space="preserve">           176 421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Туризъм</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Места за настаняване (брой)</w:t>
      </w:r>
      <w:r w:rsidRPr="00851C0B">
        <w:rPr>
          <w:rFonts w:ascii="Times New Roman" w:hAnsi="Times New Roman" w:cs="Times New Roman"/>
          <w:lang w:val="bg-BG"/>
        </w:rPr>
        <w:tab/>
        <w:t xml:space="preserve">                            61</w:t>
      </w:r>
      <w:r w:rsidRPr="00851C0B">
        <w:rPr>
          <w:rFonts w:ascii="Times New Roman" w:hAnsi="Times New Roman" w:cs="Times New Roman"/>
          <w:lang w:val="bg-BG"/>
        </w:rPr>
        <w:tab/>
        <w:t xml:space="preserve">            58</w:t>
      </w:r>
      <w:r w:rsidRPr="00851C0B">
        <w:rPr>
          <w:rFonts w:ascii="Times New Roman" w:hAnsi="Times New Roman" w:cs="Times New Roman"/>
          <w:lang w:val="bg-BG"/>
        </w:rPr>
        <w:tab/>
        <w:t xml:space="preserve">   58</w:t>
      </w:r>
      <w:r w:rsidRPr="00851C0B">
        <w:rPr>
          <w:rFonts w:ascii="Times New Roman" w:hAnsi="Times New Roman" w:cs="Times New Roman"/>
          <w:lang w:val="bg-BG"/>
        </w:rPr>
        <w:tab/>
        <w:t xml:space="preserve">               55</w:t>
      </w:r>
      <w:r w:rsidRPr="00851C0B">
        <w:rPr>
          <w:rFonts w:ascii="Times New Roman" w:hAnsi="Times New Roman" w:cs="Times New Roman"/>
          <w:lang w:val="bg-BG"/>
        </w:rPr>
        <w:tab/>
        <w:t xml:space="preserve">                    58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Реализирани нощувки (брой)</w:t>
      </w:r>
      <w:r w:rsidRPr="00851C0B">
        <w:rPr>
          <w:rFonts w:ascii="Times New Roman" w:hAnsi="Times New Roman" w:cs="Times New Roman"/>
          <w:lang w:val="bg-BG"/>
        </w:rPr>
        <w:tab/>
        <w:t xml:space="preserve">                        342 920</w:t>
      </w:r>
      <w:r w:rsidRPr="00851C0B">
        <w:rPr>
          <w:rFonts w:ascii="Times New Roman" w:hAnsi="Times New Roman" w:cs="Times New Roman"/>
          <w:lang w:val="bg-BG"/>
        </w:rPr>
        <w:tab/>
        <w:t xml:space="preserve">        367 388</w:t>
      </w:r>
      <w:r w:rsidRPr="00851C0B">
        <w:rPr>
          <w:rFonts w:ascii="Times New Roman" w:hAnsi="Times New Roman" w:cs="Times New Roman"/>
          <w:lang w:val="bg-BG"/>
        </w:rPr>
        <w:tab/>
        <w:t xml:space="preserve"> 369 639          343 667</w:t>
      </w:r>
      <w:r w:rsidRPr="00851C0B">
        <w:rPr>
          <w:rFonts w:ascii="Times New Roman" w:hAnsi="Times New Roman" w:cs="Times New Roman"/>
          <w:lang w:val="bg-BG"/>
        </w:rPr>
        <w:tab/>
        <w:t xml:space="preserve">           356 454</w:t>
      </w: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Източник Национален статистически институт на Р. България, 01.03.2021 г.</w:t>
      </w: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b/>
          <w:lang w:val="bg-BG"/>
        </w:rPr>
      </w:pPr>
      <w:r w:rsidRPr="00851C0B">
        <w:rPr>
          <w:rFonts w:ascii="Times New Roman" w:hAnsi="Times New Roman" w:cs="Times New Roman"/>
          <w:b/>
          <w:lang w:val="bg-BG"/>
        </w:rPr>
        <w:t xml:space="preserve">Таблица № </w:t>
      </w:r>
      <w:r w:rsidR="00286429" w:rsidRPr="00851C0B">
        <w:rPr>
          <w:rFonts w:ascii="Times New Roman" w:hAnsi="Times New Roman" w:cs="Times New Roman"/>
          <w:b/>
          <w:lang w:val="bg-BG"/>
        </w:rPr>
        <w:t>7.</w:t>
      </w:r>
      <w:r w:rsidRPr="00851C0B">
        <w:rPr>
          <w:rFonts w:ascii="Times New Roman" w:hAnsi="Times New Roman" w:cs="Times New Roman"/>
          <w:b/>
          <w:lang w:val="bg-BG"/>
        </w:rPr>
        <w:t xml:space="preserve"> Основни социално-икономически показатели за Област Ямбол</w:t>
      </w:r>
    </w:p>
    <w:p w:rsidR="00F026C1" w:rsidRPr="00851C0B" w:rsidRDefault="00F026C1" w:rsidP="00F026C1">
      <w:pPr>
        <w:spacing w:after="0"/>
        <w:ind w:left="-142" w:right="1"/>
        <w:rPr>
          <w:rFonts w:ascii="Times New Roman" w:hAnsi="Times New Roman" w:cs="Times New Roman"/>
          <w:lang w:val="bg-BG"/>
        </w:rPr>
      </w:pP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ОБЛАСТ: ЯМБОЛ (JAM)</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Показатели/ Години                                           2015</w:t>
      </w:r>
      <w:r w:rsidRPr="00851C0B">
        <w:rPr>
          <w:rFonts w:ascii="Times New Roman" w:hAnsi="Times New Roman" w:cs="Times New Roman"/>
          <w:lang w:val="bg-BG"/>
        </w:rPr>
        <w:tab/>
        <w:t xml:space="preserve">            2016</w:t>
      </w:r>
      <w:r w:rsidRPr="00851C0B">
        <w:rPr>
          <w:rFonts w:ascii="Times New Roman" w:hAnsi="Times New Roman" w:cs="Times New Roman"/>
          <w:lang w:val="bg-BG"/>
        </w:rPr>
        <w:tab/>
        <w:t xml:space="preserve">    2017</w:t>
      </w:r>
      <w:r w:rsidRPr="00851C0B">
        <w:rPr>
          <w:rFonts w:ascii="Times New Roman" w:hAnsi="Times New Roman" w:cs="Times New Roman"/>
          <w:lang w:val="bg-BG"/>
        </w:rPr>
        <w:tab/>
        <w:t xml:space="preserve">             2018</w:t>
      </w:r>
      <w:r w:rsidRPr="00851C0B">
        <w:rPr>
          <w:rFonts w:ascii="Times New Roman" w:hAnsi="Times New Roman" w:cs="Times New Roman"/>
          <w:lang w:val="bg-BG"/>
        </w:rPr>
        <w:tab/>
        <w:t xml:space="preserve">              2019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общо (брой)</w:t>
      </w:r>
      <w:r w:rsidRPr="00851C0B">
        <w:rPr>
          <w:rFonts w:ascii="Times New Roman" w:hAnsi="Times New Roman" w:cs="Times New Roman"/>
          <w:lang w:val="bg-BG"/>
        </w:rPr>
        <w:tab/>
        <w:t xml:space="preserve">         123 821</w:t>
      </w:r>
      <w:r w:rsidRPr="00851C0B">
        <w:rPr>
          <w:rFonts w:ascii="Times New Roman" w:hAnsi="Times New Roman" w:cs="Times New Roman"/>
          <w:lang w:val="bg-BG"/>
        </w:rPr>
        <w:tab/>
        <w:t xml:space="preserve">        122 276</w:t>
      </w:r>
      <w:r w:rsidRPr="00851C0B">
        <w:rPr>
          <w:rFonts w:ascii="Times New Roman" w:hAnsi="Times New Roman" w:cs="Times New Roman"/>
          <w:lang w:val="bg-BG"/>
        </w:rPr>
        <w:tab/>
        <w:t xml:space="preserve">   120 470         118 897</w:t>
      </w:r>
      <w:r w:rsidRPr="00851C0B">
        <w:rPr>
          <w:rFonts w:ascii="Times New Roman" w:hAnsi="Times New Roman" w:cs="Times New Roman"/>
          <w:lang w:val="bg-BG"/>
        </w:rPr>
        <w:tab/>
        <w:t xml:space="preserve">           117 335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мъже (брой)</w:t>
      </w:r>
      <w:r w:rsidRPr="00851C0B">
        <w:rPr>
          <w:rFonts w:ascii="Times New Roman" w:hAnsi="Times New Roman" w:cs="Times New Roman"/>
          <w:lang w:val="bg-BG"/>
        </w:rPr>
        <w:tab/>
        <w:t xml:space="preserve">          60 767</w:t>
      </w:r>
      <w:r w:rsidRPr="00851C0B">
        <w:rPr>
          <w:rFonts w:ascii="Times New Roman" w:hAnsi="Times New Roman" w:cs="Times New Roman"/>
          <w:lang w:val="bg-BG"/>
        </w:rPr>
        <w:tab/>
        <w:t xml:space="preserve">         59 983</w:t>
      </w:r>
      <w:r w:rsidRPr="00851C0B">
        <w:rPr>
          <w:rFonts w:ascii="Times New Roman" w:hAnsi="Times New Roman" w:cs="Times New Roman"/>
          <w:lang w:val="bg-BG"/>
        </w:rPr>
        <w:tab/>
        <w:t xml:space="preserve">   58 976           58 200</w:t>
      </w:r>
      <w:r w:rsidRPr="00851C0B">
        <w:rPr>
          <w:rFonts w:ascii="Times New Roman" w:hAnsi="Times New Roman" w:cs="Times New Roman"/>
          <w:lang w:val="bg-BG"/>
        </w:rPr>
        <w:tab/>
        <w:t xml:space="preserve">             57 408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Население към 31.12. - жени (брой)</w:t>
      </w:r>
      <w:r w:rsidRPr="00851C0B">
        <w:rPr>
          <w:rFonts w:ascii="Times New Roman" w:hAnsi="Times New Roman" w:cs="Times New Roman"/>
          <w:lang w:val="bg-BG"/>
        </w:rPr>
        <w:tab/>
        <w:t xml:space="preserve">          63 054</w:t>
      </w:r>
      <w:r w:rsidRPr="00851C0B">
        <w:rPr>
          <w:rFonts w:ascii="Times New Roman" w:hAnsi="Times New Roman" w:cs="Times New Roman"/>
          <w:lang w:val="bg-BG"/>
        </w:rPr>
        <w:tab/>
        <w:t xml:space="preserve">         62 293</w:t>
      </w:r>
      <w:r w:rsidRPr="00851C0B">
        <w:rPr>
          <w:rFonts w:ascii="Times New Roman" w:hAnsi="Times New Roman" w:cs="Times New Roman"/>
          <w:lang w:val="bg-BG"/>
        </w:rPr>
        <w:tab/>
        <w:t xml:space="preserve">   61 494           60 697</w:t>
      </w:r>
      <w:r w:rsidRPr="00851C0B">
        <w:rPr>
          <w:rFonts w:ascii="Times New Roman" w:hAnsi="Times New Roman" w:cs="Times New Roman"/>
          <w:lang w:val="bg-BG"/>
        </w:rPr>
        <w:tab/>
        <w:t xml:space="preserve">            59 927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Коефициент на естествен прираст</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(на 1 000 души от населението) - ‰</w:t>
      </w:r>
      <w:r w:rsidRPr="00851C0B">
        <w:rPr>
          <w:rFonts w:ascii="Times New Roman" w:hAnsi="Times New Roman" w:cs="Times New Roman"/>
          <w:lang w:val="bg-BG"/>
        </w:rPr>
        <w:tab/>
        <w:t xml:space="preserve">           -9.5</w:t>
      </w:r>
      <w:r w:rsidRPr="00851C0B">
        <w:rPr>
          <w:rFonts w:ascii="Times New Roman" w:hAnsi="Times New Roman" w:cs="Times New Roman"/>
          <w:lang w:val="bg-BG"/>
        </w:rPr>
        <w:tab/>
        <w:t xml:space="preserve">         -7.6</w:t>
      </w:r>
      <w:r w:rsidRPr="00851C0B">
        <w:rPr>
          <w:rFonts w:ascii="Times New Roman" w:hAnsi="Times New Roman" w:cs="Times New Roman"/>
          <w:lang w:val="bg-BG"/>
        </w:rPr>
        <w:tab/>
        <w:t xml:space="preserve">    -8.4</w:t>
      </w:r>
      <w:r w:rsidRPr="00851C0B">
        <w:rPr>
          <w:rFonts w:ascii="Times New Roman" w:hAnsi="Times New Roman" w:cs="Times New Roman"/>
          <w:lang w:val="bg-BG"/>
        </w:rPr>
        <w:tab/>
        <w:t xml:space="preserve">             -8.9</w:t>
      </w:r>
      <w:r w:rsidRPr="00851C0B">
        <w:rPr>
          <w:rFonts w:ascii="Times New Roman" w:hAnsi="Times New Roman" w:cs="Times New Roman"/>
          <w:lang w:val="bg-BG"/>
        </w:rPr>
        <w:tab/>
        <w:t xml:space="preserve">                 -8.7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детска смъртност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живородени деца) - ‰</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7.8</w:t>
      </w:r>
      <w:r w:rsidRPr="00851C0B">
        <w:rPr>
          <w:rFonts w:ascii="Times New Roman" w:hAnsi="Times New Roman" w:cs="Times New Roman"/>
          <w:lang w:val="bg-BG"/>
        </w:rPr>
        <w:tab/>
        <w:t xml:space="preserve">         12.9</w:t>
      </w:r>
      <w:r w:rsidRPr="00851C0B">
        <w:rPr>
          <w:rFonts w:ascii="Times New Roman" w:hAnsi="Times New Roman" w:cs="Times New Roman"/>
          <w:lang w:val="bg-BG"/>
        </w:rPr>
        <w:tab/>
        <w:t xml:space="preserve">     7.9</w:t>
      </w:r>
      <w:r w:rsidRPr="00851C0B">
        <w:rPr>
          <w:rFonts w:ascii="Times New Roman" w:hAnsi="Times New Roman" w:cs="Times New Roman"/>
          <w:lang w:val="bg-BG"/>
        </w:rPr>
        <w:tab/>
        <w:t xml:space="preserve">              8.5</w:t>
      </w:r>
      <w:r w:rsidRPr="00851C0B">
        <w:rPr>
          <w:rFonts w:ascii="Times New Roman" w:hAnsi="Times New Roman" w:cs="Times New Roman"/>
          <w:lang w:val="bg-BG"/>
        </w:rPr>
        <w:tab/>
        <w:t xml:space="preserve">                   8.2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общо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w:t>
      </w:r>
      <w:r w:rsidRPr="00851C0B">
        <w:rPr>
          <w:rFonts w:ascii="Times New Roman" w:hAnsi="Times New Roman" w:cs="Times New Roman"/>
          <w:lang w:val="bg-BG"/>
        </w:rPr>
        <w:tab/>
        <w:t xml:space="preserve">          18.8</w:t>
      </w:r>
      <w:r w:rsidRPr="00851C0B">
        <w:rPr>
          <w:rFonts w:ascii="Times New Roman" w:hAnsi="Times New Roman" w:cs="Times New Roman"/>
          <w:lang w:val="bg-BG"/>
        </w:rPr>
        <w:tab/>
        <w:t xml:space="preserve">         17.1</w:t>
      </w:r>
      <w:r w:rsidRPr="00851C0B">
        <w:rPr>
          <w:rFonts w:ascii="Times New Roman" w:hAnsi="Times New Roman" w:cs="Times New Roman"/>
          <w:lang w:val="bg-BG"/>
        </w:rPr>
        <w:tab/>
        <w:t xml:space="preserve">    17.8</w:t>
      </w:r>
      <w:r w:rsidRPr="00851C0B">
        <w:rPr>
          <w:rFonts w:ascii="Times New Roman" w:hAnsi="Times New Roman" w:cs="Times New Roman"/>
          <w:lang w:val="bg-BG"/>
        </w:rPr>
        <w:tab/>
        <w:t xml:space="preserve">             18.7</w:t>
      </w:r>
      <w:r w:rsidRPr="00851C0B">
        <w:rPr>
          <w:rFonts w:ascii="Times New Roman" w:hAnsi="Times New Roman" w:cs="Times New Roman"/>
          <w:lang w:val="bg-BG"/>
        </w:rPr>
        <w:tab/>
        <w:t xml:space="preserve">                 18.0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мъже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w:t>
      </w:r>
      <w:r w:rsidRPr="00851C0B">
        <w:rPr>
          <w:rFonts w:ascii="Times New Roman" w:hAnsi="Times New Roman" w:cs="Times New Roman"/>
          <w:lang w:val="bg-BG"/>
        </w:rPr>
        <w:tab/>
        <w:t xml:space="preserve">          19.9</w:t>
      </w:r>
      <w:r w:rsidRPr="00851C0B">
        <w:rPr>
          <w:rFonts w:ascii="Times New Roman" w:hAnsi="Times New Roman" w:cs="Times New Roman"/>
          <w:lang w:val="bg-BG"/>
        </w:rPr>
        <w:tab/>
        <w:t xml:space="preserve">         18.7              19.3</w:t>
      </w:r>
      <w:r w:rsidRPr="00851C0B">
        <w:rPr>
          <w:rFonts w:ascii="Times New Roman" w:hAnsi="Times New Roman" w:cs="Times New Roman"/>
          <w:lang w:val="bg-BG"/>
        </w:rPr>
        <w:tab/>
        <w:t xml:space="preserve">             20.1</w:t>
      </w:r>
      <w:r w:rsidRPr="00851C0B">
        <w:rPr>
          <w:rFonts w:ascii="Times New Roman" w:hAnsi="Times New Roman" w:cs="Times New Roman"/>
          <w:lang w:val="bg-BG"/>
        </w:rPr>
        <w:tab/>
        <w:t xml:space="preserve">                 19.2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смъртност - жени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1 000 души от населението) - ‰</w:t>
      </w:r>
      <w:r w:rsidRPr="00851C0B">
        <w:rPr>
          <w:rFonts w:ascii="Times New Roman" w:hAnsi="Times New Roman" w:cs="Times New Roman"/>
          <w:lang w:val="bg-BG"/>
        </w:rPr>
        <w:tab/>
        <w:t xml:space="preserve">          17.7</w:t>
      </w:r>
      <w:r w:rsidRPr="00851C0B">
        <w:rPr>
          <w:rFonts w:ascii="Times New Roman" w:hAnsi="Times New Roman" w:cs="Times New Roman"/>
          <w:lang w:val="bg-BG"/>
        </w:rPr>
        <w:tab/>
        <w:t xml:space="preserve">         15.5</w:t>
      </w:r>
      <w:r w:rsidRPr="00851C0B">
        <w:rPr>
          <w:rFonts w:ascii="Times New Roman" w:hAnsi="Times New Roman" w:cs="Times New Roman"/>
          <w:lang w:val="bg-BG"/>
        </w:rPr>
        <w:tab/>
        <w:t xml:space="preserve">    16.4</w:t>
      </w:r>
      <w:r w:rsidRPr="00851C0B">
        <w:rPr>
          <w:rFonts w:ascii="Times New Roman" w:hAnsi="Times New Roman" w:cs="Times New Roman"/>
          <w:lang w:val="bg-BG"/>
        </w:rPr>
        <w:tab/>
        <w:t xml:space="preserve">             17.2</w:t>
      </w:r>
      <w:r w:rsidRPr="00851C0B">
        <w:rPr>
          <w:rFonts w:ascii="Times New Roman" w:hAnsi="Times New Roman" w:cs="Times New Roman"/>
          <w:lang w:val="bg-BG"/>
        </w:rPr>
        <w:tab/>
        <w:t xml:space="preserve">                 16.8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Пазар на труда</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Среден списъчен брой на наети лица по трудово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служебно правоотношение (брой)</w:t>
      </w:r>
      <w:r w:rsidRPr="00851C0B">
        <w:rPr>
          <w:rFonts w:ascii="Times New Roman" w:hAnsi="Times New Roman" w:cs="Times New Roman"/>
          <w:lang w:val="bg-BG"/>
        </w:rPr>
        <w:tab/>
        <w:t xml:space="preserve">         32 780</w:t>
      </w:r>
      <w:r w:rsidRPr="00851C0B">
        <w:rPr>
          <w:rFonts w:ascii="Times New Roman" w:hAnsi="Times New Roman" w:cs="Times New Roman"/>
          <w:lang w:val="bg-BG"/>
        </w:rPr>
        <w:tab/>
        <w:t xml:space="preserve">       33 106          31 405</w:t>
      </w:r>
      <w:r w:rsidRPr="00851C0B">
        <w:rPr>
          <w:rFonts w:ascii="Times New Roman" w:hAnsi="Times New Roman" w:cs="Times New Roman"/>
          <w:lang w:val="bg-BG"/>
        </w:rPr>
        <w:tab/>
        <w:t xml:space="preserve">            30 189</w:t>
      </w:r>
      <w:r w:rsidRPr="00851C0B">
        <w:rPr>
          <w:rFonts w:ascii="Times New Roman" w:hAnsi="Times New Roman" w:cs="Times New Roman"/>
          <w:lang w:val="bg-BG"/>
        </w:rPr>
        <w:tab/>
        <w:t xml:space="preserve">             29 046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Средна годишна работна заплата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наетите лица по трудово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служебно правоотношение (лв.)</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8 053</w:t>
      </w:r>
      <w:r w:rsidRPr="00851C0B">
        <w:rPr>
          <w:rFonts w:ascii="Times New Roman" w:hAnsi="Times New Roman" w:cs="Times New Roman"/>
          <w:lang w:val="bg-BG"/>
        </w:rPr>
        <w:tab/>
        <w:t xml:space="preserve">        8 625            9 530</w:t>
      </w:r>
      <w:r w:rsidRPr="00851C0B">
        <w:rPr>
          <w:rFonts w:ascii="Times New Roman" w:hAnsi="Times New Roman" w:cs="Times New Roman"/>
          <w:lang w:val="bg-BG"/>
        </w:rPr>
        <w:tab/>
        <w:t xml:space="preserve">            10 815</w:t>
      </w:r>
      <w:r w:rsidRPr="00851C0B">
        <w:rPr>
          <w:rFonts w:ascii="Times New Roman" w:hAnsi="Times New Roman" w:cs="Times New Roman"/>
          <w:lang w:val="bg-BG"/>
        </w:rPr>
        <w:tab/>
        <w:t xml:space="preserve">             12 048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икономическа активност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15 - 64 навършени години (%)</w:t>
      </w:r>
      <w:r w:rsidRPr="00851C0B">
        <w:rPr>
          <w:rFonts w:ascii="Times New Roman" w:hAnsi="Times New Roman" w:cs="Times New Roman"/>
          <w:lang w:val="bg-BG"/>
        </w:rPr>
        <w:tab/>
        <w:t xml:space="preserve">                        71.5</w:t>
      </w:r>
      <w:r w:rsidRPr="00851C0B">
        <w:rPr>
          <w:rFonts w:ascii="Times New Roman" w:hAnsi="Times New Roman" w:cs="Times New Roman"/>
          <w:lang w:val="bg-BG"/>
        </w:rPr>
        <w:tab/>
        <w:t xml:space="preserve">         71.7</w:t>
      </w:r>
      <w:r w:rsidRPr="00851C0B">
        <w:rPr>
          <w:rFonts w:ascii="Times New Roman" w:hAnsi="Times New Roman" w:cs="Times New Roman"/>
          <w:lang w:val="bg-BG"/>
        </w:rPr>
        <w:tab/>
        <w:t xml:space="preserve">   73.5</w:t>
      </w:r>
      <w:r w:rsidRPr="00851C0B">
        <w:rPr>
          <w:rFonts w:ascii="Times New Roman" w:hAnsi="Times New Roman" w:cs="Times New Roman"/>
          <w:lang w:val="bg-BG"/>
        </w:rPr>
        <w:tab/>
        <w:t xml:space="preserve">             68.0</w:t>
      </w:r>
      <w:r w:rsidRPr="00851C0B">
        <w:rPr>
          <w:rFonts w:ascii="Times New Roman" w:hAnsi="Times New Roman" w:cs="Times New Roman"/>
          <w:lang w:val="bg-BG"/>
        </w:rPr>
        <w:tab/>
        <w:t xml:space="preserve">                 69.6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Коефициент на заетост –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15 - 64 навършени години (%)</w:t>
      </w:r>
      <w:r w:rsidRPr="00851C0B">
        <w:rPr>
          <w:rFonts w:ascii="Times New Roman" w:hAnsi="Times New Roman" w:cs="Times New Roman"/>
          <w:lang w:val="bg-BG"/>
        </w:rPr>
        <w:tab/>
        <w:t xml:space="preserve">                        62.8</w:t>
      </w:r>
      <w:r w:rsidRPr="00851C0B">
        <w:rPr>
          <w:rFonts w:ascii="Times New Roman" w:hAnsi="Times New Roman" w:cs="Times New Roman"/>
          <w:lang w:val="bg-BG"/>
        </w:rPr>
        <w:tab/>
        <w:t xml:space="preserve">         66.2</w:t>
      </w:r>
      <w:r w:rsidRPr="00851C0B">
        <w:rPr>
          <w:rFonts w:ascii="Times New Roman" w:hAnsi="Times New Roman" w:cs="Times New Roman"/>
          <w:lang w:val="bg-BG"/>
        </w:rPr>
        <w:tab/>
        <w:t xml:space="preserve">   67.9</w:t>
      </w:r>
      <w:r w:rsidRPr="00851C0B">
        <w:rPr>
          <w:rFonts w:ascii="Times New Roman" w:hAnsi="Times New Roman" w:cs="Times New Roman"/>
          <w:lang w:val="bg-BG"/>
        </w:rPr>
        <w:tab/>
        <w:t xml:space="preserve">             62.3</w:t>
      </w:r>
      <w:r w:rsidRPr="00851C0B">
        <w:rPr>
          <w:rFonts w:ascii="Times New Roman" w:hAnsi="Times New Roman" w:cs="Times New Roman"/>
          <w:lang w:val="bg-BG"/>
        </w:rPr>
        <w:tab/>
        <w:t xml:space="preserve">                 63.1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Коефициент на безработица (%)</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12.0</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7.4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7.7</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8.2</w:t>
      </w:r>
      <w:r w:rsidRPr="00851C0B">
        <w:rPr>
          <w:rFonts w:ascii="Times New Roman" w:hAnsi="Times New Roman" w:cs="Times New Roman"/>
          <w:lang w:val="bg-BG"/>
        </w:rPr>
        <w:tab/>
        <w:t xml:space="preserve">                  9.0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Регистрирани в бюрата по труда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безработни лица към 31.12. (брой)</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6 916</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5 172</w:t>
      </w:r>
      <w:r w:rsidRPr="00851C0B">
        <w:rPr>
          <w:rFonts w:ascii="Times New Roman" w:hAnsi="Times New Roman" w:cs="Times New Roman"/>
          <w:lang w:val="bg-BG"/>
        </w:rPr>
        <w:t xml:space="preserve">  </w:t>
      </w:r>
      <w:r w:rsidR="009A3726" w:rsidRPr="00851C0B">
        <w:rPr>
          <w:rFonts w:ascii="Times New Roman" w:hAnsi="Times New Roman" w:cs="Times New Roman"/>
          <w:lang w:val="bg-BG"/>
        </w:rPr>
        <w:t xml:space="preserve">          4 113</w:t>
      </w:r>
      <w:r w:rsidR="009A3726" w:rsidRPr="00851C0B">
        <w:rPr>
          <w:rFonts w:ascii="Times New Roman" w:hAnsi="Times New Roman" w:cs="Times New Roman"/>
          <w:lang w:val="bg-BG"/>
        </w:rPr>
        <w:tab/>
        <w:t xml:space="preserve">           3 457                   </w:t>
      </w:r>
      <w:r w:rsidRPr="00851C0B">
        <w:rPr>
          <w:rFonts w:ascii="Times New Roman" w:hAnsi="Times New Roman" w:cs="Times New Roman"/>
          <w:lang w:val="bg-BG"/>
        </w:rPr>
        <w:t xml:space="preserve">  3 043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населениeто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25 и 64 навършени години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 висше образование (%)</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29.0</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26</w:t>
      </w:r>
      <w:r w:rsidR="009A372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22</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21                   </w:t>
      </w:r>
      <w:r w:rsidRPr="00851C0B">
        <w:rPr>
          <w:rFonts w:ascii="Times New Roman" w:hAnsi="Times New Roman" w:cs="Times New Roman"/>
          <w:lang w:val="bg-BG"/>
        </w:rPr>
        <w:t xml:space="preserve">      19.8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25 и 64 навършени години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със средно образование (%)</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56.2</w:t>
      </w:r>
      <w:r w:rsidRPr="00851C0B">
        <w:rPr>
          <w:rFonts w:ascii="Times New Roman" w:hAnsi="Times New Roman" w:cs="Times New Roman"/>
          <w:lang w:val="bg-BG"/>
        </w:rPr>
        <w:tab/>
      </w:r>
      <w:r w:rsidR="009A3726" w:rsidRPr="00851C0B">
        <w:rPr>
          <w:rFonts w:ascii="Times New Roman" w:hAnsi="Times New Roman" w:cs="Times New Roman"/>
          <w:lang w:val="bg-BG"/>
        </w:rPr>
        <w:t xml:space="preserve">        60.5</w:t>
      </w:r>
      <w:r w:rsidR="009A3726" w:rsidRPr="00851C0B">
        <w:rPr>
          <w:rFonts w:ascii="Times New Roman" w:hAnsi="Times New Roman" w:cs="Times New Roman"/>
          <w:lang w:val="bg-BG"/>
        </w:rPr>
        <w:tab/>
        <w:t xml:space="preserve"> </w:t>
      </w:r>
      <w:r w:rsidRPr="00851C0B">
        <w:rPr>
          <w:rFonts w:ascii="Times New Roman" w:hAnsi="Times New Roman" w:cs="Times New Roman"/>
          <w:lang w:val="bg-BG"/>
        </w:rPr>
        <w:t>59.8</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55.6                        </w:t>
      </w:r>
      <w:r w:rsidRPr="00851C0B">
        <w:rPr>
          <w:rFonts w:ascii="Times New Roman" w:hAnsi="Times New Roman" w:cs="Times New Roman"/>
          <w:lang w:val="bg-BG"/>
        </w:rPr>
        <w:t>56.9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населението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25 и 64 навършени години с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основно и по-ниско образование (%)</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14.8</w:t>
      </w:r>
      <w:r w:rsidRPr="00851C0B">
        <w:rPr>
          <w:rFonts w:ascii="Times New Roman" w:hAnsi="Times New Roman" w:cs="Times New Roman"/>
          <w:lang w:val="bg-BG"/>
        </w:rPr>
        <w:tab/>
      </w:r>
      <w:r w:rsidR="009A3726" w:rsidRPr="00851C0B">
        <w:rPr>
          <w:rFonts w:ascii="Times New Roman" w:hAnsi="Times New Roman" w:cs="Times New Roman"/>
          <w:lang w:val="bg-BG"/>
        </w:rPr>
        <w:t xml:space="preserve">        13.4           </w:t>
      </w:r>
      <w:r w:rsidRPr="00851C0B">
        <w:rPr>
          <w:rFonts w:ascii="Times New Roman" w:hAnsi="Times New Roman" w:cs="Times New Roman"/>
          <w:lang w:val="bg-BG"/>
        </w:rPr>
        <w:t xml:space="preserve">  18.2</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23.4                       </w:t>
      </w:r>
      <w:r w:rsidRPr="00851C0B">
        <w:rPr>
          <w:rFonts w:ascii="Times New Roman" w:hAnsi="Times New Roman" w:cs="Times New Roman"/>
          <w:lang w:val="bg-BG"/>
        </w:rPr>
        <w:t xml:space="preserve"> 23.3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Здравеопазване</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Болнични заведения към 31.12. (брой)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009A3726" w:rsidRPr="00851C0B">
        <w:rPr>
          <w:rFonts w:ascii="Times New Roman" w:hAnsi="Times New Roman" w:cs="Times New Roman"/>
          <w:lang w:val="bg-BG"/>
        </w:rPr>
        <w:t xml:space="preserve">    4</w:t>
      </w:r>
      <w:r w:rsidR="009A372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4</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4</w:t>
      </w:r>
      <w:r w:rsidR="009A3726" w:rsidRPr="00851C0B">
        <w:rPr>
          <w:rFonts w:ascii="Times New Roman" w:hAnsi="Times New Roman" w:cs="Times New Roman"/>
          <w:lang w:val="bg-BG"/>
        </w:rPr>
        <w:tab/>
        <w:t xml:space="preserve">             4       </w:t>
      </w:r>
      <w:r w:rsidRPr="00851C0B">
        <w:rPr>
          <w:rFonts w:ascii="Times New Roman" w:hAnsi="Times New Roman" w:cs="Times New Roman"/>
          <w:lang w:val="bg-BG"/>
        </w:rPr>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Легла в болничните заведения</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към 31.12. (брой)</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420</w:t>
      </w:r>
      <w:r w:rsidRPr="00851C0B">
        <w:rPr>
          <w:rFonts w:ascii="Times New Roman" w:hAnsi="Times New Roman" w:cs="Times New Roman"/>
          <w:lang w:val="bg-BG"/>
        </w:rPr>
        <w:tab/>
      </w:r>
      <w:r w:rsidR="009A3726" w:rsidRPr="00851C0B">
        <w:rPr>
          <w:rFonts w:ascii="Times New Roman" w:hAnsi="Times New Roman" w:cs="Times New Roman"/>
          <w:lang w:val="bg-BG"/>
        </w:rPr>
        <w:t xml:space="preserve">         435</w:t>
      </w:r>
      <w:r w:rsidR="009A3726" w:rsidRPr="00851C0B">
        <w:rPr>
          <w:rFonts w:ascii="Times New Roman" w:hAnsi="Times New Roman" w:cs="Times New Roman"/>
          <w:lang w:val="bg-BG"/>
        </w:rPr>
        <w:tab/>
        <w:t xml:space="preserve">  </w:t>
      </w:r>
      <w:r w:rsidRPr="00851C0B">
        <w:rPr>
          <w:rFonts w:ascii="Times New Roman" w:hAnsi="Times New Roman" w:cs="Times New Roman"/>
          <w:lang w:val="bg-BG"/>
        </w:rPr>
        <w:t>435</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410                       </w:t>
      </w:r>
      <w:r w:rsidRPr="00851C0B">
        <w:rPr>
          <w:rFonts w:ascii="Times New Roman" w:hAnsi="Times New Roman" w:cs="Times New Roman"/>
          <w:lang w:val="bg-BG"/>
        </w:rPr>
        <w:t xml:space="preserve"> 452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Лекари в лечебните и здравните заведения към 31.12.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 10 000 души от населението (брой)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27.9</w:t>
      </w:r>
      <w:r w:rsidRPr="00851C0B">
        <w:rPr>
          <w:rFonts w:ascii="Times New Roman" w:hAnsi="Times New Roman" w:cs="Times New Roman"/>
          <w:lang w:val="bg-BG"/>
        </w:rPr>
        <w:tab/>
      </w:r>
      <w:r w:rsidR="009A3726" w:rsidRPr="00851C0B">
        <w:rPr>
          <w:rFonts w:ascii="Times New Roman" w:hAnsi="Times New Roman" w:cs="Times New Roman"/>
          <w:lang w:val="bg-BG"/>
        </w:rPr>
        <w:t xml:space="preserve">        29.0</w:t>
      </w:r>
      <w:r w:rsidR="009A3726" w:rsidRPr="00851C0B">
        <w:rPr>
          <w:rFonts w:ascii="Times New Roman" w:hAnsi="Times New Roman" w:cs="Times New Roman"/>
          <w:lang w:val="bg-BG"/>
        </w:rPr>
        <w:tab/>
        <w:t xml:space="preserve"> 29.8</w:t>
      </w:r>
      <w:r w:rsidR="009A3726" w:rsidRPr="00851C0B">
        <w:rPr>
          <w:rFonts w:ascii="Times New Roman" w:hAnsi="Times New Roman" w:cs="Times New Roman"/>
          <w:lang w:val="bg-BG"/>
        </w:rPr>
        <w:tab/>
        <w:t xml:space="preserve">            29.2                </w:t>
      </w:r>
      <w:r w:rsidRPr="00851C0B">
        <w:rPr>
          <w:rFonts w:ascii="Times New Roman" w:hAnsi="Times New Roman" w:cs="Times New Roman"/>
          <w:lang w:val="bg-BG"/>
        </w:rPr>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28.1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Образование</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Училища (начален, прогимназиален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 гимназиален етап) - брой</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45</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45</w:t>
      </w:r>
      <w:r w:rsidR="009A3726" w:rsidRPr="00851C0B">
        <w:rPr>
          <w:rFonts w:ascii="Times New Roman" w:hAnsi="Times New Roman" w:cs="Times New Roman"/>
          <w:lang w:val="bg-BG"/>
        </w:rPr>
        <w:tab/>
        <w:t xml:space="preserve">  44</w:t>
      </w:r>
      <w:r w:rsidR="009A3726" w:rsidRPr="00851C0B">
        <w:rPr>
          <w:rFonts w:ascii="Times New Roman" w:hAnsi="Times New Roman" w:cs="Times New Roman"/>
          <w:lang w:val="bg-BG"/>
        </w:rPr>
        <w:tab/>
        <w:t xml:space="preserve">             43          </w:t>
      </w:r>
      <w:r w:rsidRPr="00851C0B">
        <w:rPr>
          <w:rFonts w:ascii="Times New Roman" w:hAnsi="Times New Roman" w:cs="Times New Roman"/>
          <w:lang w:val="bg-BG"/>
        </w:rPr>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43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Записани учащи във всички видове училища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(начален, прогимназиален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гимназиален етап) - брой</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13 759         </w:t>
      </w:r>
      <w:r w:rsidR="009A3726" w:rsidRPr="00851C0B">
        <w:rPr>
          <w:rFonts w:ascii="Times New Roman" w:hAnsi="Times New Roman" w:cs="Times New Roman"/>
          <w:lang w:val="bg-BG"/>
        </w:rPr>
        <w:t xml:space="preserve">    14 231</w:t>
      </w:r>
      <w:r w:rsidR="009A3726" w:rsidRPr="00851C0B">
        <w:rPr>
          <w:rFonts w:ascii="Times New Roman" w:hAnsi="Times New Roman" w:cs="Times New Roman"/>
          <w:lang w:val="bg-BG"/>
        </w:rPr>
        <w:tab/>
        <w:t xml:space="preserve"> </w:t>
      </w:r>
      <w:r w:rsidRPr="00851C0B">
        <w:rPr>
          <w:rFonts w:ascii="Times New Roman" w:hAnsi="Times New Roman" w:cs="Times New Roman"/>
          <w:lang w:val="bg-BG"/>
        </w:rPr>
        <w:t>1</w:t>
      </w:r>
      <w:r w:rsidR="009A3726" w:rsidRPr="00851C0B">
        <w:rPr>
          <w:rFonts w:ascii="Times New Roman" w:hAnsi="Times New Roman" w:cs="Times New Roman"/>
          <w:lang w:val="bg-BG"/>
        </w:rPr>
        <w:t>3 626</w:t>
      </w:r>
      <w:r w:rsidR="009A3726" w:rsidRPr="00851C0B">
        <w:rPr>
          <w:rFonts w:ascii="Times New Roman" w:hAnsi="Times New Roman" w:cs="Times New Roman"/>
          <w:lang w:val="bg-BG"/>
        </w:rPr>
        <w:tab/>
        <w:t xml:space="preserve">           13 673</w:t>
      </w:r>
      <w:r w:rsidR="009A372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13 266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Групов нетен коефициент на записване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на децата в детските градини (%)</w:t>
      </w:r>
      <w:r w:rsidRPr="00851C0B">
        <w:rPr>
          <w:rFonts w:ascii="Times New Roman" w:hAnsi="Times New Roman" w:cs="Times New Roman"/>
          <w:lang w:val="bg-BG"/>
        </w:rPr>
        <w:tab/>
        <w:t xml:space="preserve">        </w:t>
      </w:r>
      <w:r w:rsidR="009A3726" w:rsidRPr="00851C0B">
        <w:rPr>
          <w:rFonts w:ascii="Times New Roman" w:hAnsi="Times New Roman" w:cs="Times New Roman"/>
          <w:lang w:val="bg-BG"/>
        </w:rPr>
        <w:t xml:space="preserve">    </w:t>
      </w:r>
      <w:r w:rsidRPr="00851C0B">
        <w:rPr>
          <w:rFonts w:ascii="Times New Roman" w:hAnsi="Times New Roman" w:cs="Times New Roman"/>
          <w:lang w:val="bg-BG"/>
        </w:rPr>
        <w:t xml:space="preserve"> 77.9         </w:t>
      </w:r>
      <w:r w:rsidR="009A3726" w:rsidRPr="00851C0B">
        <w:rPr>
          <w:rFonts w:ascii="Times New Roman" w:hAnsi="Times New Roman" w:cs="Times New Roman"/>
          <w:lang w:val="bg-BG"/>
        </w:rPr>
        <w:t xml:space="preserve">     75.4</w:t>
      </w:r>
      <w:r w:rsidR="009A3726" w:rsidRPr="00851C0B">
        <w:rPr>
          <w:rFonts w:ascii="Times New Roman" w:hAnsi="Times New Roman" w:cs="Times New Roman"/>
          <w:lang w:val="bg-BG"/>
        </w:rPr>
        <w:tab/>
      </w:r>
      <w:r w:rsidRPr="00851C0B">
        <w:rPr>
          <w:rFonts w:ascii="Times New Roman" w:hAnsi="Times New Roman" w:cs="Times New Roman"/>
          <w:lang w:val="bg-BG"/>
        </w:rPr>
        <w:t>73.</w:t>
      </w:r>
      <w:r w:rsidR="009A3726" w:rsidRPr="00851C0B">
        <w:rPr>
          <w:rFonts w:ascii="Times New Roman" w:hAnsi="Times New Roman" w:cs="Times New Roman"/>
          <w:lang w:val="bg-BG"/>
        </w:rPr>
        <w:t>3</w:t>
      </w:r>
      <w:r w:rsidR="009A3726" w:rsidRPr="00851C0B">
        <w:rPr>
          <w:rFonts w:ascii="Times New Roman" w:hAnsi="Times New Roman" w:cs="Times New Roman"/>
          <w:lang w:val="bg-BG"/>
        </w:rPr>
        <w:tab/>
        <w:t xml:space="preserve">             74.0                     </w:t>
      </w:r>
      <w:r w:rsidRPr="00851C0B">
        <w:rPr>
          <w:rFonts w:ascii="Times New Roman" w:hAnsi="Times New Roman" w:cs="Times New Roman"/>
          <w:lang w:val="bg-BG"/>
        </w:rPr>
        <w:t xml:space="preserve"> 75.0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Инвестиции</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Чуждестранни преки инвестиции в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нефинансовите предприятия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към 31.12. (хил. еврo)</w:t>
      </w:r>
      <w:r w:rsidRPr="00851C0B">
        <w:rPr>
          <w:rFonts w:ascii="Times New Roman" w:hAnsi="Times New Roman" w:cs="Times New Roman"/>
          <w:lang w:val="bg-BG"/>
        </w:rPr>
        <w:tab/>
        <w:t xml:space="preserve">                               79 030.1</w:t>
      </w:r>
      <w:r w:rsidRPr="00851C0B">
        <w:rPr>
          <w:rFonts w:ascii="Times New Roman" w:hAnsi="Times New Roman" w:cs="Times New Roman"/>
          <w:lang w:val="bg-BG"/>
        </w:rPr>
        <w:tab/>
        <w:t>56 527.0       50 680.3</w:t>
      </w:r>
      <w:r w:rsidRPr="00851C0B">
        <w:rPr>
          <w:rFonts w:ascii="Times New Roman" w:hAnsi="Times New Roman" w:cs="Times New Roman"/>
          <w:lang w:val="bg-BG"/>
        </w:rPr>
        <w:tab/>
        <w:t xml:space="preserve">   52 898.6</w:t>
      </w:r>
      <w:r w:rsidRPr="00851C0B">
        <w:rPr>
          <w:rFonts w:ascii="Times New Roman" w:hAnsi="Times New Roman" w:cs="Times New Roman"/>
          <w:lang w:val="bg-BG"/>
        </w:rPr>
        <w:tab/>
        <w:t xml:space="preserve">          41 188.9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Разходи за придобиване на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ДМА (хил. лв.)</w:t>
      </w:r>
      <w:r w:rsidRPr="00851C0B">
        <w:rPr>
          <w:rFonts w:ascii="Times New Roman" w:hAnsi="Times New Roman" w:cs="Times New Roman"/>
          <w:lang w:val="bg-BG"/>
        </w:rPr>
        <w:tab/>
        <w:t xml:space="preserve">                                           268 506         164 048</w:t>
      </w:r>
      <w:r w:rsidRPr="00851C0B">
        <w:rPr>
          <w:rFonts w:ascii="Times New Roman" w:hAnsi="Times New Roman" w:cs="Times New Roman"/>
          <w:lang w:val="bg-BG"/>
        </w:rPr>
        <w:tab/>
        <w:t xml:space="preserve">        239 416</w:t>
      </w:r>
      <w:r w:rsidRPr="00851C0B">
        <w:rPr>
          <w:rFonts w:ascii="Times New Roman" w:hAnsi="Times New Roman" w:cs="Times New Roman"/>
          <w:lang w:val="bg-BG"/>
        </w:rPr>
        <w:tab/>
        <w:t xml:space="preserve">   200 102</w:t>
      </w:r>
      <w:r w:rsidRPr="00851C0B">
        <w:rPr>
          <w:rFonts w:ascii="Times New Roman" w:hAnsi="Times New Roman" w:cs="Times New Roman"/>
          <w:lang w:val="bg-BG"/>
        </w:rPr>
        <w:tab/>
        <w:t xml:space="preserve">           207 763</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Нефинансови предприятия</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Оборот (хил. лв.)</w:t>
      </w:r>
      <w:r w:rsidRPr="00851C0B">
        <w:rPr>
          <w:rFonts w:ascii="Times New Roman" w:hAnsi="Times New Roman" w:cs="Times New Roman"/>
          <w:lang w:val="bg-BG"/>
        </w:rPr>
        <w:tab/>
        <w:t xml:space="preserve">                            2 746 059        2 798 107     2 921 580</w:t>
      </w:r>
      <w:r w:rsidRPr="00851C0B">
        <w:rPr>
          <w:rFonts w:ascii="Times New Roman" w:hAnsi="Times New Roman" w:cs="Times New Roman"/>
          <w:lang w:val="bg-BG"/>
        </w:rPr>
        <w:tab/>
        <w:t xml:space="preserve">   3 043 134</w:t>
      </w:r>
      <w:r w:rsidRPr="00851C0B">
        <w:rPr>
          <w:rFonts w:ascii="Times New Roman" w:hAnsi="Times New Roman" w:cs="Times New Roman"/>
          <w:lang w:val="bg-BG"/>
        </w:rPr>
        <w:tab/>
        <w:t xml:space="preserve">        3 181 299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Произведена продукция (хил. лв.)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1 644 169        1 554 251     1 637 660</w:t>
      </w:r>
      <w:r w:rsidRPr="00851C0B">
        <w:rPr>
          <w:rFonts w:ascii="Times New Roman" w:hAnsi="Times New Roman" w:cs="Times New Roman"/>
          <w:lang w:val="bg-BG"/>
        </w:rPr>
        <w:tab/>
        <w:t xml:space="preserve">   1 785 130</w:t>
      </w:r>
      <w:r w:rsidRPr="00851C0B">
        <w:rPr>
          <w:rFonts w:ascii="Times New Roman" w:hAnsi="Times New Roman" w:cs="Times New Roman"/>
          <w:lang w:val="bg-BG"/>
        </w:rPr>
        <w:tab/>
        <w:t xml:space="preserve">        1 888 428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Добавена стойност по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факторни разходи (хил. лв.)</w:t>
      </w:r>
      <w:r w:rsidRPr="00851C0B">
        <w:rPr>
          <w:rFonts w:ascii="Times New Roman" w:hAnsi="Times New Roman" w:cs="Times New Roman"/>
          <w:lang w:val="bg-BG"/>
        </w:rPr>
        <w:tab/>
        <w:t xml:space="preserve">               547 156</w:t>
      </w:r>
      <w:r w:rsidRPr="00851C0B">
        <w:rPr>
          <w:rFonts w:ascii="Times New Roman" w:hAnsi="Times New Roman" w:cs="Times New Roman"/>
          <w:lang w:val="bg-BG"/>
        </w:rPr>
        <w:tab/>
        <w:t>534 904</w:t>
      </w:r>
      <w:r w:rsidRPr="00851C0B">
        <w:rPr>
          <w:rFonts w:ascii="Times New Roman" w:hAnsi="Times New Roman" w:cs="Times New Roman"/>
          <w:lang w:val="bg-BG"/>
        </w:rPr>
        <w:tab/>
        <w:t xml:space="preserve">       596 663</w:t>
      </w:r>
      <w:r w:rsidRPr="00851C0B">
        <w:rPr>
          <w:rFonts w:ascii="Times New Roman" w:hAnsi="Times New Roman" w:cs="Times New Roman"/>
          <w:lang w:val="bg-BG"/>
        </w:rPr>
        <w:tab/>
        <w:t xml:space="preserve">    663 630                    673 207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Относителен дял на предприятията с до</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92.8</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92.8</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92.8</w:t>
      </w:r>
      <w:r w:rsidRPr="00851C0B">
        <w:rPr>
          <w:rFonts w:ascii="Times New Roman" w:hAnsi="Times New Roman" w:cs="Times New Roman"/>
          <w:lang w:val="bg-BG"/>
        </w:rPr>
        <w:tab/>
        <w:t xml:space="preserve">      92.9</w:t>
      </w:r>
      <w:r w:rsidRPr="00851C0B">
        <w:rPr>
          <w:rFonts w:ascii="Times New Roman" w:hAnsi="Times New Roman" w:cs="Times New Roman"/>
          <w:lang w:val="bg-BG"/>
        </w:rPr>
        <w:tab/>
        <w:t xml:space="preserve">                             92.9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с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10-49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6.0</w:t>
      </w:r>
      <w:r w:rsidRPr="00851C0B">
        <w:rPr>
          <w:rFonts w:ascii="Times New Roman" w:hAnsi="Times New Roman" w:cs="Times New Roman"/>
          <w:lang w:val="bg-BG"/>
        </w:rPr>
        <w:tab/>
        <w:t xml:space="preserve">                5.9</w:t>
      </w:r>
      <w:r w:rsidRPr="00851C0B">
        <w:rPr>
          <w:rFonts w:ascii="Times New Roman" w:hAnsi="Times New Roman" w:cs="Times New Roman"/>
          <w:lang w:val="bg-BG"/>
        </w:rPr>
        <w:tab/>
        <w:t xml:space="preserve">         6.0</w:t>
      </w:r>
      <w:r w:rsidRPr="00851C0B">
        <w:rPr>
          <w:rFonts w:ascii="Times New Roman" w:hAnsi="Times New Roman" w:cs="Times New Roman"/>
          <w:lang w:val="bg-BG"/>
        </w:rPr>
        <w:tab/>
        <w:t xml:space="preserve">       6.0</w:t>
      </w:r>
      <w:r w:rsidRPr="00851C0B">
        <w:rPr>
          <w:rFonts w:ascii="Times New Roman" w:hAnsi="Times New Roman" w:cs="Times New Roman"/>
          <w:lang w:val="bg-BG"/>
        </w:rPr>
        <w:tab/>
        <w:t xml:space="preserve">                               6.0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с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50-249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1.1</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1.2</w:t>
      </w:r>
      <w:r w:rsidRPr="00851C0B">
        <w:rPr>
          <w:rFonts w:ascii="Times New Roman" w:hAnsi="Times New Roman" w:cs="Times New Roman"/>
          <w:lang w:val="bg-BG"/>
        </w:rPr>
        <w:tab/>
        <w:t xml:space="preserve">         1.1</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1.0</w:t>
      </w:r>
      <w:r w:rsidRPr="00851C0B">
        <w:rPr>
          <w:rFonts w:ascii="Times New Roman" w:hAnsi="Times New Roman" w:cs="Times New Roman"/>
          <w:lang w:val="bg-BG"/>
        </w:rPr>
        <w:tab/>
        <w:t xml:space="preserve">                                1.0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предприятията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с повече от 250 заети лица в общия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брой предприятия (%)</w:t>
      </w:r>
      <w:r w:rsidRPr="00851C0B">
        <w:rPr>
          <w:rFonts w:ascii="Times New Roman" w:hAnsi="Times New Roman" w:cs="Times New Roman"/>
          <w:lang w:val="bg-BG"/>
        </w:rPr>
        <w:tab/>
        <w:t xml:space="preserve">                                  0.1</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0.1</w:t>
      </w:r>
      <w:r w:rsidRPr="00851C0B">
        <w:rPr>
          <w:rFonts w:ascii="Times New Roman" w:hAnsi="Times New Roman" w:cs="Times New Roman"/>
          <w:lang w:val="bg-BG"/>
        </w:rPr>
        <w:tab/>
        <w:t xml:space="preserve">         0.1</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0.1</w:t>
      </w:r>
      <w:r w:rsidRPr="00851C0B">
        <w:rPr>
          <w:rFonts w:ascii="Times New Roman" w:hAnsi="Times New Roman" w:cs="Times New Roman"/>
          <w:lang w:val="bg-BG"/>
        </w:rPr>
        <w:tab/>
        <w:t xml:space="preserve">                                0.1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Транспорт</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aвтомагистралите (км)</w:t>
      </w:r>
      <w:r w:rsidRPr="00851C0B">
        <w:rPr>
          <w:rFonts w:ascii="Times New Roman" w:hAnsi="Times New Roman" w:cs="Times New Roman"/>
          <w:lang w:val="bg-BG"/>
        </w:rPr>
        <w:tab/>
        <w:t xml:space="preserve">         35</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34</w:t>
      </w:r>
      <w:r w:rsidRPr="00851C0B">
        <w:rPr>
          <w:rFonts w:ascii="Times New Roman" w:hAnsi="Times New Roman" w:cs="Times New Roman"/>
          <w:lang w:val="bg-BG"/>
        </w:rPr>
        <w:tab/>
        <w:t xml:space="preserve">          35</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35</w:t>
      </w:r>
      <w:r w:rsidRPr="00851C0B">
        <w:rPr>
          <w:rFonts w:ascii="Times New Roman" w:hAnsi="Times New Roman" w:cs="Times New Roman"/>
          <w:lang w:val="bg-BG"/>
        </w:rPr>
        <w:tab/>
        <w:t xml:space="preserve">                                 35</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първо</w:t>
      </w:r>
      <w:r w:rsidR="00975836" w:rsidRPr="00851C0B">
        <w:rPr>
          <w:rFonts w:ascii="Times New Roman" w:hAnsi="Times New Roman" w:cs="Times New Roman"/>
          <w:lang w:val="bg-BG"/>
        </w:rPr>
        <w:t xml:space="preserve">класните пътища (км)        </w:t>
      </w:r>
      <w:r w:rsidRPr="00851C0B">
        <w:rPr>
          <w:rFonts w:ascii="Times New Roman" w:hAnsi="Times New Roman" w:cs="Times New Roman"/>
          <w:lang w:val="bg-BG"/>
        </w:rPr>
        <w:t>96</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96</w:t>
      </w:r>
      <w:r w:rsidRPr="00851C0B">
        <w:rPr>
          <w:rFonts w:ascii="Times New Roman" w:hAnsi="Times New Roman" w:cs="Times New Roman"/>
          <w:lang w:val="bg-BG"/>
        </w:rPr>
        <w:tab/>
        <w:t xml:space="preserve">          96 </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96</w:t>
      </w:r>
      <w:r w:rsidRPr="00851C0B">
        <w:rPr>
          <w:rFonts w:ascii="Times New Roman" w:hAnsi="Times New Roman" w:cs="Times New Roman"/>
          <w:lang w:val="bg-BG"/>
        </w:rPr>
        <w:tab/>
        <w:t xml:space="preserve">                                 96</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вто</w:t>
      </w:r>
      <w:r w:rsidR="00975836" w:rsidRPr="00851C0B">
        <w:rPr>
          <w:rFonts w:ascii="Times New Roman" w:hAnsi="Times New Roman" w:cs="Times New Roman"/>
          <w:lang w:val="bg-BG"/>
        </w:rPr>
        <w:t xml:space="preserve">рокласните пътища (км)        </w:t>
      </w:r>
      <w:r w:rsidRPr="00851C0B">
        <w:rPr>
          <w:rFonts w:ascii="Times New Roman" w:hAnsi="Times New Roman" w:cs="Times New Roman"/>
          <w:lang w:val="bg-BG"/>
        </w:rPr>
        <w:t>89</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88</w:t>
      </w:r>
      <w:r w:rsidRPr="00851C0B">
        <w:rPr>
          <w:rFonts w:ascii="Times New Roman" w:hAnsi="Times New Roman" w:cs="Times New Roman"/>
          <w:lang w:val="bg-BG"/>
        </w:rPr>
        <w:tab/>
        <w:t xml:space="preserve">          87</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87</w:t>
      </w:r>
      <w:r w:rsidRPr="00851C0B">
        <w:rPr>
          <w:rFonts w:ascii="Times New Roman" w:hAnsi="Times New Roman" w:cs="Times New Roman"/>
          <w:lang w:val="bg-BG"/>
        </w:rPr>
        <w:tab/>
        <w:t xml:space="preserve">                                 87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т</w:t>
      </w:r>
      <w:r w:rsidR="00975836" w:rsidRPr="00851C0B">
        <w:rPr>
          <w:rFonts w:ascii="Times New Roman" w:hAnsi="Times New Roman" w:cs="Times New Roman"/>
          <w:lang w:val="bg-BG"/>
        </w:rPr>
        <w:t xml:space="preserve">ретокласните пътища (км)       </w:t>
      </w:r>
      <w:r w:rsidRPr="00851C0B">
        <w:rPr>
          <w:rFonts w:ascii="Times New Roman" w:hAnsi="Times New Roman" w:cs="Times New Roman"/>
          <w:lang w:val="bg-BG"/>
        </w:rPr>
        <w:t>417</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419</w:t>
      </w:r>
      <w:r w:rsidRPr="00851C0B">
        <w:rPr>
          <w:rFonts w:ascii="Times New Roman" w:hAnsi="Times New Roman" w:cs="Times New Roman"/>
          <w:lang w:val="bg-BG"/>
        </w:rPr>
        <w:tab/>
        <w:t xml:space="preserve">         419</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419</w:t>
      </w:r>
      <w:r w:rsidRPr="00851C0B">
        <w:rPr>
          <w:rFonts w:ascii="Times New Roman" w:hAnsi="Times New Roman" w:cs="Times New Roman"/>
          <w:lang w:val="bg-BG"/>
        </w:rPr>
        <w:tab/>
        <w:t xml:space="preserve">                               419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Дължина на жел</w:t>
      </w:r>
      <w:r w:rsidR="00975836" w:rsidRPr="00851C0B">
        <w:rPr>
          <w:rFonts w:ascii="Times New Roman" w:hAnsi="Times New Roman" w:cs="Times New Roman"/>
          <w:lang w:val="bg-BG"/>
        </w:rPr>
        <w:t xml:space="preserve">езопътните линии (км)        </w:t>
      </w:r>
      <w:r w:rsidRPr="00851C0B">
        <w:rPr>
          <w:rFonts w:ascii="Times New Roman" w:hAnsi="Times New Roman" w:cs="Times New Roman"/>
          <w:lang w:val="bg-BG"/>
        </w:rPr>
        <w:t xml:space="preserve"> 58</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58</w:t>
      </w:r>
      <w:r w:rsidRPr="00851C0B">
        <w:rPr>
          <w:rFonts w:ascii="Times New Roman" w:hAnsi="Times New Roman" w:cs="Times New Roman"/>
          <w:lang w:val="bg-BG"/>
        </w:rPr>
        <w:tab/>
        <w:t xml:space="preserve">          52</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52</w:t>
      </w:r>
      <w:r w:rsidRPr="00851C0B">
        <w:rPr>
          <w:rFonts w:ascii="Times New Roman" w:hAnsi="Times New Roman" w:cs="Times New Roman"/>
          <w:lang w:val="bg-BG"/>
        </w:rPr>
        <w:tab/>
        <w:t xml:space="preserve">                                 52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НИРД</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Разходи за научноизследователска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 развойна дейност (НИРД) - хил.</w:t>
      </w:r>
      <w:r w:rsidR="00975836" w:rsidRPr="00851C0B">
        <w:rPr>
          <w:rFonts w:ascii="Times New Roman" w:hAnsi="Times New Roman" w:cs="Times New Roman"/>
          <w:lang w:val="bg-BG"/>
        </w:rPr>
        <w:t xml:space="preserve"> лв.</w:t>
      </w:r>
      <w:r w:rsidR="0097583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5 443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3 565</w:t>
      </w:r>
      <w:r w:rsidRPr="00851C0B">
        <w:rPr>
          <w:rFonts w:ascii="Times New Roman" w:hAnsi="Times New Roman" w:cs="Times New Roman"/>
          <w:lang w:val="bg-BG"/>
        </w:rPr>
        <w:tab/>
        <w:t xml:space="preserve">          ..</w:t>
      </w:r>
      <w:r w:rsidRPr="00851C0B">
        <w:rPr>
          <w:rFonts w:ascii="Times New Roman" w:hAnsi="Times New Roman" w:cs="Times New Roman"/>
          <w:lang w:val="bg-BG"/>
        </w:rPr>
        <w:tab/>
        <w:t xml:space="preserve">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4 880</w:t>
      </w:r>
      <w:r w:rsidRPr="00851C0B">
        <w:rPr>
          <w:rFonts w:ascii="Times New Roman" w:hAnsi="Times New Roman" w:cs="Times New Roman"/>
          <w:lang w:val="bg-BG"/>
        </w:rPr>
        <w:tab/>
        <w:t xml:space="preserve">                            2 471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Персонал, зает с научноизследователска и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развойна дей</w:t>
      </w:r>
      <w:r w:rsidR="00975836" w:rsidRPr="00851C0B">
        <w:rPr>
          <w:rFonts w:ascii="Times New Roman" w:hAnsi="Times New Roman" w:cs="Times New Roman"/>
          <w:lang w:val="bg-BG"/>
        </w:rPr>
        <w:t>ност (НИРД) - брой</w:t>
      </w:r>
      <w:r w:rsidR="0097583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 258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202</w:t>
      </w:r>
      <w:r w:rsidRPr="00851C0B">
        <w:rPr>
          <w:rFonts w:ascii="Times New Roman" w:hAnsi="Times New Roman" w:cs="Times New Roman"/>
          <w:lang w:val="bg-BG"/>
        </w:rPr>
        <w:tab/>
        <w:t xml:space="preserve">        128</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188</w:t>
      </w:r>
      <w:r w:rsidRPr="00851C0B">
        <w:rPr>
          <w:rFonts w:ascii="Times New Roman" w:hAnsi="Times New Roman" w:cs="Times New Roman"/>
          <w:lang w:val="bg-BG"/>
        </w:rPr>
        <w:tab/>
        <w:t xml:space="preserve">                               161</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Информационно общество</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домакинствата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с достъп до интернет</w:t>
      </w:r>
      <w:r w:rsidR="00975836" w:rsidRPr="00851C0B">
        <w:rPr>
          <w:rFonts w:ascii="Times New Roman" w:hAnsi="Times New Roman" w:cs="Times New Roman"/>
          <w:lang w:val="bg-BG"/>
        </w:rPr>
        <w:t xml:space="preserve"> (%)</w:t>
      </w:r>
      <w:r w:rsidR="0097583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56.8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57.1</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62.0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62.1</w:t>
      </w:r>
      <w:r w:rsidRPr="00851C0B">
        <w:rPr>
          <w:rFonts w:ascii="Times New Roman" w:hAnsi="Times New Roman" w:cs="Times New Roman"/>
          <w:lang w:val="bg-BG"/>
        </w:rPr>
        <w:tab/>
        <w:t xml:space="preserve">                              53.4</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Относителен дял на лицата на възраст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 xml:space="preserve">между 16 и 74 години, използващи регулярно интернет </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(всеки ден или поне веднъж седмично) - %   49.6</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46.9</w:t>
      </w:r>
      <w:r w:rsidR="00975836" w:rsidRPr="00851C0B">
        <w:rPr>
          <w:rFonts w:ascii="Times New Roman" w:hAnsi="Times New Roman" w:cs="Times New Roman"/>
          <w:lang w:val="bg-BG"/>
        </w:rPr>
        <w:tab/>
        <w:t xml:space="preserve">        </w:t>
      </w:r>
      <w:r w:rsidRPr="00851C0B">
        <w:rPr>
          <w:rFonts w:ascii="Times New Roman" w:hAnsi="Times New Roman" w:cs="Times New Roman"/>
          <w:lang w:val="bg-BG"/>
        </w:rPr>
        <w:t xml:space="preserve">59.6      </w:t>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54.4</w:t>
      </w:r>
      <w:r w:rsidRPr="00851C0B">
        <w:rPr>
          <w:rFonts w:ascii="Times New Roman" w:hAnsi="Times New Roman" w:cs="Times New Roman"/>
          <w:lang w:val="bg-BG"/>
        </w:rPr>
        <w:tab/>
        <w:t xml:space="preserve">                              47.7</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Жилищен ф</w:t>
      </w:r>
      <w:r w:rsidR="00975836" w:rsidRPr="00851C0B">
        <w:rPr>
          <w:rFonts w:ascii="Times New Roman" w:hAnsi="Times New Roman" w:cs="Times New Roman"/>
          <w:lang w:val="bg-BG"/>
        </w:rPr>
        <w:t>онд</w:t>
      </w:r>
      <w:r w:rsidR="00975836" w:rsidRPr="00851C0B">
        <w:rPr>
          <w:rFonts w:ascii="Times New Roman" w:hAnsi="Times New Roman" w:cs="Times New Roman"/>
          <w:lang w:val="bg-BG"/>
        </w:rPr>
        <w:tab/>
        <w:t xml:space="preserve">Жилищни сгради (брой)      </w:t>
      </w:r>
      <w:r w:rsidRPr="00851C0B">
        <w:rPr>
          <w:rFonts w:ascii="Times New Roman" w:hAnsi="Times New Roman" w:cs="Times New Roman"/>
          <w:lang w:val="bg-BG"/>
        </w:rPr>
        <w:t>43 027</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3 018</w:t>
      </w:r>
      <w:r w:rsidRPr="00851C0B">
        <w:rPr>
          <w:rFonts w:ascii="Times New Roman" w:hAnsi="Times New Roman" w:cs="Times New Roman"/>
          <w:lang w:val="bg-BG"/>
        </w:rPr>
        <w:tab/>
        <w:t xml:space="preserve">       43 022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 xml:space="preserve"> 43 040</w:t>
      </w:r>
      <w:r w:rsidRPr="00851C0B">
        <w:rPr>
          <w:rFonts w:ascii="Times New Roman" w:hAnsi="Times New Roman" w:cs="Times New Roman"/>
          <w:lang w:val="bg-BG"/>
        </w:rPr>
        <w:tab/>
        <w:t xml:space="preserve">                          43 058</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Жилища (брой)</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71 697</w:t>
      </w:r>
      <w:r w:rsidRPr="00851C0B">
        <w:rPr>
          <w:rFonts w:ascii="Times New Roman" w:hAnsi="Times New Roman" w:cs="Times New Roman"/>
          <w:lang w:val="bg-BG"/>
        </w:rPr>
        <w:tab/>
      </w:r>
      <w:r w:rsidR="00975836" w:rsidRPr="00851C0B">
        <w:rPr>
          <w:rFonts w:ascii="Times New Roman" w:hAnsi="Times New Roman" w:cs="Times New Roman"/>
          <w:lang w:val="bg-BG"/>
        </w:rPr>
        <w:t xml:space="preserve">   71 704      </w:t>
      </w:r>
      <w:r w:rsidRPr="00851C0B">
        <w:rPr>
          <w:rFonts w:ascii="Times New Roman" w:hAnsi="Times New Roman" w:cs="Times New Roman"/>
          <w:lang w:val="bg-BG"/>
        </w:rPr>
        <w:t xml:space="preserve">71 762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71 817</w:t>
      </w:r>
      <w:r w:rsidRPr="00851C0B">
        <w:rPr>
          <w:rFonts w:ascii="Times New Roman" w:hAnsi="Times New Roman" w:cs="Times New Roman"/>
          <w:lang w:val="bg-BG"/>
        </w:rPr>
        <w:tab/>
        <w:t xml:space="preserve">                          71 920</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Туризъм</w:t>
      </w:r>
      <w:r w:rsidRPr="00851C0B">
        <w:rPr>
          <w:rFonts w:ascii="Times New Roman" w:hAnsi="Times New Roman" w:cs="Times New Roman"/>
          <w:lang w:val="bg-BG"/>
        </w:rPr>
        <w:tab/>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Места за настаняване (брой)</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21</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23</w:t>
      </w:r>
      <w:r w:rsidRPr="00851C0B">
        <w:rPr>
          <w:rFonts w:ascii="Times New Roman" w:hAnsi="Times New Roman" w:cs="Times New Roman"/>
          <w:lang w:val="bg-BG"/>
        </w:rPr>
        <w:tab/>
        <w:t xml:space="preserve">          24</w:t>
      </w:r>
      <w:r w:rsidRPr="00851C0B">
        <w:rPr>
          <w:rFonts w:ascii="Times New Roman" w:hAnsi="Times New Roman" w:cs="Times New Roman"/>
          <w:lang w:val="bg-BG"/>
        </w:rPr>
        <w:tab/>
      </w:r>
      <w:r w:rsidR="00AB4D07" w:rsidRPr="00851C0B">
        <w:rPr>
          <w:rFonts w:ascii="Times New Roman" w:hAnsi="Times New Roman" w:cs="Times New Roman"/>
          <w:lang w:val="bg-BG"/>
        </w:rPr>
        <w:t xml:space="preserve">   </w:t>
      </w:r>
      <w:r w:rsidRPr="00851C0B">
        <w:rPr>
          <w:rFonts w:ascii="Times New Roman" w:hAnsi="Times New Roman" w:cs="Times New Roman"/>
          <w:lang w:val="bg-BG"/>
        </w:rPr>
        <w:t xml:space="preserve"> 24</w:t>
      </w:r>
      <w:r w:rsidRPr="00851C0B">
        <w:rPr>
          <w:rFonts w:ascii="Times New Roman" w:hAnsi="Times New Roman" w:cs="Times New Roman"/>
          <w:lang w:val="bg-BG"/>
        </w:rPr>
        <w:tab/>
        <w:t xml:space="preserve">                                 22</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lang w:val="bg-BG"/>
        </w:rPr>
        <w:t>Реализирани нощувки</w:t>
      </w:r>
      <w:r w:rsidR="00975836" w:rsidRPr="00851C0B">
        <w:rPr>
          <w:rFonts w:ascii="Times New Roman" w:hAnsi="Times New Roman" w:cs="Times New Roman"/>
          <w:lang w:val="bg-BG"/>
        </w:rPr>
        <w:t xml:space="preserve"> (брой)</w:t>
      </w:r>
      <w:r w:rsidR="00975836" w:rsidRPr="00851C0B">
        <w:rPr>
          <w:rFonts w:ascii="Times New Roman" w:hAnsi="Times New Roman" w:cs="Times New Roman"/>
          <w:lang w:val="bg-BG"/>
        </w:rPr>
        <w:tab/>
        <w:t xml:space="preserve">                     </w:t>
      </w:r>
      <w:r w:rsidRPr="00851C0B">
        <w:rPr>
          <w:rFonts w:ascii="Times New Roman" w:hAnsi="Times New Roman" w:cs="Times New Roman"/>
          <w:lang w:val="bg-BG"/>
        </w:rPr>
        <w:t>56 694</w:t>
      </w:r>
      <w:r w:rsidRPr="00851C0B">
        <w:rPr>
          <w:rFonts w:ascii="Times New Roman" w:hAnsi="Times New Roman" w:cs="Times New Roman"/>
          <w:lang w:val="bg-BG"/>
        </w:rPr>
        <w:tab/>
        <w:t xml:space="preserve"> </w:t>
      </w:r>
      <w:r w:rsidR="00975836" w:rsidRPr="00851C0B">
        <w:rPr>
          <w:rFonts w:ascii="Times New Roman" w:hAnsi="Times New Roman" w:cs="Times New Roman"/>
          <w:lang w:val="bg-BG"/>
        </w:rPr>
        <w:t xml:space="preserve">  50 897      </w:t>
      </w:r>
      <w:r w:rsidRPr="00851C0B">
        <w:rPr>
          <w:rFonts w:ascii="Times New Roman" w:hAnsi="Times New Roman" w:cs="Times New Roman"/>
          <w:lang w:val="bg-BG"/>
        </w:rPr>
        <w:t xml:space="preserve">50 615       </w:t>
      </w:r>
      <w:r w:rsidR="00975836" w:rsidRPr="00851C0B">
        <w:rPr>
          <w:rFonts w:ascii="Times New Roman" w:hAnsi="Times New Roman" w:cs="Times New Roman"/>
          <w:lang w:val="bg-BG"/>
        </w:rPr>
        <w:t xml:space="preserve">  </w:t>
      </w:r>
      <w:r w:rsidRPr="00851C0B">
        <w:rPr>
          <w:rFonts w:ascii="Times New Roman" w:hAnsi="Times New Roman" w:cs="Times New Roman"/>
          <w:lang w:val="bg-BG"/>
        </w:rPr>
        <w:t>39 718</w:t>
      </w:r>
      <w:r w:rsidRPr="00851C0B">
        <w:rPr>
          <w:rFonts w:ascii="Times New Roman" w:hAnsi="Times New Roman" w:cs="Times New Roman"/>
          <w:lang w:val="bg-BG"/>
        </w:rPr>
        <w:tab/>
        <w:t xml:space="preserve">                          40 749</w:t>
      </w:r>
    </w:p>
    <w:p w:rsidR="00F026C1" w:rsidRPr="00851C0B" w:rsidRDefault="00F026C1" w:rsidP="00F026C1">
      <w:pPr>
        <w:spacing w:after="0"/>
        <w:ind w:left="-142" w:right="1"/>
        <w:rPr>
          <w:rFonts w:ascii="Times New Roman" w:hAnsi="Times New Roman" w:cs="Times New Roman"/>
          <w:lang w:val="bg-BG"/>
        </w:rPr>
      </w:pPr>
      <w:r w:rsidRPr="00851C0B">
        <w:rPr>
          <w:rFonts w:ascii="Times New Roman" w:hAnsi="Times New Roman" w:cs="Times New Roman"/>
          <w:i/>
          <w:lang w:val="bg-BG"/>
        </w:rPr>
        <w:t>Източник</w:t>
      </w:r>
      <w:r w:rsidR="00AB4D07" w:rsidRPr="00851C0B">
        <w:rPr>
          <w:rFonts w:ascii="Times New Roman" w:hAnsi="Times New Roman" w:cs="Times New Roman"/>
          <w:i/>
          <w:lang w:val="bg-BG"/>
        </w:rPr>
        <w:t>:</w:t>
      </w:r>
      <w:r w:rsidRPr="00851C0B">
        <w:rPr>
          <w:rFonts w:ascii="Times New Roman" w:hAnsi="Times New Roman" w:cs="Times New Roman"/>
          <w:i/>
          <w:lang w:val="bg-BG"/>
        </w:rPr>
        <w:t xml:space="preserve"> </w:t>
      </w:r>
      <w:r w:rsidRPr="00851C0B">
        <w:rPr>
          <w:rFonts w:ascii="Times New Roman" w:hAnsi="Times New Roman" w:cs="Times New Roman"/>
          <w:lang w:val="bg-BG"/>
        </w:rPr>
        <w:t>Национален статистически институт на Р. България, 01.03.2021 г.</w:t>
      </w:r>
    </w:p>
    <w:p w:rsidR="00F026C1" w:rsidRPr="00851C0B" w:rsidRDefault="00F026C1" w:rsidP="0067224E">
      <w:pPr>
        <w:spacing w:after="0"/>
        <w:ind w:left="-142" w:right="1"/>
        <w:rPr>
          <w:rFonts w:ascii="Times New Roman" w:hAnsi="Times New Roman" w:cs="Times New Roman"/>
          <w:lang w:val="bg-BG"/>
        </w:rPr>
      </w:pPr>
    </w:p>
    <w:p w:rsidR="00975836" w:rsidRPr="00851C0B" w:rsidRDefault="00975836" w:rsidP="0067224E">
      <w:pPr>
        <w:spacing w:after="0"/>
        <w:ind w:left="-142" w:right="1"/>
        <w:rPr>
          <w:rFonts w:ascii="Times New Roman" w:hAnsi="Times New Roman" w:cs="Times New Roman"/>
          <w:lang w:val="bg-BG"/>
        </w:rPr>
      </w:pPr>
    </w:p>
    <w:p w:rsidR="00975836" w:rsidRPr="00851C0B" w:rsidRDefault="00975836" w:rsidP="0067224E">
      <w:pPr>
        <w:spacing w:after="0"/>
        <w:ind w:left="-142" w:right="1"/>
        <w:rPr>
          <w:rFonts w:ascii="Times New Roman" w:hAnsi="Times New Roman" w:cs="Times New Roman"/>
          <w:lang w:val="bg-BG"/>
        </w:rPr>
      </w:pPr>
    </w:p>
    <w:p w:rsidR="00975836" w:rsidRPr="00851C0B" w:rsidRDefault="00975836" w:rsidP="0067224E">
      <w:pPr>
        <w:spacing w:after="0"/>
        <w:ind w:left="-142" w:right="1"/>
        <w:rPr>
          <w:rFonts w:ascii="Times New Roman" w:hAnsi="Times New Roman" w:cs="Times New Roman"/>
          <w:lang w:val="bg-BG"/>
        </w:rPr>
      </w:pPr>
    </w:p>
    <w:p w:rsidR="00975836" w:rsidRPr="00851C0B" w:rsidRDefault="00975836" w:rsidP="0067224E">
      <w:pPr>
        <w:spacing w:after="0"/>
        <w:ind w:left="-142" w:right="1"/>
        <w:rPr>
          <w:rFonts w:ascii="Times New Roman" w:hAnsi="Times New Roman" w:cs="Times New Roman"/>
          <w:lang w:val="bg-BG"/>
        </w:rPr>
      </w:pPr>
    </w:p>
    <w:p w:rsidR="00975836" w:rsidRPr="00851C0B" w:rsidRDefault="00975836" w:rsidP="0067224E">
      <w:pPr>
        <w:spacing w:after="0"/>
        <w:ind w:left="-142" w:right="1"/>
        <w:rPr>
          <w:rFonts w:ascii="Times New Roman" w:hAnsi="Times New Roman" w:cs="Times New Roman"/>
          <w:lang w:val="bg-BG"/>
        </w:rPr>
      </w:pPr>
    </w:p>
    <w:p w:rsidR="00B00DFA" w:rsidRPr="00851C0B" w:rsidRDefault="00FF3C64" w:rsidP="00FC0F55">
      <w:pPr>
        <w:spacing w:after="0" w:line="360" w:lineRule="auto"/>
        <w:ind w:right="159" w:firstLine="567"/>
        <w:jc w:val="both"/>
        <w:rPr>
          <w:rFonts w:ascii="Times New Roman" w:eastAsia="Calibri" w:hAnsi="Times New Roman"/>
          <w:b/>
          <w:sz w:val="24"/>
          <w:szCs w:val="24"/>
          <w:lang w:val="bg-BG"/>
        </w:rPr>
      </w:pPr>
      <w:r w:rsidRPr="00DF2AC9">
        <w:rPr>
          <w:rFonts w:ascii="Times New Roman" w:eastAsia="Calibri" w:hAnsi="Times New Roman"/>
          <w:sz w:val="24"/>
          <w:szCs w:val="24"/>
          <w:lang w:val="bg-BG"/>
        </w:rPr>
        <w:t xml:space="preserve">Относно </w:t>
      </w:r>
      <w:r w:rsidR="00C437B8" w:rsidRPr="00DF2AC9">
        <w:rPr>
          <w:rFonts w:ascii="Times New Roman" w:eastAsia="Calibri" w:hAnsi="Times New Roman"/>
          <w:sz w:val="24"/>
          <w:szCs w:val="24"/>
          <w:lang w:val="bg-BG"/>
        </w:rPr>
        <w:t>динамиката на показател „</w:t>
      </w:r>
      <w:r w:rsidR="00B00DFA" w:rsidRPr="00DF2AC9">
        <w:rPr>
          <w:rFonts w:ascii="Times New Roman" w:eastAsia="Calibri" w:hAnsi="Times New Roman"/>
          <w:sz w:val="24"/>
          <w:szCs w:val="24"/>
          <w:lang w:val="bg-BG"/>
        </w:rPr>
        <w:t>Работна заплата</w:t>
      </w:r>
      <w:r w:rsidR="00C437B8" w:rsidRPr="00DF2AC9">
        <w:rPr>
          <w:rFonts w:ascii="Times New Roman" w:eastAsia="Calibri" w:hAnsi="Times New Roman"/>
          <w:sz w:val="24"/>
          <w:szCs w:val="24"/>
          <w:lang w:val="bg-BG"/>
        </w:rPr>
        <w:t xml:space="preserve">“ </w:t>
      </w:r>
      <w:r w:rsidR="00B00DFA" w:rsidRPr="00DF2AC9">
        <w:rPr>
          <w:rFonts w:ascii="Times New Roman" w:eastAsia="Calibri" w:hAnsi="Times New Roman"/>
          <w:sz w:val="24"/>
          <w:szCs w:val="24"/>
          <w:lang w:val="bg-BG"/>
        </w:rPr>
        <w:t>нивото на заплащане на труда</w:t>
      </w:r>
      <w:r w:rsidR="00A95D8F" w:rsidRPr="00DF2AC9">
        <w:rPr>
          <w:rFonts w:ascii="Times New Roman" w:eastAsia="Calibri" w:hAnsi="Times New Roman"/>
          <w:sz w:val="24"/>
          <w:szCs w:val="24"/>
          <w:lang w:val="bg-BG"/>
        </w:rPr>
        <w:t xml:space="preserve"> в</w:t>
      </w:r>
      <w:r w:rsidR="00B00DFA" w:rsidRPr="00DF2AC9">
        <w:rPr>
          <w:rFonts w:ascii="Times New Roman" w:eastAsia="Calibri" w:hAnsi="Times New Roman"/>
          <w:sz w:val="24"/>
          <w:szCs w:val="24"/>
          <w:lang w:val="bg-BG"/>
        </w:rPr>
        <w:t xml:space="preserve"> </w:t>
      </w:r>
      <w:r w:rsidR="00A95D8F" w:rsidRPr="00DF2AC9">
        <w:rPr>
          <w:rFonts w:ascii="Times New Roman" w:eastAsia="Calibri" w:hAnsi="Times New Roman"/>
          <w:sz w:val="24"/>
          <w:szCs w:val="24"/>
          <w:lang w:val="bg-BG"/>
        </w:rPr>
        <w:t xml:space="preserve">Област Стара Загора </w:t>
      </w:r>
      <w:r w:rsidR="000D7511" w:rsidRPr="00DF2AC9">
        <w:rPr>
          <w:rFonts w:ascii="Times New Roman" w:eastAsia="Calibri" w:hAnsi="Times New Roman"/>
          <w:sz w:val="24"/>
          <w:szCs w:val="24"/>
          <w:lang w:val="bg-BG"/>
        </w:rPr>
        <w:t xml:space="preserve">и Област </w:t>
      </w:r>
      <w:r w:rsidR="00DF2AC9" w:rsidRPr="00DF2AC9">
        <w:rPr>
          <w:rFonts w:ascii="Times New Roman" w:eastAsia="Calibri" w:hAnsi="Times New Roman"/>
          <w:sz w:val="24"/>
          <w:szCs w:val="24"/>
          <w:lang w:val="bg-BG"/>
        </w:rPr>
        <w:t xml:space="preserve">Бургас </w:t>
      </w:r>
      <w:r w:rsidR="00A95D8F" w:rsidRPr="00DF2AC9">
        <w:rPr>
          <w:rFonts w:ascii="Times New Roman" w:eastAsia="Calibri" w:hAnsi="Times New Roman"/>
          <w:sz w:val="24"/>
          <w:szCs w:val="24"/>
          <w:lang w:val="bg-BG"/>
        </w:rPr>
        <w:t xml:space="preserve">е </w:t>
      </w:r>
      <w:r w:rsidR="000D7511" w:rsidRPr="00DF2AC9">
        <w:rPr>
          <w:rFonts w:ascii="Times New Roman" w:eastAsia="Calibri" w:hAnsi="Times New Roman"/>
          <w:sz w:val="24"/>
          <w:szCs w:val="24"/>
          <w:lang w:val="bg-BG"/>
        </w:rPr>
        <w:t xml:space="preserve">по-ниско но </w:t>
      </w:r>
      <w:r w:rsidR="00A95D8F" w:rsidRPr="00DF2AC9">
        <w:rPr>
          <w:rFonts w:ascii="Times New Roman" w:eastAsia="Calibri" w:hAnsi="Times New Roman"/>
          <w:sz w:val="24"/>
          <w:szCs w:val="24"/>
          <w:lang w:val="bg-BG"/>
        </w:rPr>
        <w:t>съизмеримо съ</w:t>
      </w:r>
      <w:r w:rsidR="00D10663" w:rsidRPr="00DF2AC9">
        <w:rPr>
          <w:rFonts w:ascii="Times New Roman" w:eastAsia="Calibri" w:hAnsi="Times New Roman"/>
          <w:sz w:val="24"/>
          <w:szCs w:val="24"/>
          <w:lang w:val="bg-BG"/>
        </w:rPr>
        <w:t>с</w:t>
      </w:r>
      <w:r w:rsidR="00A95D8F" w:rsidRPr="00851C0B">
        <w:rPr>
          <w:rFonts w:ascii="Times New Roman" w:eastAsia="Calibri" w:hAnsi="Times New Roman"/>
          <w:sz w:val="24"/>
          <w:szCs w:val="24"/>
          <w:lang w:val="bg-BG"/>
        </w:rPr>
        <w:t xml:space="preserve"> с</w:t>
      </w:r>
      <w:r w:rsidR="000D7511" w:rsidRPr="00851C0B">
        <w:rPr>
          <w:rFonts w:ascii="Times New Roman" w:eastAsia="Calibri" w:hAnsi="Times New Roman"/>
          <w:sz w:val="24"/>
          <w:szCs w:val="24"/>
          <w:lang w:val="bg-BG"/>
        </w:rPr>
        <w:t>редното за стр</w:t>
      </w:r>
      <w:r w:rsidR="00B00DFA" w:rsidRPr="00851C0B">
        <w:rPr>
          <w:rFonts w:ascii="Times New Roman" w:eastAsia="Calibri" w:hAnsi="Times New Roman"/>
          <w:sz w:val="24"/>
          <w:szCs w:val="24"/>
          <w:lang w:val="bg-BG"/>
        </w:rPr>
        <w:t>аната</w:t>
      </w:r>
      <w:r w:rsidR="00A95D8F" w:rsidRPr="00851C0B">
        <w:rPr>
          <w:rFonts w:ascii="Times New Roman" w:eastAsia="Calibri" w:hAnsi="Times New Roman"/>
          <w:sz w:val="24"/>
          <w:szCs w:val="24"/>
          <w:lang w:val="bg-BG"/>
        </w:rPr>
        <w:t xml:space="preserve"> </w:t>
      </w:r>
      <w:r w:rsidR="00B00DFA" w:rsidRPr="00851C0B">
        <w:rPr>
          <w:rFonts w:ascii="Times New Roman" w:eastAsia="Calibri" w:hAnsi="Times New Roman"/>
          <w:b/>
          <w:sz w:val="24"/>
          <w:szCs w:val="24"/>
        </w:rPr>
        <w:t>(T</w:t>
      </w:r>
      <w:r w:rsidR="00B00DFA" w:rsidRPr="00851C0B">
        <w:rPr>
          <w:rFonts w:ascii="Times New Roman" w:eastAsia="Calibri" w:hAnsi="Times New Roman"/>
          <w:b/>
          <w:sz w:val="24"/>
          <w:szCs w:val="24"/>
          <w:lang w:val="bg-BG"/>
        </w:rPr>
        <w:t>аблица №</w:t>
      </w:r>
      <w:r w:rsidR="00717395" w:rsidRPr="00851C0B">
        <w:rPr>
          <w:rFonts w:ascii="Times New Roman" w:eastAsia="Calibri" w:hAnsi="Times New Roman"/>
          <w:b/>
          <w:sz w:val="24"/>
          <w:szCs w:val="24"/>
          <w:lang w:val="bg-BG"/>
        </w:rPr>
        <w:t xml:space="preserve"> </w:t>
      </w:r>
      <w:r w:rsidR="008115D7">
        <w:rPr>
          <w:rFonts w:ascii="Times New Roman" w:eastAsia="Calibri" w:hAnsi="Times New Roman"/>
          <w:b/>
          <w:sz w:val="24"/>
          <w:szCs w:val="24"/>
          <w:lang w:val="bg-BG"/>
        </w:rPr>
        <w:t>8</w:t>
      </w:r>
      <w:r w:rsidR="00B00DFA" w:rsidRPr="00851C0B">
        <w:rPr>
          <w:rFonts w:ascii="Times New Roman" w:eastAsia="Calibri" w:hAnsi="Times New Roman"/>
          <w:b/>
          <w:sz w:val="24"/>
          <w:szCs w:val="24"/>
        </w:rPr>
        <w:t>)</w:t>
      </w:r>
      <w:r w:rsidR="00B00DFA" w:rsidRPr="00851C0B">
        <w:rPr>
          <w:rFonts w:ascii="Times New Roman" w:eastAsia="Calibri" w:hAnsi="Times New Roman"/>
          <w:b/>
          <w:sz w:val="24"/>
          <w:szCs w:val="24"/>
          <w:lang w:val="bg-BG"/>
        </w:rPr>
        <w:t xml:space="preserve">.  </w:t>
      </w:r>
    </w:p>
    <w:p w:rsidR="006B0A27" w:rsidRPr="005F534E" w:rsidRDefault="006B0A27" w:rsidP="006B0A27">
      <w:pPr>
        <w:shd w:val="clear" w:color="auto" w:fill="FFFFFF"/>
        <w:spacing w:after="0" w:line="360" w:lineRule="auto"/>
        <w:jc w:val="both"/>
        <w:textAlignment w:val="top"/>
        <w:rPr>
          <w:rFonts w:ascii="Times New Roman" w:eastAsia="Times New Roman" w:hAnsi="Times New Roman" w:cs="Times New Roman"/>
          <w:sz w:val="24"/>
          <w:szCs w:val="24"/>
          <w:lang w:val="bg-BG" w:eastAsia="bg-BG"/>
        </w:rPr>
      </w:pPr>
      <w:r>
        <w:rPr>
          <w:rFonts w:ascii="Times New Roman" w:eastAsia="Calibri" w:hAnsi="Times New Roman"/>
          <w:b/>
          <w:sz w:val="24"/>
          <w:szCs w:val="24"/>
          <w:lang w:val="bg-BG"/>
        </w:rPr>
        <w:tab/>
      </w:r>
      <w:r w:rsidRPr="005F534E">
        <w:rPr>
          <w:rFonts w:ascii="Times New Roman" w:eastAsia="Times New Roman" w:hAnsi="Times New Roman" w:cs="Times New Roman"/>
          <w:b/>
          <w:bCs/>
          <w:sz w:val="24"/>
          <w:szCs w:val="24"/>
          <w:lang w:val="bg-BG" w:eastAsia="bg-BG"/>
        </w:rPr>
        <w:t xml:space="preserve">Таблица № </w:t>
      </w:r>
      <w:r w:rsidR="008115D7" w:rsidRPr="005F534E">
        <w:rPr>
          <w:rFonts w:ascii="Times New Roman" w:eastAsia="Times New Roman" w:hAnsi="Times New Roman" w:cs="Times New Roman"/>
          <w:b/>
          <w:bCs/>
          <w:sz w:val="24"/>
          <w:szCs w:val="24"/>
          <w:lang w:val="bg-BG" w:eastAsia="bg-BG"/>
        </w:rPr>
        <w:t>8</w:t>
      </w:r>
      <w:r w:rsidRPr="005F534E">
        <w:rPr>
          <w:rFonts w:ascii="Times New Roman" w:eastAsia="Times New Roman" w:hAnsi="Times New Roman" w:cs="Times New Roman"/>
          <w:b/>
          <w:bCs/>
          <w:sz w:val="24"/>
          <w:szCs w:val="24"/>
          <w:lang w:val="bg-BG" w:eastAsia="bg-BG"/>
        </w:rPr>
        <w:t xml:space="preserve">. </w:t>
      </w:r>
      <w:r w:rsidRPr="005F534E">
        <w:rPr>
          <w:rFonts w:ascii="Times New Roman" w:eastAsia="Times New Roman" w:hAnsi="Times New Roman" w:cs="Times New Roman"/>
          <w:bCs/>
          <w:sz w:val="24"/>
          <w:szCs w:val="24"/>
          <w:lang w:val="bg-BG" w:eastAsia="bg-BG"/>
        </w:rPr>
        <w:t xml:space="preserve">Средна брутна заплата на наетите лица по трудово и служебно правоотношение </w:t>
      </w:r>
      <w:r w:rsidR="00521C09">
        <w:rPr>
          <w:rFonts w:ascii="Times New Roman" w:eastAsia="Times New Roman" w:hAnsi="Times New Roman" w:cs="Times New Roman"/>
          <w:bCs/>
          <w:sz w:val="24"/>
          <w:szCs w:val="24"/>
          <w:lang w:val="bg-BG" w:eastAsia="bg-BG"/>
        </w:rPr>
        <w:t>общо за страната,</w:t>
      </w:r>
      <w:r w:rsidRPr="005F534E">
        <w:rPr>
          <w:rFonts w:ascii="Times New Roman" w:eastAsia="Times New Roman" w:hAnsi="Times New Roman" w:cs="Times New Roman"/>
          <w:bCs/>
          <w:sz w:val="24"/>
          <w:szCs w:val="24"/>
          <w:lang w:val="bg-BG" w:eastAsia="bg-BG"/>
        </w:rPr>
        <w:t xml:space="preserve"> </w:t>
      </w:r>
      <w:r w:rsidR="00521C09">
        <w:rPr>
          <w:rFonts w:ascii="Times New Roman" w:eastAsia="Times New Roman" w:hAnsi="Times New Roman" w:cs="Times New Roman"/>
          <w:bCs/>
          <w:sz w:val="24"/>
          <w:szCs w:val="24"/>
          <w:lang w:val="bg-BG" w:eastAsia="bg-BG"/>
        </w:rPr>
        <w:t>за региона и съставните</w:t>
      </w:r>
      <w:r w:rsidRPr="005F534E">
        <w:rPr>
          <w:rFonts w:ascii="Times New Roman" w:eastAsia="Times New Roman" w:hAnsi="Times New Roman" w:cs="Times New Roman"/>
          <w:bCs/>
          <w:sz w:val="24"/>
          <w:szCs w:val="24"/>
          <w:lang w:val="bg-BG" w:eastAsia="bg-BG"/>
        </w:rPr>
        <w:t xml:space="preserve"> области  </w:t>
      </w:r>
    </w:p>
    <w:p w:rsidR="00BB3380" w:rsidRPr="005F534E" w:rsidRDefault="00BB3380" w:rsidP="00BB3380">
      <w:pPr>
        <w:shd w:val="clear" w:color="auto" w:fill="FFFFFF"/>
        <w:spacing w:after="0" w:line="360" w:lineRule="auto"/>
        <w:jc w:val="both"/>
        <w:textAlignment w:val="top"/>
        <w:rPr>
          <w:rFonts w:ascii="Times New Roman" w:eastAsia="Times New Roman" w:hAnsi="Times New Roman" w:cs="Times New Roman"/>
          <w:sz w:val="24"/>
          <w:szCs w:val="24"/>
          <w:lang w:val="bg-BG" w:eastAsia="bg-BG"/>
        </w:rPr>
      </w:pPr>
    </w:p>
    <w:tbl>
      <w:tblPr>
        <w:tblStyle w:val="TableGrid"/>
        <w:tblW w:w="0" w:type="auto"/>
        <w:tblLayout w:type="fixed"/>
        <w:tblLook w:val="04A0" w:firstRow="1" w:lastRow="0" w:firstColumn="1" w:lastColumn="0" w:noHBand="0" w:noVBand="1"/>
      </w:tblPr>
      <w:tblGrid>
        <w:gridCol w:w="4593"/>
        <w:gridCol w:w="4369"/>
      </w:tblGrid>
      <w:tr w:rsidR="00BB3380" w:rsidRPr="008115D7" w:rsidTr="00BB3380">
        <w:tc>
          <w:tcPr>
            <w:tcW w:w="4593" w:type="dxa"/>
            <w:tcBorders>
              <w:right w:val="nil"/>
            </w:tcBorders>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p>
        </w:tc>
        <w:tc>
          <w:tcPr>
            <w:tcW w:w="4369" w:type="dxa"/>
            <w:tcBorders>
              <w:left w:val="nil"/>
              <w:bottom w:val="single" w:sz="4" w:space="0" w:color="000000"/>
            </w:tcBorders>
            <w:shd w:val="clear" w:color="auto" w:fill="F0EFEF"/>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Левове</w:t>
            </w:r>
          </w:p>
        </w:tc>
      </w:tr>
      <w:tr w:rsidR="00BB3380" w:rsidRPr="008115D7" w:rsidTr="00BB3380">
        <w:tc>
          <w:tcPr>
            <w:tcW w:w="4593" w:type="dxa"/>
            <w:tcBorders>
              <w:right w:val="nil"/>
            </w:tcBorders>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p>
        </w:tc>
        <w:tc>
          <w:tcPr>
            <w:tcW w:w="4369" w:type="dxa"/>
            <w:tcBorders>
              <w:left w:val="nil"/>
              <w:bottom w:val="single" w:sz="4" w:space="0" w:color="000000"/>
            </w:tcBorders>
            <w:shd w:val="clear" w:color="auto" w:fill="A6A6A6"/>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2019 г.</w:t>
            </w:r>
          </w:p>
        </w:tc>
      </w:tr>
      <w:tr w:rsidR="00BB3380" w:rsidRPr="008115D7" w:rsidTr="00BB3380">
        <w:tc>
          <w:tcPr>
            <w:tcW w:w="4593" w:type="dxa"/>
            <w:tcBorders>
              <w:right w:val="nil"/>
            </w:tcBorders>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p>
        </w:tc>
        <w:tc>
          <w:tcPr>
            <w:tcW w:w="4369" w:type="dxa"/>
            <w:tcBorders>
              <w:left w:val="nil"/>
            </w:tcBorders>
            <w:shd w:val="clear" w:color="auto" w:fill="E7E6E6"/>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ОБЩО</w:t>
            </w:r>
          </w:p>
        </w:tc>
      </w:tr>
      <w:tr w:rsidR="002805C7" w:rsidRPr="008115D7" w:rsidTr="002805C7">
        <w:tc>
          <w:tcPr>
            <w:tcW w:w="4593" w:type="dxa"/>
            <w:shd w:val="clear" w:color="auto" w:fill="auto"/>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 xml:space="preserve">Общо за страната </w:t>
            </w:r>
          </w:p>
        </w:tc>
        <w:tc>
          <w:tcPr>
            <w:tcW w:w="4369" w:type="dxa"/>
            <w:shd w:val="clear" w:color="auto" w:fill="auto"/>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15209</w:t>
            </w:r>
          </w:p>
        </w:tc>
      </w:tr>
      <w:tr w:rsidR="00BB3380" w:rsidRPr="008115D7" w:rsidTr="00BB3380">
        <w:tc>
          <w:tcPr>
            <w:tcW w:w="4593" w:type="dxa"/>
            <w:shd w:val="clear" w:color="auto" w:fill="BDD6EE"/>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Югоизточен</w:t>
            </w:r>
          </w:p>
        </w:tc>
        <w:tc>
          <w:tcPr>
            <w:tcW w:w="4369" w:type="dxa"/>
            <w:shd w:val="clear" w:color="auto" w:fill="BDD6EE"/>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12687</w:t>
            </w:r>
          </w:p>
        </w:tc>
      </w:tr>
      <w:tr w:rsidR="002805C7" w:rsidRPr="008115D7" w:rsidTr="002805C7">
        <w:tc>
          <w:tcPr>
            <w:tcW w:w="4593" w:type="dxa"/>
            <w:shd w:val="clear" w:color="auto" w:fill="auto"/>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Бургас</w:t>
            </w:r>
          </w:p>
        </w:tc>
        <w:tc>
          <w:tcPr>
            <w:tcW w:w="4369" w:type="dxa"/>
            <w:shd w:val="clear" w:color="auto" w:fill="auto"/>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12301</w:t>
            </w:r>
          </w:p>
        </w:tc>
      </w:tr>
      <w:tr w:rsidR="00BB3380" w:rsidRPr="008115D7" w:rsidTr="00BB3380">
        <w:tc>
          <w:tcPr>
            <w:tcW w:w="4593" w:type="dxa"/>
            <w:shd w:val="clear" w:color="auto" w:fill="BDD6EE"/>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 xml:space="preserve">Сливен </w:t>
            </w:r>
          </w:p>
        </w:tc>
        <w:tc>
          <w:tcPr>
            <w:tcW w:w="4369" w:type="dxa"/>
            <w:shd w:val="clear" w:color="auto" w:fill="BDD6EE"/>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11085</w:t>
            </w:r>
          </w:p>
        </w:tc>
      </w:tr>
      <w:tr w:rsidR="002805C7" w:rsidRPr="008115D7" w:rsidTr="002805C7">
        <w:tc>
          <w:tcPr>
            <w:tcW w:w="4593" w:type="dxa"/>
            <w:shd w:val="clear" w:color="auto" w:fill="auto"/>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Стара Загора</w:t>
            </w:r>
          </w:p>
        </w:tc>
        <w:tc>
          <w:tcPr>
            <w:tcW w:w="4369" w:type="dxa"/>
            <w:shd w:val="clear" w:color="auto" w:fill="auto"/>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13914</w:t>
            </w:r>
          </w:p>
        </w:tc>
      </w:tr>
      <w:tr w:rsidR="00BB3380" w:rsidRPr="008115D7" w:rsidTr="00BB3380">
        <w:tc>
          <w:tcPr>
            <w:tcW w:w="4593" w:type="dxa"/>
            <w:shd w:val="clear" w:color="auto" w:fill="BDD6EE"/>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Ямбол</w:t>
            </w:r>
          </w:p>
        </w:tc>
        <w:tc>
          <w:tcPr>
            <w:tcW w:w="4369" w:type="dxa"/>
            <w:shd w:val="clear" w:color="auto" w:fill="BDD6EE"/>
          </w:tcPr>
          <w:p w:rsidR="00BB3380" w:rsidRPr="008115D7"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sz w:val="24"/>
                <w:szCs w:val="24"/>
                <w:lang w:val="bg-BG" w:eastAsia="bg-BG"/>
              </w:rPr>
              <w:t>12048</w:t>
            </w:r>
          </w:p>
        </w:tc>
      </w:tr>
    </w:tbl>
    <w:p w:rsidR="00BB3380" w:rsidRPr="008115D7" w:rsidRDefault="00BB3380" w:rsidP="00BB3380">
      <w:pPr>
        <w:shd w:val="clear" w:color="auto" w:fill="FFFFFF"/>
        <w:spacing w:after="0" w:line="360" w:lineRule="auto"/>
        <w:jc w:val="both"/>
        <w:textAlignment w:val="top"/>
        <w:rPr>
          <w:rFonts w:ascii="Times New Roman" w:eastAsia="Times New Roman" w:hAnsi="Times New Roman" w:cs="Times New Roman"/>
          <w:i/>
          <w:sz w:val="24"/>
          <w:szCs w:val="24"/>
          <w:lang w:val="bg-BG" w:eastAsia="bg-BG"/>
        </w:rPr>
      </w:pPr>
    </w:p>
    <w:p w:rsidR="00BB3380" w:rsidRPr="005F534E" w:rsidRDefault="00BB3380" w:rsidP="00BB3380">
      <w:pPr>
        <w:shd w:val="clear" w:color="auto" w:fill="FFFFFF"/>
        <w:spacing w:after="160" w:line="360" w:lineRule="auto"/>
        <w:jc w:val="both"/>
        <w:textAlignment w:val="top"/>
        <w:rPr>
          <w:rFonts w:ascii="Times New Roman" w:eastAsia="Times New Roman" w:hAnsi="Times New Roman" w:cs="Times New Roman"/>
          <w:sz w:val="24"/>
          <w:szCs w:val="24"/>
          <w:lang w:val="bg-BG" w:eastAsia="bg-BG"/>
        </w:rPr>
      </w:pPr>
      <w:r w:rsidRPr="008115D7">
        <w:rPr>
          <w:rFonts w:ascii="Times New Roman" w:eastAsia="Times New Roman" w:hAnsi="Times New Roman" w:cs="Times New Roman"/>
          <w:i/>
          <w:sz w:val="24"/>
          <w:szCs w:val="24"/>
          <w:lang w:val="bg-BG" w:eastAsia="bg-BG"/>
        </w:rPr>
        <w:t>Източник:</w:t>
      </w:r>
      <w:r w:rsidRPr="008115D7">
        <w:rPr>
          <w:rFonts w:ascii="Times New Roman" w:eastAsia="Times New Roman" w:hAnsi="Times New Roman" w:cs="Times New Roman"/>
          <w:sz w:val="24"/>
          <w:szCs w:val="24"/>
          <w:lang w:val="bg-BG" w:eastAsia="bg-BG"/>
        </w:rPr>
        <w:t xml:space="preserve"> Информационна система ИНФОСТАТ</w:t>
      </w:r>
      <w:r w:rsidR="005F534E">
        <w:rPr>
          <w:rFonts w:ascii="Times New Roman" w:eastAsia="Times New Roman" w:hAnsi="Times New Roman" w:cs="Times New Roman"/>
          <w:sz w:val="24"/>
          <w:szCs w:val="24"/>
          <w:lang w:val="bg-BG" w:eastAsia="bg-BG"/>
        </w:rPr>
        <w:t xml:space="preserve"> </w:t>
      </w:r>
      <w:r w:rsidR="00F070F8">
        <w:rPr>
          <w:rFonts w:ascii="Times New Roman" w:eastAsia="Times New Roman" w:hAnsi="Times New Roman" w:cs="Times New Roman"/>
          <w:sz w:val="24"/>
          <w:szCs w:val="24"/>
          <w:lang w:val="bg-BG" w:eastAsia="bg-BG"/>
        </w:rPr>
        <w:t xml:space="preserve">за м. юни </w:t>
      </w:r>
      <w:r w:rsidR="005F534E">
        <w:rPr>
          <w:rFonts w:ascii="Times New Roman" w:eastAsia="Times New Roman" w:hAnsi="Times New Roman" w:cs="Times New Roman"/>
          <w:sz w:val="24"/>
          <w:szCs w:val="24"/>
          <w:lang w:val="bg-BG" w:eastAsia="bg-BG"/>
        </w:rPr>
        <w:t>2021 г.</w:t>
      </w:r>
      <w:r w:rsidR="008115D7" w:rsidRPr="008115D7">
        <w:rPr>
          <w:rFonts w:ascii="Times New Roman" w:eastAsia="Times New Roman" w:hAnsi="Times New Roman" w:cs="Times New Roman"/>
          <w:sz w:val="24"/>
          <w:szCs w:val="24"/>
          <w:lang w:val="bg-BG" w:eastAsia="bg-BG"/>
        </w:rPr>
        <w:t xml:space="preserve">, </w:t>
      </w:r>
      <w:r w:rsidR="005F534E">
        <w:rPr>
          <w:rFonts w:ascii="Times New Roman" w:eastAsia="Times New Roman" w:hAnsi="Times New Roman" w:cs="Times New Roman"/>
          <w:sz w:val="24"/>
          <w:szCs w:val="24"/>
          <w:lang w:val="bg-BG" w:eastAsia="bg-BG"/>
        </w:rPr>
        <w:t xml:space="preserve">Писмо на ТСБ Югоизток от </w:t>
      </w:r>
      <w:r w:rsidR="008115D7" w:rsidRPr="008115D7">
        <w:rPr>
          <w:rFonts w:ascii="Times New Roman" w:eastAsia="Times New Roman" w:hAnsi="Times New Roman" w:cs="Times New Roman"/>
          <w:sz w:val="24"/>
          <w:szCs w:val="24"/>
          <w:lang w:val="bg-BG" w:eastAsia="bg-BG"/>
        </w:rPr>
        <w:t xml:space="preserve"> 28.06.2021 г.</w:t>
      </w:r>
      <w:r w:rsidRPr="008115D7">
        <w:rPr>
          <w:rFonts w:ascii="Times New Roman" w:eastAsia="Times New Roman" w:hAnsi="Times New Roman" w:cs="Times New Roman"/>
          <w:sz w:val="24"/>
          <w:szCs w:val="24"/>
          <w:lang w:val="bg-BG" w:eastAsia="bg-BG"/>
        </w:rPr>
        <w:tab/>
      </w:r>
    </w:p>
    <w:p w:rsidR="00BB3380" w:rsidRPr="005F534E" w:rsidRDefault="005F534E" w:rsidP="005F534E">
      <w:pPr>
        <w:shd w:val="clear" w:color="auto" w:fill="FFFFFF"/>
        <w:spacing w:after="160" w:line="360" w:lineRule="auto"/>
        <w:ind w:firstLine="567"/>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 xml:space="preserve">Динамиката на показателя „Общ доход“ </w:t>
      </w:r>
      <w:r w:rsidR="00BC5724">
        <w:rPr>
          <w:rFonts w:ascii="Times New Roman" w:eastAsia="Times New Roman" w:hAnsi="Times New Roman" w:cs="Times New Roman"/>
          <w:sz w:val="24"/>
          <w:szCs w:val="24"/>
          <w:lang w:val="bg-BG" w:eastAsia="bg-BG"/>
        </w:rPr>
        <w:t xml:space="preserve">общо за страната, </w:t>
      </w:r>
      <w:r w:rsidRPr="005F534E">
        <w:rPr>
          <w:rFonts w:ascii="Times New Roman" w:eastAsia="Times New Roman" w:hAnsi="Times New Roman" w:cs="Times New Roman"/>
          <w:sz w:val="24"/>
          <w:szCs w:val="24"/>
          <w:lang w:val="bg-BG" w:eastAsia="bg-BG"/>
        </w:rPr>
        <w:t>за региона и съставните области е представена на Таблица № 9:</w:t>
      </w:r>
    </w:p>
    <w:p w:rsidR="00BB3380" w:rsidRPr="005F534E" w:rsidRDefault="005F534E" w:rsidP="00BB3380">
      <w:pPr>
        <w:shd w:val="clear" w:color="auto" w:fill="FFFFFF"/>
        <w:spacing w:after="160"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b/>
          <w:sz w:val="24"/>
          <w:szCs w:val="24"/>
          <w:lang w:val="bg-BG" w:eastAsia="bg-BG"/>
        </w:rPr>
        <w:t>Таблица № 9.</w:t>
      </w:r>
      <w:r w:rsidR="00B44762">
        <w:rPr>
          <w:rFonts w:ascii="Times New Roman" w:eastAsia="Times New Roman" w:hAnsi="Times New Roman" w:cs="Times New Roman"/>
          <w:b/>
          <w:sz w:val="24"/>
          <w:szCs w:val="24"/>
          <w:lang w:eastAsia="bg-BG"/>
        </w:rPr>
        <w:t xml:space="preserve"> </w:t>
      </w:r>
      <w:r w:rsidR="00BB3380" w:rsidRPr="005F534E">
        <w:rPr>
          <w:rFonts w:ascii="Times New Roman" w:eastAsia="Times New Roman" w:hAnsi="Times New Roman" w:cs="Times New Roman"/>
          <w:sz w:val="24"/>
          <w:szCs w:val="24"/>
          <w:lang w:val="bg-BG" w:eastAsia="bg-BG"/>
        </w:rPr>
        <w:t>Общ доход по източници на доходи (</w:t>
      </w:r>
      <w:r w:rsidR="00BC5724" w:rsidRPr="00BC5724">
        <w:rPr>
          <w:rFonts w:ascii="Times New Roman" w:eastAsia="Times New Roman" w:hAnsi="Times New Roman" w:cs="Times New Roman"/>
          <w:sz w:val="24"/>
          <w:szCs w:val="24"/>
          <w:lang w:val="bg-BG" w:eastAsia="bg-BG"/>
        </w:rPr>
        <w:t>общо за страната, за региона и съставните области</w:t>
      </w:r>
      <w:r w:rsidR="00BB3380" w:rsidRPr="005F534E">
        <w:rPr>
          <w:rFonts w:ascii="Times New Roman" w:eastAsia="Times New Roman" w:hAnsi="Times New Roman" w:cs="Times New Roman"/>
          <w:sz w:val="24"/>
          <w:szCs w:val="24"/>
          <w:lang w:val="bg-BG" w:eastAsia="bg-BG"/>
        </w:rPr>
        <w:t>)</w:t>
      </w:r>
    </w:p>
    <w:tbl>
      <w:tblPr>
        <w:tblStyle w:val="TableGrid"/>
        <w:tblW w:w="0" w:type="auto"/>
        <w:tblLayout w:type="fixed"/>
        <w:tblLook w:val="04A0" w:firstRow="1" w:lastRow="0" w:firstColumn="1" w:lastColumn="0" w:noHBand="0" w:noVBand="1"/>
      </w:tblPr>
      <w:tblGrid>
        <w:gridCol w:w="2250"/>
        <w:gridCol w:w="2565"/>
        <w:gridCol w:w="2410"/>
        <w:gridCol w:w="2268"/>
      </w:tblGrid>
      <w:tr w:rsidR="00BB3380" w:rsidRPr="005F534E" w:rsidTr="005F534E">
        <w:tc>
          <w:tcPr>
            <w:tcW w:w="2250" w:type="dxa"/>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565" w:type="dxa"/>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410" w:type="dxa"/>
            <w:shd w:val="clear" w:color="auto" w:fill="C8CAE7" w:themeFill="text2" w:themeFillTint="33"/>
          </w:tcPr>
          <w:p w:rsidR="00BB3380" w:rsidRPr="005F534E" w:rsidRDefault="00BB3380" w:rsidP="00BB3380">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2019</w:t>
            </w:r>
          </w:p>
        </w:tc>
        <w:tc>
          <w:tcPr>
            <w:tcW w:w="2268" w:type="dxa"/>
            <w:shd w:val="clear" w:color="auto" w:fill="C8CAE7" w:themeFill="text2" w:themeFillTint="33"/>
          </w:tcPr>
          <w:p w:rsidR="00BB3380" w:rsidRPr="005F534E" w:rsidRDefault="00BB3380" w:rsidP="00BB3380">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2020</w:t>
            </w:r>
          </w:p>
        </w:tc>
      </w:tr>
      <w:tr w:rsidR="00BB3380" w:rsidRPr="005F534E" w:rsidTr="005F534E">
        <w:tc>
          <w:tcPr>
            <w:tcW w:w="2250" w:type="dxa"/>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565" w:type="dxa"/>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410" w:type="dxa"/>
            <w:shd w:val="clear" w:color="auto" w:fill="D9DFEF" w:themeFill="accent1" w:themeFillTint="33"/>
          </w:tcPr>
          <w:p w:rsidR="00BB3380" w:rsidRPr="005F534E" w:rsidRDefault="00BB3380" w:rsidP="005F534E">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Средно н</w:t>
            </w:r>
            <w:r w:rsidR="005F534E" w:rsidRPr="005F534E">
              <w:rPr>
                <w:rFonts w:ascii="Times New Roman" w:eastAsia="Times New Roman" w:hAnsi="Times New Roman" w:cs="Times New Roman"/>
                <w:sz w:val="24"/>
                <w:szCs w:val="24"/>
                <w:lang w:val="bg-BG" w:eastAsia="bg-BG"/>
              </w:rPr>
              <w:t>а</w:t>
            </w:r>
            <w:r w:rsidRPr="005F534E">
              <w:rPr>
                <w:rFonts w:ascii="Times New Roman" w:eastAsia="Times New Roman" w:hAnsi="Times New Roman" w:cs="Times New Roman"/>
                <w:sz w:val="24"/>
                <w:szCs w:val="24"/>
                <w:lang w:val="bg-BG" w:eastAsia="bg-BG"/>
              </w:rPr>
              <w:t xml:space="preserve"> лице - левове</w:t>
            </w:r>
          </w:p>
        </w:tc>
        <w:tc>
          <w:tcPr>
            <w:tcW w:w="2268" w:type="dxa"/>
            <w:shd w:val="clear" w:color="auto" w:fill="D9DFEF" w:themeFill="accent1" w:themeFillTint="33"/>
          </w:tcPr>
          <w:p w:rsidR="00BB3380" w:rsidRPr="005F534E" w:rsidRDefault="00BB3380" w:rsidP="005F534E">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Средно н</w:t>
            </w:r>
            <w:r w:rsidR="005F534E" w:rsidRPr="005F534E">
              <w:rPr>
                <w:rFonts w:ascii="Times New Roman" w:eastAsia="Times New Roman" w:hAnsi="Times New Roman" w:cs="Times New Roman"/>
                <w:sz w:val="24"/>
                <w:szCs w:val="24"/>
                <w:lang w:val="bg-BG" w:eastAsia="bg-BG"/>
              </w:rPr>
              <w:t>а</w:t>
            </w:r>
            <w:r w:rsidRPr="005F534E">
              <w:rPr>
                <w:rFonts w:ascii="Times New Roman" w:eastAsia="Times New Roman" w:hAnsi="Times New Roman" w:cs="Times New Roman"/>
                <w:sz w:val="24"/>
                <w:szCs w:val="24"/>
                <w:lang w:val="bg-BG" w:eastAsia="bg-BG"/>
              </w:rPr>
              <w:t xml:space="preserve"> лице - левове</w:t>
            </w:r>
          </w:p>
        </w:tc>
      </w:tr>
      <w:tr w:rsidR="00BB3380" w:rsidRPr="005F534E" w:rsidTr="005F534E">
        <w:trPr>
          <w:trHeight w:val="443"/>
        </w:trPr>
        <w:tc>
          <w:tcPr>
            <w:tcW w:w="2250" w:type="dxa"/>
            <w:vMerge w:val="restart"/>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Общо за страната</w:t>
            </w:r>
          </w:p>
        </w:tc>
        <w:tc>
          <w:tcPr>
            <w:tcW w:w="2565" w:type="dxa"/>
            <w:tcBorders>
              <w:bottom w:val="single" w:sz="4" w:space="0" w:color="auto"/>
            </w:tcBorders>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Общо</w:t>
            </w:r>
          </w:p>
        </w:tc>
        <w:tc>
          <w:tcPr>
            <w:tcW w:w="2410" w:type="dxa"/>
            <w:tcBorders>
              <w:bottom w:val="single" w:sz="4" w:space="0" w:color="auto"/>
            </w:tcBorders>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6913,0</w:t>
            </w:r>
          </w:p>
        </w:tc>
        <w:tc>
          <w:tcPr>
            <w:tcW w:w="2268" w:type="dxa"/>
            <w:tcBorders>
              <w:bottom w:val="single" w:sz="4" w:space="0" w:color="auto"/>
            </w:tcBorders>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7288,0</w:t>
            </w:r>
          </w:p>
        </w:tc>
      </w:tr>
      <w:tr w:rsidR="00BB3380" w:rsidRPr="005F534E" w:rsidTr="005F534E">
        <w:trPr>
          <w:trHeight w:val="495"/>
        </w:trPr>
        <w:tc>
          <w:tcPr>
            <w:tcW w:w="2250" w:type="dxa"/>
            <w:vMerge/>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565" w:type="dxa"/>
            <w:tcBorders>
              <w:top w:val="single" w:sz="4" w:space="0" w:color="auto"/>
            </w:tcBorders>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 доход</w:t>
            </w:r>
          </w:p>
        </w:tc>
        <w:tc>
          <w:tcPr>
            <w:tcW w:w="2410" w:type="dxa"/>
            <w:tcBorders>
              <w:top w:val="single" w:sz="4" w:space="0" w:color="auto"/>
            </w:tcBorders>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6592,0</w:t>
            </w:r>
          </w:p>
        </w:tc>
        <w:tc>
          <w:tcPr>
            <w:tcW w:w="2268" w:type="dxa"/>
            <w:tcBorders>
              <w:top w:val="single" w:sz="4" w:space="0" w:color="auto"/>
            </w:tcBorders>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7002,0</w:t>
            </w:r>
          </w:p>
        </w:tc>
      </w:tr>
      <w:tr w:rsidR="00BB3380" w:rsidRPr="005F534E" w:rsidTr="005F534E">
        <w:trPr>
          <w:trHeight w:val="405"/>
        </w:trPr>
        <w:tc>
          <w:tcPr>
            <w:tcW w:w="2250" w:type="dxa"/>
            <w:vMerge w:val="restart"/>
            <w:shd w:val="clear" w:color="auto" w:fill="C0D7EC" w:themeFill="accent2" w:themeFillTint="66"/>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Югоизточен</w:t>
            </w:r>
          </w:p>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565" w:type="dxa"/>
            <w:tcBorders>
              <w:bottom w:val="single" w:sz="4" w:space="0" w:color="auto"/>
            </w:tcBorders>
            <w:shd w:val="clear" w:color="auto" w:fill="C0D7EC" w:themeFill="accent2" w:themeFillTint="66"/>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Общо</w:t>
            </w:r>
          </w:p>
        </w:tc>
        <w:tc>
          <w:tcPr>
            <w:tcW w:w="2410" w:type="dxa"/>
            <w:tcBorders>
              <w:bottom w:val="single" w:sz="4" w:space="0" w:color="auto"/>
            </w:tcBorders>
            <w:shd w:val="clear" w:color="auto" w:fill="C0D7EC" w:themeFill="accent2" w:themeFillTint="66"/>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5806,0</w:t>
            </w:r>
          </w:p>
        </w:tc>
        <w:tc>
          <w:tcPr>
            <w:tcW w:w="2268" w:type="dxa"/>
            <w:tcBorders>
              <w:bottom w:val="single" w:sz="4" w:space="0" w:color="auto"/>
            </w:tcBorders>
            <w:shd w:val="clear" w:color="auto" w:fill="C0D7EC" w:themeFill="accent2" w:themeFillTint="66"/>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6604,0</w:t>
            </w:r>
          </w:p>
        </w:tc>
      </w:tr>
      <w:tr w:rsidR="00BB3380" w:rsidRPr="005F534E" w:rsidTr="005F534E">
        <w:trPr>
          <w:trHeight w:val="420"/>
        </w:trPr>
        <w:tc>
          <w:tcPr>
            <w:tcW w:w="2250" w:type="dxa"/>
            <w:vMerge/>
            <w:shd w:val="clear" w:color="auto" w:fill="C0D7EC" w:themeFill="accent2" w:themeFillTint="66"/>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p>
        </w:tc>
        <w:tc>
          <w:tcPr>
            <w:tcW w:w="2565" w:type="dxa"/>
            <w:tcBorders>
              <w:top w:val="single" w:sz="4" w:space="0" w:color="auto"/>
            </w:tcBorders>
            <w:shd w:val="clear" w:color="auto" w:fill="C0D7EC" w:themeFill="accent2" w:themeFillTint="66"/>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 доход</w:t>
            </w:r>
          </w:p>
        </w:tc>
        <w:tc>
          <w:tcPr>
            <w:tcW w:w="2410" w:type="dxa"/>
            <w:tcBorders>
              <w:top w:val="single" w:sz="4" w:space="0" w:color="auto"/>
            </w:tcBorders>
            <w:shd w:val="clear" w:color="auto" w:fill="C0D7EC" w:themeFill="accent2" w:themeFillTint="66"/>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5625,0</w:t>
            </w:r>
          </w:p>
        </w:tc>
        <w:tc>
          <w:tcPr>
            <w:tcW w:w="2268" w:type="dxa"/>
            <w:tcBorders>
              <w:top w:val="single" w:sz="4" w:space="0" w:color="auto"/>
            </w:tcBorders>
            <w:shd w:val="clear" w:color="auto" w:fill="C0D7EC" w:themeFill="accent2" w:themeFillTint="66"/>
          </w:tcPr>
          <w:p w:rsidR="00BB3380" w:rsidRPr="005F534E" w:rsidRDefault="00BB3380"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6423,0</w:t>
            </w:r>
          </w:p>
        </w:tc>
      </w:tr>
      <w:tr w:rsidR="00BB3380" w:rsidRPr="005F534E" w:rsidTr="005F534E">
        <w:trPr>
          <w:trHeight w:val="375"/>
        </w:trPr>
        <w:tc>
          <w:tcPr>
            <w:tcW w:w="2250" w:type="dxa"/>
            <w:vMerge w:val="restart"/>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Бургас</w:t>
            </w:r>
          </w:p>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565" w:type="dxa"/>
            <w:tcBorders>
              <w:bottom w:val="single" w:sz="4" w:space="0" w:color="auto"/>
            </w:tcBorders>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 xml:space="preserve">Общо </w:t>
            </w:r>
          </w:p>
        </w:tc>
        <w:tc>
          <w:tcPr>
            <w:tcW w:w="2410" w:type="dxa"/>
            <w:tcBorders>
              <w:bottom w:val="single" w:sz="4" w:space="0" w:color="auto"/>
            </w:tcBorders>
          </w:tcPr>
          <w:p w:rsidR="00BB3380" w:rsidRPr="005F534E" w:rsidRDefault="00C972CD" w:rsidP="005F534E">
            <w:pPr>
              <w:spacing w:line="360" w:lineRule="auto"/>
              <w:jc w:val="center"/>
              <w:textAlignment w:val="top"/>
              <w:rPr>
                <w:rFonts w:ascii="Times New Roman" w:eastAsia="Times New Roman" w:hAnsi="Times New Roman" w:cs="Times New Roman"/>
                <w:sz w:val="24"/>
                <w:szCs w:val="24"/>
                <w:lan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6173</w:t>
            </w:r>
            <w:r w:rsidRPr="005F534E">
              <w:rPr>
                <w:rFonts w:ascii="Times New Roman" w:eastAsia="Times New Roman" w:hAnsi="Times New Roman" w:cs="Times New Roman"/>
                <w:sz w:val="24"/>
                <w:szCs w:val="24"/>
                <w:lang w:eastAsia="bg-BG"/>
              </w:rPr>
              <w:t>)</w:t>
            </w:r>
          </w:p>
        </w:tc>
        <w:tc>
          <w:tcPr>
            <w:tcW w:w="2268" w:type="dxa"/>
            <w:tcBorders>
              <w:bottom w:val="single" w:sz="4" w:space="0" w:color="auto"/>
            </w:tcBorders>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7210</w:t>
            </w:r>
            <w:r w:rsidRPr="005F534E">
              <w:rPr>
                <w:rFonts w:ascii="Times New Roman" w:eastAsia="Times New Roman" w:hAnsi="Times New Roman" w:cs="Times New Roman"/>
                <w:sz w:val="24"/>
                <w:szCs w:val="24"/>
                <w:lang w:val="bg-BG" w:eastAsia="bg-BG"/>
              </w:rPr>
              <w:t>,0</w:t>
            </w:r>
          </w:p>
        </w:tc>
      </w:tr>
      <w:tr w:rsidR="00BB3380" w:rsidRPr="005F534E" w:rsidTr="005F534E">
        <w:trPr>
          <w:trHeight w:val="450"/>
        </w:trPr>
        <w:tc>
          <w:tcPr>
            <w:tcW w:w="2250" w:type="dxa"/>
            <w:vMerge/>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p>
        </w:tc>
        <w:tc>
          <w:tcPr>
            <w:tcW w:w="2565" w:type="dxa"/>
            <w:tcBorders>
              <w:top w:val="single" w:sz="4" w:space="0" w:color="auto"/>
            </w:tcBorders>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 доход</w:t>
            </w:r>
          </w:p>
        </w:tc>
        <w:tc>
          <w:tcPr>
            <w:tcW w:w="2410" w:type="dxa"/>
            <w:tcBorders>
              <w:top w:val="single" w:sz="4" w:space="0" w:color="auto"/>
            </w:tcBorders>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5952</w:t>
            </w:r>
            <w:r w:rsidRPr="005F534E">
              <w:rPr>
                <w:rFonts w:ascii="Times New Roman" w:eastAsia="Times New Roman" w:hAnsi="Times New Roman" w:cs="Times New Roman"/>
                <w:sz w:val="24"/>
                <w:szCs w:val="24"/>
                <w:lang w:eastAsia="bg-BG"/>
              </w:rPr>
              <w:t>)</w:t>
            </w:r>
          </w:p>
        </w:tc>
        <w:tc>
          <w:tcPr>
            <w:tcW w:w="2268" w:type="dxa"/>
            <w:tcBorders>
              <w:top w:val="single" w:sz="4" w:space="0" w:color="auto"/>
            </w:tcBorders>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7003,0</w:t>
            </w:r>
          </w:p>
        </w:tc>
      </w:tr>
      <w:tr w:rsidR="00BB3380" w:rsidRPr="005F534E" w:rsidTr="005F534E">
        <w:trPr>
          <w:trHeight w:val="435"/>
        </w:trPr>
        <w:tc>
          <w:tcPr>
            <w:tcW w:w="2250" w:type="dxa"/>
            <w:vMerge w:val="restart"/>
            <w:shd w:val="clear" w:color="auto" w:fill="C0D7EC" w:themeFill="accent2" w:themeFillTint="66"/>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Сливен</w:t>
            </w:r>
          </w:p>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565" w:type="dxa"/>
            <w:tcBorders>
              <w:bottom w:val="single" w:sz="4" w:space="0" w:color="auto"/>
            </w:tcBorders>
            <w:shd w:val="clear" w:color="auto" w:fill="C0D7EC" w:themeFill="accent2" w:themeFillTint="66"/>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 xml:space="preserve">Общо </w:t>
            </w:r>
          </w:p>
        </w:tc>
        <w:tc>
          <w:tcPr>
            <w:tcW w:w="2410" w:type="dxa"/>
            <w:tcBorders>
              <w:bottom w:val="single" w:sz="4" w:space="0" w:color="auto"/>
            </w:tcBorders>
            <w:shd w:val="clear" w:color="auto" w:fill="C0D7EC" w:themeFill="accent2" w:themeFillTint="66"/>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4964</w:t>
            </w:r>
            <w:r w:rsidRPr="005F534E">
              <w:rPr>
                <w:rFonts w:ascii="Times New Roman" w:eastAsia="Times New Roman" w:hAnsi="Times New Roman" w:cs="Times New Roman"/>
                <w:sz w:val="24"/>
                <w:szCs w:val="24"/>
                <w:lang w:eastAsia="bg-BG"/>
              </w:rPr>
              <w:t>)</w:t>
            </w:r>
          </w:p>
        </w:tc>
        <w:tc>
          <w:tcPr>
            <w:tcW w:w="2268" w:type="dxa"/>
            <w:tcBorders>
              <w:bottom w:val="single" w:sz="4" w:space="0" w:color="auto"/>
            </w:tcBorders>
            <w:shd w:val="clear" w:color="auto" w:fill="C0D7EC" w:themeFill="accent2" w:themeFillTint="66"/>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5412</w:t>
            </w:r>
            <w:r w:rsidRPr="005F534E">
              <w:rPr>
                <w:rFonts w:ascii="Times New Roman" w:eastAsia="Times New Roman" w:hAnsi="Times New Roman" w:cs="Times New Roman"/>
                <w:sz w:val="24"/>
                <w:szCs w:val="24"/>
                <w:lang w:eastAsia="bg-BG"/>
              </w:rPr>
              <w:t>)</w:t>
            </w:r>
          </w:p>
        </w:tc>
      </w:tr>
      <w:tr w:rsidR="00BB3380" w:rsidRPr="005F534E" w:rsidTr="005F534E">
        <w:trPr>
          <w:trHeight w:val="390"/>
        </w:trPr>
        <w:tc>
          <w:tcPr>
            <w:tcW w:w="2250" w:type="dxa"/>
            <w:vMerge/>
            <w:shd w:val="clear" w:color="auto" w:fill="C0D7EC" w:themeFill="accent2" w:themeFillTint="66"/>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p>
        </w:tc>
        <w:tc>
          <w:tcPr>
            <w:tcW w:w="2565" w:type="dxa"/>
            <w:tcBorders>
              <w:top w:val="single" w:sz="4" w:space="0" w:color="auto"/>
            </w:tcBorders>
            <w:shd w:val="clear" w:color="auto" w:fill="C0D7EC" w:themeFill="accent2" w:themeFillTint="66"/>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 доход</w:t>
            </w:r>
          </w:p>
        </w:tc>
        <w:tc>
          <w:tcPr>
            <w:tcW w:w="2410" w:type="dxa"/>
            <w:tcBorders>
              <w:top w:val="single" w:sz="4" w:space="0" w:color="auto"/>
            </w:tcBorders>
            <w:shd w:val="clear" w:color="auto" w:fill="C0D7EC" w:themeFill="accent2" w:themeFillTint="66"/>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4645</w:t>
            </w:r>
            <w:r w:rsidRPr="005F534E">
              <w:rPr>
                <w:rFonts w:ascii="Times New Roman" w:eastAsia="Times New Roman" w:hAnsi="Times New Roman" w:cs="Times New Roman"/>
                <w:sz w:val="24"/>
                <w:szCs w:val="24"/>
                <w:lang w:eastAsia="bg-BG"/>
              </w:rPr>
              <w:t>)</w:t>
            </w:r>
          </w:p>
        </w:tc>
        <w:tc>
          <w:tcPr>
            <w:tcW w:w="2268" w:type="dxa"/>
            <w:tcBorders>
              <w:top w:val="single" w:sz="4" w:space="0" w:color="auto"/>
            </w:tcBorders>
            <w:shd w:val="clear" w:color="auto" w:fill="C0D7EC" w:themeFill="accent2" w:themeFillTint="66"/>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5085</w:t>
            </w:r>
            <w:r w:rsidRPr="005F534E">
              <w:rPr>
                <w:rFonts w:ascii="Times New Roman" w:eastAsia="Times New Roman" w:hAnsi="Times New Roman" w:cs="Times New Roman"/>
                <w:sz w:val="24"/>
                <w:szCs w:val="24"/>
                <w:lang w:eastAsia="bg-BG"/>
              </w:rPr>
              <w:t>)</w:t>
            </w:r>
          </w:p>
        </w:tc>
      </w:tr>
      <w:tr w:rsidR="00BB3380" w:rsidRPr="005F534E" w:rsidTr="005F534E">
        <w:trPr>
          <w:trHeight w:val="450"/>
        </w:trPr>
        <w:tc>
          <w:tcPr>
            <w:tcW w:w="2250" w:type="dxa"/>
            <w:vMerge w:val="restart"/>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Стара Загора</w:t>
            </w:r>
          </w:p>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p>
        </w:tc>
        <w:tc>
          <w:tcPr>
            <w:tcW w:w="2565" w:type="dxa"/>
            <w:tcBorders>
              <w:bottom w:val="single" w:sz="4" w:space="0" w:color="auto"/>
            </w:tcBorders>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 xml:space="preserve">Общо </w:t>
            </w:r>
          </w:p>
        </w:tc>
        <w:tc>
          <w:tcPr>
            <w:tcW w:w="2410" w:type="dxa"/>
            <w:tcBorders>
              <w:bottom w:val="single" w:sz="4" w:space="0" w:color="auto"/>
            </w:tcBorders>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6053</w:t>
            </w:r>
            <w:r w:rsidRPr="005F534E">
              <w:rPr>
                <w:rFonts w:ascii="Times New Roman" w:eastAsia="Times New Roman" w:hAnsi="Times New Roman" w:cs="Times New Roman"/>
                <w:sz w:val="24"/>
                <w:szCs w:val="24"/>
                <w:lang w:eastAsia="bg-BG"/>
              </w:rPr>
              <w:t>)</w:t>
            </w:r>
          </w:p>
        </w:tc>
        <w:tc>
          <w:tcPr>
            <w:tcW w:w="2268" w:type="dxa"/>
            <w:tcBorders>
              <w:bottom w:val="single" w:sz="4" w:space="0" w:color="auto"/>
            </w:tcBorders>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6597</w:t>
            </w:r>
            <w:r w:rsidRPr="005F534E">
              <w:rPr>
                <w:rFonts w:ascii="Times New Roman" w:eastAsia="Times New Roman" w:hAnsi="Times New Roman" w:cs="Times New Roman"/>
                <w:sz w:val="24"/>
                <w:szCs w:val="24"/>
                <w:lang w:eastAsia="bg-BG"/>
              </w:rPr>
              <w:t>)</w:t>
            </w:r>
          </w:p>
        </w:tc>
      </w:tr>
      <w:tr w:rsidR="00BB3380" w:rsidRPr="005F534E" w:rsidTr="005F534E">
        <w:trPr>
          <w:trHeight w:val="360"/>
        </w:trPr>
        <w:tc>
          <w:tcPr>
            <w:tcW w:w="2250" w:type="dxa"/>
            <w:vMerge/>
          </w:tcPr>
          <w:p w:rsidR="00BB3380" w:rsidRPr="005F534E" w:rsidRDefault="00BB3380" w:rsidP="00BB3380">
            <w:pPr>
              <w:spacing w:after="160" w:line="360" w:lineRule="auto"/>
              <w:jc w:val="both"/>
              <w:textAlignment w:val="top"/>
              <w:rPr>
                <w:rFonts w:ascii="Times New Roman" w:eastAsia="Times New Roman" w:hAnsi="Times New Roman" w:cs="Times New Roman"/>
                <w:sz w:val="24"/>
                <w:szCs w:val="24"/>
                <w:lang w:val="bg-BG" w:eastAsia="bg-BG"/>
              </w:rPr>
            </w:pPr>
          </w:p>
        </w:tc>
        <w:tc>
          <w:tcPr>
            <w:tcW w:w="2565" w:type="dxa"/>
            <w:tcBorders>
              <w:top w:val="single" w:sz="4" w:space="0" w:color="auto"/>
            </w:tcBorders>
          </w:tcPr>
          <w:p w:rsidR="00BB3380" w:rsidRPr="005F534E" w:rsidRDefault="00BB3380" w:rsidP="00BB3380">
            <w:pPr>
              <w:spacing w:line="360" w:lineRule="auto"/>
              <w:jc w:val="both"/>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val="bg-BG" w:eastAsia="bg-BG"/>
              </w:rPr>
              <w:t>Общ доход</w:t>
            </w:r>
          </w:p>
        </w:tc>
        <w:tc>
          <w:tcPr>
            <w:tcW w:w="2410" w:type="dxa"/>
            <w:tcBorders>
              <w:top w:val="single" w:sz="4" w:space="0" w:color="auto"/>
            </w:tcBorders>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5949</w:t>
            </w:r>
            <w:r w:rsidRPr="005F534E">
              <w:rPr>
                <w:rFonts w:ascii="Times New Roman" w:eastAsia="Times New Roman" w:hAnsi="Times New Roman" w:cs="Times New Roman"/>
                <w:sz w:val="24"/>
                <w:szCs w:val="24"/>
                <w:lang w:eastAsia="bg-BG"/>
              </w:rPr>
              <w:t>)</w:t>
            </w:r>
          </w:p>
        </w:tc>
        <w:tc>
          <w:tcPr>
            <w:tcW w:w="2268" w:type="dxa"/>
            <w:tcBorders>
              <w:top w:val="single" w:sz="4" w:space="0" w:color="auto"/>
            </w:tcBorders>
          </w:tcPr>
          <w:p w:rsidR="00BB3380" w:rsidRPr="005F534E" w:rsidRDefault="00A077DB" w:rsidP="005F534E">
            <w:pPr>
              <w:spacing w:line="360" w:lineRule="auto"/>
              <w:jc w:val="center"/>
              <w:textAlignment w:val="top"/>
              <w:rPr>
                <w:rFonts w:ascii="Times New Roman" w:eastAsia="Times New Roman" w:hAnsi="Times New Roman" w:cs="Times New Roman"/>
                <w:sz w:val="24"/>
                <w:szCs w:val="24"/>
                <w:lang w:val="bg-BG" w:eastAsia="bg-BG"/>
              </w:rPr>
            </w:pPr>
            <w:r w:rsidRPr="005F534E">
              <w:rPr>
                <w:rFonts w:ascii="Times New Roman" w:eastAsia="Times New Roman" w:hAnsi="Times New Roman" w:cs="Times New Roman"/>
                <w:sz w:val="24"/>
                <w:szCs w:val="24"/>
                <w:lang w:eastAsia="bg-BG"/>
              </w:rPr>
              <w:t>(</w:t>
            </w:r>
            <w:r w:rsidRPr="005F534E">
              <w:rPr>
                <w:rFonts w:ascii="Times New Roman" w:eastAsia="Times New Roman" w:hAnsi="Times New Roman" w:cs="Times New Roman"/>
                <w:sz w:val="24"/>
                <w:szCs w:val="24"/>
                <w:lang w:val="bg-BG" w:eastAsia="bg-BG"/>
              </w:rPr>
              <w:t>6489</w:t>
            </w:r>
            <w:r w:rsidRPr="005F534E">
              <w:rPr>
                <w:rFonts w:ascii="Times New Roman" w:eastAsia="Times New Roman" w:hAnsi="Times New Roman" w:cs="Times New Roman"/>
                <w:sz w:val="24"/>
                <w:szCs w:val="24"/>
                <w:lang w:eastAsia="bg-BG"/>
              </w:rPr>
              <w:t>)</w:t>
            </w:r>
          </w:p>
        </w:tc>
      </w:tr>
    </w:tbl>
    <w:p w:rsidR="005F534E" w:rsidRPr="005F534E" w:rsidRDefault="005F534E" w:rsidP="005F534E">
      <w:pPr>
        <w:spacing w:after="0" w:line="360" w:lineRule="auto"/>
        <w:ind w:right="159"/>
        <w:jc w:val="both"/>
        <w:rPr>
          <w:rFonts w:ascii="Times New Roman" w:eastAsia="Calibri" w:hAnsi="Times New Roman"/>
          <w:sz w:val="24"/>
          <w:szCs w:val="24"/>
          <w:lang w:val="bg-BG"/>
        </w:rPr>
      </w:pPr>
      <w:r w:rsidRPr="005F534E">
        <w:rPr>
          <w:rFonts w:ascii="Times New Roman" w:eastAsia="Calibri" w:hAnsi="Times New Roman"/>
          <w:i/>
          <w:sz w:val="24"/>
          <w:szCs w:val="24"/>
          <w:lang w:val="bg-BG"/>
        </w:rPr>
        <w:t>Източник:</w:t>
      </w:r>
      <w:r w:rsidRPr="005F534E">
        <w:rPr>
          <w:rFonts w:ascii="Times New Roman" w:eastAsia="Calibri" w:hAnsi="Times New Roman"/>
          <w:sz w:val="24"/>
          <w:szCs w:val="24"/>
          <w:lang w:val="bg-BG"/>
        </w:rPr>
        <w:t xml:space="preserve"> Информационна система ИНФОСТАТ</w:t>
      </w:r>
      <w:r w:rsidR="00F070F8">
        <w:rPr>
          <w:rFonts w:ascii="Times New Roman" w:eastAsia="Calibri" w:hAnsi="Times New Roman"/>
          <w:sz w:val="24"/>
          <w:szCs w:val="24"/>
          <w:lang w:val="bg-BG"/>
        </w:rPr>
        <w:t>, м. юни</w:t>
      </w:r>
      <w:r w:rsidRPr="005F534E">
        <w:rPr>
          <w:rFonts w:ascii="Times New Roman" w:eastAsia="Calibri" w:hAnsi="Times New Roman"/>
          <w:sz w:val="24"/>
          <w:szCs w:val="24"/>
          <w:lang w:val="bg-BG"/>
        </w:rPr>
        <w:t xml:space="preserve"> 2021 г., Писмо на ТСБ Югоизток от  28.06.2021 г.</w:t>
      </w:r>
      <w:r w:rsidRPr="005F534E">
        <w:rPr>
          <w:rFonts w:ascii="Times New Roman" w:eastAsia="Calibri" w:hAnsi="Times New Roman"/>
          <w:sz w:val="24"/>
          <w:szCs w:val="24"/>
          <w:lang w:val="bg-BG"/>
        </w:rPr>
        <w:tab/>
      </w:r>
    </w:p>
    <w:p w:rsidR="005F534E" w:rsidRDefault="005F534E" w:rsidP="00FC0F55">
      <w:pPr>
        <w:spacing w:after="0" w:line="360" w:lineRule="auto"/>
        <w:ind w:right="159" w:firstLine="567"/>
        <w:jc w:val="both"/>
        <w:rPr>
          <w:rFonts w:ascii="Times New Roman" w:eastAsia="Calibri" w:hAnsi="Times New Roman"/>
          <w:b/>
          <w:sz w:val="24"/>
          <w:szCs w:val="24"/>
          <w:lang w:val="bg-BG"/>
        </w:rPr>
      </w:pPr>
    </w:p>
    <w:p w:rsidR="00FC0F55" w:rsidRPr="00851C0B" w:rsidRDefault="00FC0F55" w:rsidP="00FC0F55">
      <w:pPr>
        <w:spacing w:after="0" w:line="360" w:lineRule="auto"/>
        <w:ind w:right="159" w:firstLine="567"/>
        <w:jc w:val="both"/>
        <w:rPr>
          <w:rFonts w:ascii="Times New Roman" w:eastAsia="Calibri" w:hAnsi="Times New Roman"/>
          <w:b/>
          <w:sz w:val="24"/>
          <w:szCs w:val="24"/>
          <w:lang w:val="bg-BG"/>
        </w:rPr>
      </w:pPr>
      <w:r w:rsidRPr="00851C0B">
        <w:rPr>
          <w:rFonts w:ascii="Times New Roman" w:eastAsia="Calibri" w:hAnsi="Times New Roman"/>
          <w:b/>
          <w:sz w:val="24"/>
          <w:szCs w:val="24"/>
          <w:lang w:val="bg-BG"/>
        </w:rPr>
        <w:t>1.2.Анализ и тенденции в изменението на демографските  показатели</w:t>
      </w:r>
      <w:r w:rsidRPr="00851C0B">
        <w:rPr>
          <w:rFonts w:ascii="Times New Roman" w:hAnsi="Times New Roman"/>
        </w:rPr>
        <w:t xml:space="preserve">  </w:t>
      </w:r>
      <w:r w:rsidRPr="00851C0B">
        <w:rPr>
          <w:rFonts w:ascii="Times New Roman" w:hAnsi="Times New Roman"/>
          <w:b/>
          <w:sz w:val="24"/>
          <w:szCs w:val="24"/>
          <w:lang w:val="bg-BG"/>
        </w:rPr>
        <w:t xml:space="preserve">и </w:t>
      </w:r>
      <w:r w:rsidRPr="00851C0B">
        <w:rPr>
          <w:rFonts w:ascii="Times New Roman" w:eastAsia="Calibri" w:hAnsi="Times New Roman" w:hint="cs"/>
          <w:b/>
          <w:sz w:val="24"/>
          <w:szCs w:val="24"/>
          <w:lang w:val="bg-BG"/>
        </w:rPr>
        <w:t>показателите</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характеризиращи</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пазара</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на</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труда</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културата</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образованието</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и</w:t>
      </w:r>
      <w:r w:rsidRPr="00851C0B">
        <w:rPr>
          <w:rFonts w:ascii="Times New Roman" w:eastAsia="Calibri" w:hAnsi="Times New Roman"/>
          <w:b/>
          <w:sz w:val="24"/>
          <w:szCs w:val="24"/>
          <w:lang w:val="bg-BG"/>
        </w:rPr>
        <w:t xml:space="preserve"> </w:t>
      </w:r>
      <w:r w:rsidRPr="00851C0B">
        <w:rPr>
          <w:rFonts w:ascii="Times New Roman" w:eastAsia="Calibri" w:hAnsi="Times New Roman" w:hint="cs"/>
          <w:b/>
          <w:sz w:val="24"/>
          <w:szCs w:val="24"/>
          <w:lang w:val="bg-BG"/>
        </w:rPr>
        <w:t>здравеопазванет</w:t>
      </w:r>
      <w:r w:rsidRPr="00851C0B">
        <w:rPr>
          <w:rFonts w:ascii="Times New Roman" w:eastAsia="Calibri" w:hAnsi="Times New Roman"/>
          <w:b/>
          <w:sz w:val="24"/>
          <w:szCs w:val="24"/>
          <w:lang w:val="bg-BG"/>
        </w:rPr>
        <w:t>о.</w:t>
      </w:r>
    </w:p>
    <w:p w:rsidR="00363514" w:rsidRPr="00851C0B" w:rsidRDefault="00346582" w:rsidP="00FC0F55">
      <w:pPr>
        <w:pStyle w:val="Default"/>
        <w:spacing w:line="360" w:lineRule="auto"/>
        <w:ind w:left="-142" w:right="157" w:firstLine="708"/>
        <w:jc w:val="both"/>
        <w:rPr>
          <w:rFonts w:eastAsia="Times New Roman"/>
          <w:color w:val="auto"/>
          <w:lang w:eastAsia="bg-BG"/>
        </w:rPr>
      </w:pPr>
      <w:r w:rsidRPr="00851C0B">
        <w:rPr>
          <w:rFonts w:eastAsia="Times New Roman"/>
          <w:color w:val="auto"/>
          <w:lang w:val="en-US" w:eastAsia="bg-BG"/>
        </w:rPr>
        <w:t xml:space="preserve">Съгласно официални данни </w:t>
      </w:r>
      <w:r w:rsidR="000B72A2" w:rsidRPr="00851C0B">
        <w:rPr>
          <w:rFonts w:eastAsia="Times New Roman"/>
          <w:color w:val="auto"/>
          <w:lang w:eastAsia="bg-BG"/>
        </w:rPr>
        <w:t xml:space="preserve">на НСИ от 21.04.2021 г. </w:t>
      </w:r>
      <w:r w:rsidRPr="00851C0B">
        <w:rPr>
          <w:rFonts w:eastAsia="Times New Roman"/>
          <w:color w:val="auto"/>
          <w:lang w:eastAsia="bg-BG"/>
        </w:rPr>
        <w:t>к</w:t>
      </w:r>
      <w:r w:rsidR="00FC0F55" w:rsidRPr="00851C0B">
        <w:rPr>
          <w:rFonts w:eastAsia="Times New Roman"/>
          <w:color w:val="auto"/>
          <w:lang w:eastAsia="bg-BG"/>
        </w:rPr>
        <w:t>ъм 31 декември 20</w:t>
      </w:r>
      <w:r w:rsidR="000B72A2" w:rsidRPr="00851C0B">
        <w:rPr>
          <w:rFonts w:eastAsia="Times New Roman"/>
          <w:color w:val="auto"/>
          <w:lang w:eastAsia="bg-BG"/>
        </w:rPr>
        <w:t>20</w:t>
      </w:r>
      <w:r w:rsidR="00FC0F55" w:rsidRPr="00851C0B">
        <w:rPr>
          <w:rFonts w:eastAsia="Times New Roman"/>
          <w:color w:val="auto"/>
          <w:lang w:eastAsia="bg-BG"/>
        </w:rPr>
        <w:t xml:space="preserve"> г. населението на България е </w:t>
      </w:r>
      <w:r w:rsidR="000B72A2" w:rsidRPr="00851C0B">
        <w:rPr>
          <w:rFonts w:eastAsia="Times New Roman"/>
          <w:color w:val="auto"/>
          <w:lang w:eastAsia="bg-BG"/>
        </w:rPr>
        <w:t xml:space="preserve">6 916 548 </w:t>
      </w:r>
      <w:r w:rsidR="000B72A2" w:rsidRPr="00851C0B">
        <w:rPr>
          <w:rFonts w:eastAsia="Times New Roman"/>
          <w:color w:val="auto"/>
          <w:lang w:val="en-US" w:eastAsia="bg-BG"/>
        </w:rPr>
        <w:t>души</w:t>
      </w:r>
      <w:r w:rsidR="00FC0F55" w:rsidRPr="00851C0B">
        <w:rPr>
          <w:rFonts w:eastAsia="Times New Roman"/>
          <w:color w:val="auto"/>
          <w:lang w:eastAsia="bg-BG"/>
        </w:rPr>
        <w:t>, което представлява 1,</w:t>
      </w:r>
      <w:r w:rsidR="00363514" w:rsidRPr="00851C0B">
        <w:rPr>
          <w:rFonts w:eastAsia="Times New Roman"/>
          <w:color w:val="auto"/>
          <w:lang w:eastAsia="bg-BG"/>
        </w:rPr>
        <w:t>2</w:t>
      </w:r>
      <w:r w:rsidR="00FC0F55" w:rsidRPr="00851C0B">
        <w:rPr>
          <w:rFonts w:eastAsia="Times New Roman"/>
          <w:color w:val="auto"/>
          <w:lang w:eastAsia="bg-BG"/>
        </w:rPr>
        <w:t xml:space="preserve">% от населението на Европейския съюз. В сравнение с </w:t>
      </w:r>
      <w:r w:rsidR="000B72A2" w:rsidRPr="00851C0B">
        <w:rPr>
          <w:rFonts w:eastAsia="Times New Roman"/>
          <w:color w:val="auto"/>
          <w:lang w:eastAsia="bg-BG"/>
        </w:rPr>
        <w:t xml:space="preserve"> 2019 г. </w:t>
      </w:r>
      <w:r w:rsidR="00FC0F55" w:rsidRPr="00851C0B">
        <w:rPr>
          <w:rFonts w:eastAsia="Times New Roman"/>
          <w:color w:val="auto"/>
          <w:lang w:eastAsia="bg-BG"/>
        </w:rPr>
        <w:t xml:space="preserve">населението на страната намалява с </w:t>
      </w:r>
      <w:r w:rsidR="000B72A2" w:rsidRPr="00851C0B">
        <w:rPr>
          <w:rFonts w:eastAsia="Times New Roman"/>
          <w:color w:val="auto"/>
          <w:lang w:eastAsia="bg-BG"/>
        </w:rPr>
        <w:t>34</w:t>
      </w:r>
      <w:r w:rsidR="00FC0F55" w:rsidRPr="00851C0B">
        <w:rPr>
          <w:rFonts w:eastAsia="Times New Roman"/>
          <w:color w:val="auto"/>
          <w:lang w:eastAsia="bg-BG"/>
        </w:rPr>
        <w:t xml:space="preserve"> </w:t>
      </w:r>
      <w:r w:rsidR="000B72A2" w:rsidRPr="00851C0B">
        <w:rPr>
          <w:rFonts w:eastAsia="Times New Roman"/>
          <w:color w:val="auto"/>
          <w:lang w:eastAsia="bg-BG"/>
        </w:rPr>
        <w:t>934</w:t>
      </w:r>
      <w:r w:rsidR="00FC0F55" w:rsidRPr="00851C0B">
        <w:rPr>
          <w:rFonts w:eastAsia="Times New Roman"/>
          <w:color w:val="auto"/>
          <w:lang w:eastAsia="bg-BG"/>
        </w:rPr>
        <w:t xml:space="preserve"> души, или с 0,</w:t>
      </w:r>
      <w:r w:rsidR="000B72A2" w:rsidRPr="00851C0B">
        <w:rPr>
          <w:rFonts w:eastAsia="Times New Roman"/>
          <w:color w:val="auto"/>
          <w:lang w:eastAsia="bg-BG"/>
        </w:rPr>
        <w:t>5</w:t>
      </w:r>
      <w:r w:rsidR="00094820" w:rsidRPr="00851C0B">
        <w:rPr>
          <w:rFonts w:eastAsia="Times New Roman"/>
          <w:color w:val="auto"/>
          <w:lang w:eastAsia="bg-BG"/>
        </w:rPr>
        <w:t xml:space="preserve">%. </w:t>
      </w:r>
      <w:r w:rsidR="00FC0F55" w:rsidRPr="00851C0B">
        <w:rPr>
          <w:rFonts w:eastAsia="Times New Roman"/>
          <w:color w:val="auto"/>
          <w:lang w:eastAsia="bg-BG"/>
        </w:rPr>
        <w:t xml:space="preserve"> В резултат на постоянните темпове на спад на н</w:t>
      </w:r>
      <w:r w:rsidR="00094820" w:rsidRPr="00851C0B">
        <w:rPr>
          <w:rFonts w:eastAsia="Times New Roman"/>
          <w:color w:val="auto"/>
          <w:lang w:eastAsia="bg-BG"/>
        </w:rPr>
        <w:t>аселението, демографската криза</w:t>
      </w:r>
      <w:r w:rsidR="00FC0F55" w:rsidRPr="00851C0B">
        <w:rPr>
          <w:rFonts w:eastAsia="Times New Roman"/>
          <w:color w:val="auto"/>
          <w:lang w:eastAsia="bg-BG"/>
        </w:rPr>
        <w:t xml:space="preserve"> сред районите в страната се задълбочава. </w:t>
      </w:r>
    </w:p>
    <w:p w:rsidR="00483277" w:rsidRPr="00851C0B" w:rsidRDefault="000976C6" w:rsidP="00FC0F55">
      <w:pPr>
        <w:pStyle w:val="Default"/>
        <w:spacing w:line="360" w:lineRule="auto"/>
        <w:ind w:left="-142" w:right="157" w:firstLine="708"/>
        <w:jc w:val="both"/>
        <w:rPr>
          <w:b/>
          <w:color w:val="auto"/>
        </w:rPr>
      </w:pPr>
      <w:r>
        <w:rPr>
          <w:color w:val="auto"/>
        </w:rPr>
        <w:t>По данни на НСИ от 12.04.2021 г. к</w:t>
      </w:r>
      <w:r w:rsidR="000044E3" w:rsidRPr="00851C0B">
        <w:rPr>
          <w:color w:val="auto"/>
        </w:rPr>
        <w:t>ъм 31.12.20</w:t>
      </w:r>
      <w:r w:rsidR="000B72A2" w:rsidRPr="00851C0B">
        <w:rPr>
          <w:color w:val="auto"/>
        </w:rPr>
        <w:t>20</w:t>
      </w:r>
      <w:r w:rsidR="000044E3" w:rsidRPr="00851C0B">
        <w:rPr>
          <w:color w:val="auto"/>
        </w:rPr>
        <w:t xml:space="preserve"> г.</w:t>
      </w:r>
      <w:r w:rsidR="00FC0F55" w:rsidRPr="00851C0B">
        <w:rPr>
          <w:color w:val="auto"/>
        </w:rPr>
        <w:t xml:space="preserve"> населението на Югоизточен район е </w:t>
      </w:r>
      <w:r w:rsidR="000B72A2" w:rsidRPr="00851C0B">
        <w:rPr>
          <w:color w:val="auto"/>
        </w:rPr>
        <w:t>1 020 187</w:t>
      </w:r>
      <w:r w:rsidR="00FC0F55" w:rsidRPr="00851C0B">
        <w:rPr>
          <w:color w:val="auto"/>
        </w:rPr>
        <w:t xml:space="preserve"> души, което представлява 1</w:t>
      </w:r>
      <w:r w:rsidR="00483277" w:rsidRPr="00851C0B">
        <w:rPr>
          <w:color w:val="auto"/>
        </w:rPr>
        <w:t>4</w:t>
      </w:r>
      <w:r w:rsidR="00FC0F55" w:rsidRPr="00851C0B">
        <w:rPr>
          <w:color w:val="auto"/>
        </w:rPr>
        <w:t>,</w:t>
      </w:r>
      <w:r w:rsidR="000B72A2" w:rsidRPr="00851C0B">
        <w:rPr>
          <w:color w:val="auto"/>
        </w:rPr>
        <w:t>7</w:t>
      </w:r>
      <w:r w:rsidR="00483277" w:rsidRPr="00851C0B">
        <w:rPr>
          <w:color w:val="auto"/>
        </w:rPr>
        <w:t>5</w:t>
      </w:r>
      <w:r w:rsidR="00FC0F55" w:rsidRPr="00851C0B">
        <w:rPr>
          <w:color w:val="auto"/>
        </w:rPr>
        <w:t xml:space="preserve">% от населението на страната. По този показател районът продължава да заема  трето място </w:t>
      </w:r>
      <w:r w:rsidR="00B445E1" w:rsidRPr="00851C0B">
        <w:rPr>
          <w:color w:val="auto"/>
        </w:rPr>
        <w:t>в страната</w:t>
      </w:r>
      <w:r w:rsidR="00E51C29" w:rsidRPr="00851C0B">
        <w:rPr>
          <w:color w:val="auto"/>
        </w:rPr>
        <w:t>.</w:t>
      </w:r>
      <w:r w:rsidR="00233228" w:rsidRPr="00851C0B">
        <w:rPr>
          <w:color w:val="auto"/>
        </w:rPr>
        <w:t xml:space="preserve"> </w:t>
      </w:r>
      <w:r w:rsidR="000B72A2" w:rsidRPr="00851C0B">
        <w:rPr>
          <w:color w:val="auto"/>
        </w:rPr>
        <w:t xml:space="preserve">Същевременно в сравнение с предходната 2019 г. населението намалява с 1.2% на годишна база. Този спад може да се определи като значим. </w:t>
      </w:r>
      <w:r w:rsidR="00483277" w:rsidRPr="00851C0B">
        <w:rPr>
          <w:color w:val="auto"/>
        </w:rPr>
        <w:t xml:space="preserve">Динамиката на този показател </w:t>
      </w:r>
      <w:r w:rsidR="00094820" w:rsidRPr="00851C0B">
        <w:rPr>
          <w:color w:val="auto"/>
        </w:rPr>
        <w:t>и прогнози за времеви хоризонт д</w:t>
      </w:r>
      <w:r w:rsidR="00483277" w:rsidRPr="00851C0B">
        <w:rPr>
          <w:color w:val="auto"/>
        </w:rPr>
        <w:t xml:space="preserve">о 2035 г. са представени на </w:t>
      </w:r>
      <w:r w:rsidR="00483277" w:rsidRPr="00851C0B">
        <w:rPr>
          <w:b/>
          <w:color w:val="auto"/>
        </w:rPr>
        <w:t xml:space="preserve">Таблица № </w:t>
      </w:r>
      <w:r w:rsidR="00E14D49">
        <w:rPr>
          <w:b/>
          <w:color w:val="auto"/>
        </w:rPr>
        <w:t>10</w:t>
      </w:r>
      <w:r w:rsidR="00094820" w:rsidRPr="00851C0B">
        <w:rPr>
          <w:b/>
          <w:color w:val="auto"/>
        </w:rPr>
        <w:t>.</w:t>
      </w:r>
    </w:p>
    <w:p w:rsidR="00094820" w:rsidRPr="00851C0B" w:rsidRDefault="00094820" w:rsidP="00FC0F55">
      <w:pPr>
        <w:pStyle w:val="Default"/>
        <w:spacing w:line="360" w:lineRule="auto"/>
        <w:ind w:left="-142" w:right="157" w:firstLine="708"/>
        <w:jc w:val="both"/>
        <w:rPr>
          <w:b/>
          <w:color w:val="auto"/>
        </w:rPr>
      </w:pPr>
    </w:p>
    <w:p w:rsidR="00483277" w:rsidRPr="00851C0B" w:rsidRDefault="00483277" w:rsidP="00FC0F55">
      <w:pPr>
        <w:pStyle w:val="Default"/>
        <w:spacing w:line="360" w:lineRule="auto"/>
        <w:ind w:left="-142" w:right="157" w:firstLine="708"/>
        <w:jc w:val="both"/>
        <w:rPr>
          <w:color w:val="auto"/>
        </w:rPr>
      </w:pPr>
      <w:r w:rsidRPr="00851C0B">
        <w:rPr>
          <w:b/>
          <w:color w:val="auto"/>
        </w:rPr>
        <w:t>Таблица №</w:t>
      </w:r>
      <w:r w:rsidR="00E14D49">
        <w:rPr>
          <w:b/>
          <w:color w:val="auto"/>
        </w:rPr>
        <w:t xml:space="preserve"> 10</w:t>
      </w:r>
      <w:r w:rsidR="00717395" w:rsidRPr="00851C0B">
        <w:rPr>
          <w:color w:val="auto"/>
        </w:rPr>
        <w:t>.</w:t>
      </w:r>
      <w:r w:rsidRPr="00851C0B">
        <w:rPr>
          <w:color w:val="auto"/>
        </w:rPr>
        <w:t xml:space="preserve"> Текущи и прогнозни данни за населението на ЮИР и </w:t>
      </w:r>
      <w:r w:rsidR="00375925" w:rsidRPr="00851C0B">
        <w:rPr>
          <w:color w:val="auto"/>
        </w:rPr>
        <w:t>сравнителни данни за останалите райони на страната.</w:t>
      </w:r>
    </w:p>
    <w:p w:rsidR="00483277" w:rsidRPr="00851C0B" w:rsidRDefault="00483277" w:rsidP="00483277">
      <w:pPr>
        <w:pStyle w:val="Default"/>
        <w:spacing w:line="360" w:lineRule="auto"/>
        <w:ind w:left="-426" w:right="157"/>
        <w:jc w:val="both"/>
        <w:rPr>
          <w:color w:val="auto"/>
        </w:rPr>
      </w:pPr>
      <w:r w:rsidRPr="00851C0B">
        <w:rPr>
          <w:rFonts w:eastAsia="Times New Roman"/>
          <w:noProof/>
          <w:lang w:eastAsia="bg-BG"/>
        </w:rPr>
        <w:drawing>
          <wp:inline distT="0" distB="0" distL="0" distR="0" wp14:anchorId="19155174" wp14:editId="61E284B6">
            <wp:extent cx="6704965" cy="4433011"/>
            <wp:effectExtent l="0" t="0" r="63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29798" cy="4449429"/>
                    </a:xfrm>
                    <a:prstGeom prst="rect">
                      <a:avLst/>
                    </a:prstGeom>
                  </pic:spPr>
                </pic:pic>
              </a:graphicData>
            </a:graphic>
          </wp:inline>
        </w:drawing>
      </w:r>
    </w:p>
    <w:p w:rsidR="00483277" w:rsidRPr="00851C0B" w:rsidRDefault="00375925" w:rsidP="00FC0F55">
      <w:pPr>
        <w:pStyle w:val="Default"/>
        <w:spacing w:line="360" w:lineRule="auto"/>
        <w:ind w:left="-142" w:right="157" w:firstLine="708"/>
        <w:jc w:val="both"/>
        <w:rPr>
          <w:color w:val="auto"/>
        </w:rPr>
      </w:pPr>
      <w:r w:rsidRPr="00851C0B">
        <w:rPr>
          <w:b/>
          <w:i/>
          <w:color w:val="auto"/>
        </w:rPr>
        <w:t>Източник</w:t>
      </w:r>
      <w:r w:rsidRPr="00851C0B">
        <w:rPr>
          <w:color w:val="auto"/>
        </w:rPr>
        <w:t>: НКПР, 2020.</w:t>
      </w:r>
    </w:p>
    <w:p w:rsidR="00E47BEA" w:rsidRPr="00851C0B" w:rsidRDefault="00233228" w:rsidP="00FC0F55">
      <w:pPr>
        <w:pStyle w:val="Default"/>
        <w:spacing w:line="360" w:lineRule="auto"/>
        <w:ind w:left="-142" w:right="157" w:firstLine="708"/>
        <w:jc w:val="both"/>
        <w:rPr>
          <w:color w:val="auto"/>
          <w:lang w:val="en-US"/>
        </w:rPr>
      </w:pPr>
      <w:r w:rsidRPr="00851C0B">
        <w:rPr>
          <w:color w:val="auto"/>
        </w:rPr>
        <w:t xml:space="preserve">Актуални количествени параметри по области и градове в района са представени в </w:t>
      </w:r>
      <w:r w:rsidRPr="00851C0B">
        <w:rPr>
          <w:b/>
          <w:color w:val="auto"/>
        </w:rPr>
        <w:t>Таблица №</w:t>
      </w:r>
      <w:r w:rsidR="00E14D49">
        <w:rPr>
          <w:b/>
          <w:color w:val="auto"/>
        </w:rPr>
        <w:t>11</w:t>
      </w:r>
      <w:r w:rsidR="00094820" w:rsidRPr="00851C0B">
        <w:rPr>
          <w:b/>
          <w:color w:val="auto"/>
        </w:rPr>
        <w:t xml:space="preserve"> </w:t>
      </w:r>
      <w:r w:rsidR="00E47BEA" w:rsidRPr="00851C0B">
        <w:rPr>
          <w:color w:val="auto"/>
        </w:rPr>
        <w:t xml:space="preserve">По показател </w:t>
      </w:r>
      <w:r w:rsidR="00E47BEA" w:rsidRPr="00DF2AC9">
        <w:rPr>
          <w:color w:val="auto"/>
        </w:rPr>
        <w:t>Коефициент на раждаем</w:t>
      </w:r>
      <w:r w:rsidR="00094820" w:rsidRPr="00DF2AC9">
        <w:rPr>
          <w:color w:val="auto"/>
        </w:rPr>
        <w:t>ост през 2019</w:t>
      </w:r>
      <w:r w:rsidR="00DF2AC9" w:rsidRPr="00DF2AC9">
        <w:rPr>
          <w:color w:val="auto"/>
        </w:rPr>
        <w:t xml:space="preserve">/2020 </w:t>
      </w:r>
      <w:r w:rsidR="00094820" w:rsidRPr="00DF2AC9">
        <w:rPr>
          <w:color w:val="auto"/>
        </w:rPr>
        <w:t>г.</w:t>
      </w:r>
      <w:r w:rsidR="00094820" w:rsidRPr="00851C0B">
        <w:rPr>
          <w:color w:val="auto"/>
        </w:rPr>
        <w:t xml:space="preserve"> Югоизточен регион</w:t>
      </w:r>
      <w:r w:rsidR="00E47BEA" w:rsidRPr="00851C0B">
        <w:rPr>
          <w:color w:val="auto"/>
        </w:rPr>
        <w:t xml:space="preserve"> заема първо място в страната</w:t>
      </w:r>
      <w:r w:rsidR="00CC3BD2" w:rsidRPr="00851C0B">
        <w:rPr>
          <w:color w:val="auto"/>
        </w:rPr>
        <w:t>.</w:t>
      </w:r>
    </w:p>
    <w:tbl>
      <w:tblPr>
        <w:tblW w:w="9981" w:type="dxa"/>
        <w:shd w:val="clear" w:color="auto" w:fill="FFFFFF"/>
        <w:tblCellMar>
          <w:top w:w="240" w:type="dxa"/>
          <w:left w:w="240" w:type="dxa"/>
          <w:bottom w:w="240" w:type="dxa"/>
          <w:right w:w="240" w:type="dxa"/>
        </w:tblCellMar>
        <w:tblLook w:val="04A0" w:firstRow="1" w:lastRow="0" w:firstColumn="1" w:lastColumn="0" w:noHBand="0" w:noVBand="1"/>
      </w:tblPr>
      <w:tblGrid>
        <w:gridCol w:w="4791"/>
        <w:gridCol w:w="1587"/>
        <w:gridCol w:w="72"/>
        <w:gridCol w:w="1657"/>
        <w:gridCol w:w="1874"/>
      </w:tblGrid>
      <w:tr w:rsidR="00E47BEA" w:rsidRPr="00851C0B" w:rsidTr="007C0272">
        <w:trPr>
          <w:trHeight w:val="555"/>
          <w:tblHeader/>
        </w:trPr>
        <w:tc>
          <w:tcPr>
            <w:tcW w:w="5000" w:type="pct"/>
            <w:gridSpan w:val="5"/>
            <w:tcBorders>
              <w:top w:val="nil"/>
              <w:left w:val="nil"/>
              <w:bottom w:val="nil"/>
              <w:right w:val="nil"/>
            </w:tcBorders>
            <w:shd w:val="clear" w:color="auto" w:fill="E8E8E8"/>
            <w:tcMar>
              <w:top w:w="15" w:type="dxa"/>
              <w:left w:w="15" w:type="dxa"/>
              <w:bottom w:w="15" w:type="dxa"/>
              <w:right w:w="15" w:type="dxa"/>
            </w:tcMar>
            <w:vAlign w:val="center"/>
            <w:hideMark/>
          </w:tcPr>
          <w:p w:rsidR="00E47BEA" w:rsidRPr="00851C0B" w:rsidRDefault="00E47BEA" w:rsidP="00E14D49">
            <w:pPr>
              <w:shd w:val="clear" w:color="auto" w:fill="FFFFFF"/>
              <w:spacing w:after="0" w:line="240" w:lineRule="auto"/>
              <w:textAlignment w:val="top"/>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bCs/>
                <w:caps/>
                <w:sz w:val="24"/>
                <w:szCs w:val="24"/>
                <w:lang w:val="bg-BG" w:eastAsia="bg-BG"/>
              </w:rPr>
              <w:t>Т</w:t>
            </w:r>
            <w:r w:rsidRPr="00851C0B">
              <w:rPr>
                <w:rFonts w:ascii="Times New Roman" w:eastAsia="Times New Roman" w:hAnsi="Times New Roman" w:cs="Times New Roman"/>
                <w:b/>
                <w:bCs/>
                <w:sz w:val="24"/>
                <w:szCs w:val="24"/>
                <w:lang w:val="bg-BG" w:eastAsia="bg-BG"/>
              </w:rPr>
              <w:t>аблица</w:t>
            </w:r>
            <w:r w:rsidRPr="00851C0B">
              <w:rPr>
                <w:rFonts w:ascii="Times New Roman" w:eastAsia="Times New Roman" w:hAnsi="Times New Roman" w:cs="Times New Roman"/>
                <w:b/>
                <w:bCs/>
                <w:caps/>
                <w:sz w:val="24"/>
                <w:szCs w:val="24"/>
                <w:lang w:val="bg-BG" w:eastAsia="bg-BG"/>
              </w:rPr>
              <w:t xml:space="preserve"> №</w:t>
            </w:r>
            <w:r w:rsidR="00717395" w:rsidRPr="00851C0B">
              <w:rPr>
                <w:rFonts w:ascii="Times New Roman" w:eastAsia="Times New Roman" w:hAnsi="Times New Roman" w:cs="Times New Roman"/>
                <w:b/>
                <w:bCs/>
                <w:caps/>
                <w:sz w:val="24"/>
                <w:szCs w:val="24"/>
                <w:lang w:val="bg-BG" w:eastAsia="bg-BG"/>
              </w:rPr>
              <w:t xml:space="preserve"> </w:t>
            </w:r>
            <w:r w:rsidR="00E14D49">
              <w:rPr>
                <w:rFonts w:ascii="Times New Roman" w:eastAsia="Times New Roman" w:hAnsi="Times New Roman" w:cs="Times New Roman"/>
                <w:b/>
                <w:bCs/>
                <w:caps/>
                <w:sz w:val="24"/>
                <w:szCs w:val="24"/>
                <w:lang w:val="bg-BG" w:eastAsia="bg-BG"/>
              </w:rPr>
              <w:t xml:space="preserve">11 </w:t>
            </w:r>
            <w:r w:rsidRPr="00851C0B">
              <w:rPr>
                <w:rFonts w:ascii="Times New Roman" w:eastAsia="Times New Roman" w:hAnsi="Times New Roman" w:cs="Times New Roman"/>
                <w:bCs/>
                <w:caps/>
                <w:sz w:val="24"/>
                <w:szCs w:val="24"/>
                <w:lang w:val="bg-BG" w:eastAsia="bg-BG"/>
              </w:rPr>
              <w:t>К</w:t>
            </w:r>
            <w:r w:rsidRPr="00851C0B">
              <w:rPr>
                <w:rFonts w:ascii="Times New Roman" w:eastAsia="Times New Roman" w:hAnsi="Times New Roman" w:cs="Times New Roman"/>
                <w:bCs/>
                <w:sz w:val="24"/>
                <w:szCs w:val="24"/>
                <w:lang w:val="bg-BG" w:eastAsia="bg-BG"/>
              </w:rPr>
              <w:t>оефициент на раждаемост през 20</w:t>
            </w:r>
            <w:r w:rsidR="007C0272" w:rsidRPr="00851C0B">
              <w:rPr>
                <w:rFonts w:ascii="Times New Roman" w:eastAsia="Times New Roman" w:hAnsi="Times New Roman" w:cs="Times New Roman"/>
                <w:bCs/>
                <w:sz w:val="24"/>
                <w:szCs w:val="24"/>
                <w:lang w:eastAsia="bg-BG"/>
              </w:rPr>
              <w:t>20</w:t>
            </w:r>
            <w:r w:rsidRPr="00851C0B">
              <w:rPr>
                <w:rFonts w:ascii="Times New Roman" w:eastAsia="Times New Roman" w:hAnsi="Times New Roman" w:cs="Times New Roman"/>
                <w:bCs/>
                <w:sz w:val="24"/>
                <w:szCs w:val="24"/>
                <w:lang w:val="bg-BG" w:eastAsia="bg-BG"/>
              </w:rPr>
              <w:t xml:space="preserve"> г. по статистически райони, области и местоживеене</w:t>
            </w:r>
            <w:r w:rsidRPr="00851C0B">
              <w:rPr>
                <w:rFonts w:ascii="Times New Roman" w:eastAsia="Times New Roman" w:hAnsi="Times New Roman" w:cs="Times New Roman"/>
                <w:sz w:val="24"/>
                <w:szCs w:val="24"/>
                <w:lang w:val="bg-BG" w:eastAsia="bg-BG"/>
              </w:rPr>
              <w:t>(‰)</w:t>
            </w:r>
          </w:p>
        </w:tc>
      </w:tr>
      <w:tr w:rsidR="00E47BEA" w:rsidRPr="00851C0B" w:rsidTr="007C0272">
        <w:trPr>
          <w:trHeight w:val="373"/>
          <w:tblHeader/>
        </w:trPr>
        <w:tc>
          <w:tcPr>
            <w:tcW w:w="2400" w:type="pct"/>
            <w:vMerge w:val="restar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851C0B" w:rsidRDefault="00E47BEA" w:rsidP="00781E12">
            <w:pPr>
              <w:spacing w:before="100" w:beforeAutospacing="1" w:after="100" w:afterAutospacing="1" w:line="276" w:lineRule="auto"/>
              <w:rPr>
                <w:rFonts w:ascii="Times New Roman" w:eastAsia="Times New Roman" w:hAnsi="Times New Roman" w:cs="Times New Roman"/>
                <w:b/>
                <w:bCs/>
                <w:sz w:val="20"/>
                <w:szCs w:val="20"/>
                <w:lang w:val="bg-BG" w:eastAsia="bg-BG"/>
              </w:rPr>
            </w:pPr>
            <w:r w:rsidRPr="00851C0B">
              <w:rPr>
                <w:rFonts w:ascii="Times New Roman" w:eastAsia="Times New Roman" w:hAnsi="Times New Roman" w:cs="Times New Roman"/>
                <w:b/>
                <w:bCs/>
                <w:sz w:val="20"/>
                <w:szCs w:val="20"/>
                <w:lang w:val="bg-BG" w:eastAsia="bg-BG"/>
              </w:rPr>
              <w:t>Статистически райони</w:t>
            </w:r>
            <w:r w:rsidRPr="00851C0B">
              <w:rPr>
                <w:rFonts w:ascii="Times New Roman" w:eastAsia="Times New Roman" w:hAnsi="Times New Roman" w:cs="Times New Roman"/>
                <w:b/>
                <w:bCs/>
                <w:sz w:val="20"/>
                <w:szCs w:val="20"/>
                <w:lang w:val="bg-BG" w:eastAsia="bg-BG"/>
              </w:rPr>
              <w:br/>
              <w:t>Области</w:t>
            </w:r>
          </w:p>
        </w:tc>
        <w:tc>
          <w:tcPr>
            <w:tcW w:w="2600" w:type="pct"/>
            <w:gridSpan w:val="4"/>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851C0B" w:rsidRDefault="00E47BEA" w:rsidP="00781E12">
            <w:pPr>
              <w:spacing w:before="100" w:beforeAutospacing="1" w:after="100" w:afterAutospacing="1" w:line="276" w:lineRule="auto"/>
              <w:jc w:val="center"/>
              <w:rPr>
                <w:rFonts w:ascii="Times New Roman" w:eastAsia="Times New Roman" w:hAnsi="Times New Roman" w:cs="Times New Roman"/>
                <w:b/>
                <w:bCs/>
                <w:sz w:val="20"/>
                <w:szCs w:val="20"/>
                <w:lang w:eastAsia="bg-BG"/>
              </w:rPr>
            </w:pPr>
            <w:r w:rsidRPr="00851C0B">
              <w:rPr>
                <w:rFonts w:ascii="Times New Roman" w:eastAsia="Times New Roman" w:hAnsi="Times New Roman" w:cs="Times New Roman"/>
                <w:b/>
                <w:bCs/>
                <w:sz w:val="20"/>
                <w:szCs w:val="20"/>
                <w:lang w:val="bg-BG" w:eastAsia="bg-BG"/>
              </w:rPr>
              <w:t>20</w:t>
            </w:r>
            <w:r w:rsidR="007C0272" w:rsidRPr="00851C0B">
              <w:rPr>
                <w:rFonts w:ascii="Times New Roman" w:eastAsia="Times New Roman" w:hAnsi="Times New Roman" w:cs="Times New Roman"/>
                <w:b/>
                <w:bCs/>
                <w:sz w:val="20"/>
                <w:szCs w:val="20"/>
                <w:lang w:eastAsia="bg-BG"/>
              </w:rPr>
              <w:t>20</w:t>
            </w:r>
          </w:p>
        </w:tc>
      </w:tr>
      <w:tr w:rsidR="00E47BEA" w:rsidRPr="00851C0B" w:rsidTr="007C0272">
        <w:trPr>
          <w:tblHeader/>
        </w:trPr>
        <w:tc>
          <w:tcPr>
            <w:tcW w:w="2400" w:type="pct"/>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47BEA" w:rsidRPr="00851C0B" w:rsidRDefault="00E47BEA" w:rsidP="00781E12">
            <w:pPr>
              <w:spacing w:before="100" w:beforeAutospacing="1" w:after="100" w:afterAutospacing="1" w:line="276" w:lineRule="auto"/>
              <w:jc w:val="center"/>
              <w:rPr>
                <w:rFonts w:ascii="Times New Roman" w:eastAsia="Times New Roman" w:hAnsi="Times New Roman" w:cs="Times New Roman"/>
                <w:b/>
                <w:bCs/>
                <w:sz w:val="20"/>
                <w:szCs w:val="20"/>
                <w:lang w:val="bg-BG" w:eastAsia="bg-BG"/>
              </w:rPr>
            </w:pPr>
          </w:p>
        </w:tc>
        <w:tc>
          <w:tcPr>
            <w:tcW w:w="831" w:type="pct"/>
            <w:gridSpan w:val="2"/>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851C0B" w:rsidRDefault="00E47BEA" w:rsidP="00781E12">
            <w:pPr>
              <w:spacing w:before="100" w:beforeAutospacing="1" w:after="100" w:afterAutospacing="1" w:line="276" w:lineRule="auto"/>
              <w:jc w:val="right"/>
              <w:rPr>
                <w:rFonts w:ascii="Times New Roman" w:eastAsia="Times New Roman" w:hAnsi="Times New Roman" w:cs="Times New Roman"/>
                <w:b/>
                <w:bCs/>
                <w:sz w:val="20"/>
                <w:szCs w:val="20"/>
                <w:lang w:val="bg-BG" w:eastAsia="bg-BG"/>
              </w:rPr>
            </w:pPr>
            <w:r w:rsidRPr="00851C0B">
              <w:rPr>
                <w:rFonts w:ascii="Times New Roman" w:eastAsia="Times New Roman" w:hAnsi="Times New Roman" w:cs="Times New Roman"/>
                <w:b/>
                <w:bCs/>
                <w:sz w:val="20"/>
                <w:szCs w:val="20"/>
                <w:lang w:val="bg-BG" w:eastAsia="bg-BG"/>
              </w:rPr>
              <w:t>Общо</w:t>
            </w:r>
          </w:p>
        </w:tc>
        <w:tc>
          <w:tcPr>
            <w:tcW w:w="830"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851C0B" w:rsidRDefault="00E47BEA" w:rsidP="00781E12">
            <w:pPr>
              <w:spacing w:before="100" w:beforeAutospacing="1" w:after="100" w:afterAutospacing="1" w:line="276" w:lineRule="auto"/>
              <w:jc w:val="right"/>
              <w:rPr>
                <w:rFonts w:ascii="Times New Roman" w:eastAsia="Times New Roman" w:hAnsi="Times New Roman" w:cs="Times New Roman"/>
                <w:b/>
                <w:bCs/>
                <w:sz w:val="20"/>
                <w:szCs w:val="20"/>
                <w:lang w:val="bg-BG" w:eastAsia="bg-BG"/>
              </w:rPr>
            </w:pPr>
            <w:r w:rsidRPr="00851C0B">
              <w:rPr>
                <w:rFonts w:ascii="Times New Roman" w:eastAsia="Times New Roman" w:hAnsi="Times New Roman" w:cs="Times New Roman"/>
                <w:b/>
                <w:bCs/>
                <w:sz w:val="20"/>
                <w:szCs w:val="20"/>
                <w:lang w:val="bg-BG" w:eastAsia="bg-BG"/>
              </w:rPr>
              <w:t>Град</w:t>
            </w:r>
          </w:p>
        </w:tc>
        <w:tc>
          <w:tcPr>
            <w:tcW w:w="939"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851C0B" w:rsidRDefault="00E47BEA" w:rsidP="00781E12">
            <w:pPr>
              <w:spacing w:before="100" w:beforeAutospacing="1" w:after="100" w:afterAutospacing="1" w:line="276" w:lineRule="auto"/>
              <w:jc w:val="right"/>
              <w:rPr>
                <w:rFonts w:ascii="Times New Roman" w:eastAsia="Times New Roman" w:hAnsi="Times New Roman" w:cs="Times New Roman"/>
                <w:b/>
                <w:bCs/>
                <w:sz w:val="20"/>
                <w:szCs w:val="20"/>
                <w:lang w:val="bg-BG" w:eastAsia="bg-BG"/>
              </w:rPr>
            </w:pPr>
            <w:r w:rsidRPr="00851C0B">
              <w:rPr>
                <w:rFonts w:ascii="Times New Roman" w:eastAsia="Times New Roman" w:hAnsi="Times New Roman" w:cs="Times New Roman"/>
                <w:b/>
                <w:bCs/>
                <w:sz w:val="20"/>
                <w:szCs w:val="20"/>
                <w:lang w:val="bg-BG" w:eastAsia="bg-BG"/>
              </w:rPr>
              <w:t>Село</w:t>
            </w:r>
          </w:p>
        </w:tc>
      </w:tr>
      <w:tr w:rsidR="007C0272" w:rsidRPr="00851C0B" w:rsidTr="007C0272">
        <w:tc>
          <w:tcPr>
            <w:tcW w:w="2400"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hideMark/>
          </w:tcPr>
          <w:p w:rsidR="007C0272" w:rsidRPr="00851C0B" w:rsidRDefault="007C0272" w:rsidP="00781E12">
            <w:pPr>
              <w:spacing w:before="100" w:beforeAutospacing="1" w:after="100" w:afterAutospacing="1" w:line="276" w:lineRule="auto"/>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Общо за страната</w:t>
            </w:r>
          </w:p>
        </w:tc>
        <w:tc>
          <w:tcPr>
            <w:tcW w:w="795"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8.5</w:t>
            </w:r>
          </w:p>
        </w:tc>
        <w:tc>
          <w:tcPr>
            <w:tcW w:w="866" w:type="pct"/>
            <w:gridSpan w:val="2"/>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8.6</w:t>
            </w:r>
          </w:p>
        </w:tc>
        <w:tc>
          <w:tcPr>
            <w:tcW w:w="939"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8.2</w:t>
            </w:r>
          </w:p>
        </w:tc>
      </w:tr>
      <w:tr w:rsidR="007C0272" w:rsidRPr="00851C0B" w:rsidTr="007C0272">
        <w:tc>
          <w:tcPr>
            <w:tcW w:w="2400"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hideMark/>
          </w:tcPr>
          <w:p w:rsidR="007C0272" w:rsidRPr="00851C0B" w:rsidRDefault="007C0272" w:rsidP="00781E12">
            <w:pPr>
              <w:spacing w:before="100" w:beforeAutospacing="1" w:after="100" w:afterAutospacing="1" w:line="276" w:lineRule="auto"/>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Югоизточен</w:t>
            </w:r>
          </w:p>
        </w:tc>
        <w:tc>
          <w:tcPr>
            <w:tcW w:w="795"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9.3</w:t>
            </w:r>
          </w:p>
        </w:tc>
        <w:tc>
          <w:tcPr>
            <w:tcW w:w="866" w:type="pct"/>
            <w:gridSpan w:val="2"/>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8.9</w:t>
            </w:r>
          </w:p>
        </w:tc>
        <w:tc>
          <w:tcPr>
            <w:tcW w:w="939"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10.4</w:t>
            </w:r>
          </w:p>
        </w:tc>
      </w:tr>
      <w:tr w:rsidR="007C0272" w:rsidRPr="00851C0B" w:rsidTr="007C0272">
        <w:tc>
          <w:tcPr>
            <w:tcW w:w="240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7C0272" w:rsidRPr="00851C0B" w:rsidRDefault="007C0272" w:rsidP="00781E12">
            <w:pPr>
              <w:spacing w:before="100" w:beforeAutospacing="1" w:after="100" w:afterAutospacing="1" w:line="276"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Бургас</w:t>
            </w:r>
          </w:p>
        </w:tc>
        <w:tc>
          <w:tcPr>
            <w:tcW w:w="795"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8.5</w:t>
            </w:r>
          </w:p>
        </w:tc>
        <w:tc>
          <w:tcPr>
            <w:tcW w:w="866" w:type="pct"/>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8.2</w:t>
            </w:r>
          </w:p>
        </w:tc>
        <w:tc>
          <w:tcPr>
            <w:tcW w:w="939"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9.4</w:t>
            </w:r>
          </w:p>
        </w:tc>
      </w:tr>
      <w:tr w:rsidR="007C0272" w:rsidRPr="00851C0B" w:rsidTr="007C0272">
        <w:tc>
          <w:tcPr>
            <w:tcW w:w="240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7C0272" w:rsidRPr="00851C0B" w:rsidRDefault="007C0272" w:rsidP="00781E12">
            <w:pPr>
              <w:spacing w:before="100" w:beforeAutospacing="1" w:after="100" w:afterAutospacing="1" w:line="276"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Сливен</w:t>
            </w:r>
          </w:p>
        </w:tc>
        <w:tc>
          <w:tcPr>
            <w:tcW w:w="795"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11.7</w:t>
            </w:r>
          </w:p>
        </w:tc>
        <w:tc>
          <w:tcPr>
            <w:tcW w:w="866" w:type="pct"/>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10.5</w:t>
            </w:r>
          </w:p>
        </w:tc>
        <w:tc>
          <w:tcPr>
            <w:tcW w:w="939"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14.0</w:t>
            </w:r>
          </w:p>
        </w:tc>
      </w:tr>
      <w:tr w:rsidR="007C0272" w:rsidRPr="00851C0B" w:rsidTr="007C0272">
        <w:tc>
          <w:tcPr>
            <w:tcW w:w="240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7C0272" w:rsidRPr="00851C0B" w:rsidRDefault="007C0272" w:rsidP="00781E12">
            <w:pPr>
              <w:spacing w:before="100" w:beforeAutospacing="1" w:after="100" w:afterAutospacing="1" w:line="276"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Стара Загора</w:t>
            </w:r>
          </w:p>
        </w:tc>
        <w:tc>
          <w:tcPr>
            <w:tcW w:w="795"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8.9</w:t>
            </w:r>
          </w:p>
        </w:tc>
        <w:tc>
          <w:tcPr>
            <w:tcW w:w="866" w:type="pct"/>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8.6</w:t>
            </w:r>
          </w:p>
        </w:tc>
        <w:tc>
          <w:tcPr>
            <w:tcW w:w="939"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9.5</w:t>
            </w:r>
          </w:p>
        </w:tc>
      </w:tr>
      <w:tr w:rsidR="007C0272" w:rsidRPr="00851C0B" w:rsidTr="007C0272">
        <w:trPr>
          <w:trHeight w:val="313"/>
        </w:trPr>
        <w:tc>
          <w:tcPr>
            <w:tcW w:w="240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7C0272" w:rsidRPr="00851C0B" w:rsidRDefault="007C0272" w:rsidP="00781E12">
            <w:pPr>
              <w:spacing w:before="100" w:beforeAutospacing="1" w:after="100" w:afterAutospacing="1" w:line="276"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Ямбол</w:t>
            </w:r>
          </w:p>
        </w:tc>
        <w:tc>
          <w:tcPr>
            <w:tcW w:w="795"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9.4</w:t>
            </w:r>
          </w:p>
        </w:tc>
        <w:tc>
          <w:tcPr>
            <w:tcW w:w="866" w:type="pct"/>
            <w:gridSpan w:val="2"/>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9.6</w:t>
            </w:r>
          </w:p>
        </w:tc>
        <w:tc>
          <w:tcPr>
            <w:tcW w:w="939"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7C0272" w:rsidRPr="00851C0B" w:rsidRDefault="007C0272" w:rsidP="00781E12">
            <w:pPr>
              <w:spacing w:before="100" w:beforeAutospacing="1" w:after="100" w:afterAutospacing="1" w:line="276" w:lineRule="auto"/>
              <w:jc w:val="right"/>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8.9</w:t>
            </w:r>
          </w:p>
        </w:tc>
      </w:tr>
    </w:tbl>
    <w:p w:rsidR="007C0272" w:rsidRPr="00851C0B" w:rsidRDefault="007C0272" w:rsidP="00E47BEA">
      <w:pPr>
        <w:pStyle w:val="Default"/>
        <w:spacing w:line="360" w:lineRule="auto"/>
        <w:ind w:right="157"/>
        <w:jc w:val="both"/>
        <w:rPr>
          <w:b/>
          <w:i/>
          <w:color w:val="auto"/>
        </w:rPr>
      </w:pPr>
    </w:p>
    <w:p w:rsidR="00E47BEA" w:rsidRPr="00851C0B" w:rsidRDefault="00E47BEA" w:rsidP="00E47BEA">
      <w:pPr>
        <w:pStyle w:val="Default"/>
        <w:spacing w:line="360" w:lineRule="auto"/>
        <w:ind w:right="157"/>
        <w:jc w:val="both"/>
        <w:rPr>
          <w:color w:val="auto"/>
        </w:rPr>
      </w:pPr>
      <w:r w:rsidRPr="00851C0B">
        <w:rPr>
          <w:b/>
          <w:i/>
          <w:color w:val="auto"/>
        </w:rPr>
        <w:t>Източник:</w:t>
      </w:r>
      <w:r w:rsidRPr="00851C0B">
        <w:rPr>
          <w:b/>
          <w:color w:val="auto"/>
        </w:rPr>
        <w:t xml:space="preserve"> </w:t>
      </w:r>
      <w:r w:rsidRPr="00851C0B">
        <w:rPr>
          <w:color w:val="auto"/>
        </w:rPr>
        <w:t xml:space="preserve">НСИ, </w:t>
      </w:r>
      <w:r w:rsidR="007C0272" w:rsidRPr="00851C0B">
        <w:rPr>
          <w:color w:val="auto"/>
        </w:rPr>
        <w:t>12.04.2021</w:t>
      </w:r>
    </w:p>
    <w:p w:rsidR="00717395" w:rsidRPr="00851C0B" w:rsidRDefault="00717395" w:rsidP="00717395">
      <w:pPr>
        <w:pStyle w:val="Default"/>
        <w:spacing w:line="360" w:lineRule="auto"/>
        <w:ind w:left="-284" w:right="157" w:firstLine="284"/>
        <w:jc w:val="both"/>
        <w:rPr>
          <w:color w:val="auto"/>
        </w:rPr>
      </w:pPr>
      <w:r w:rsidRPr="00851C0B">
        <w:rPr>
          <w:color w:val="auto"/>
        </w:rPr>
        <w:t xml:space="preserve">       </w:t>
      </w:r>
      <w:r w:rsidR="00E47BEA" w:rsidRPr="00851C0B">
        <w:rPr>
          <w:color w:val="auto"/>
        </w:rPr>
        <w:t xml:space="preserve">Величините на показателя „Естествен прираст на населението“ са представени на </w:t>
      </w:r>
      <w:r w:rsidR="00236318" w:rsidRPr="00851C0B">
        <w:rPr>
          <w:color w:val="auto"/>
        </w:rPr>
        <w:t>Таблица №1</w:t>
      </w:r>
      <w:r w:rsidR="00E14D49">
        <w:rPr>
          <w:color w:val="auto"/>
        </w:rPr>
        <w:t>2</w:t>
      </w:r>
      <w:r w:rsidR="00236318" w:rsidRPr="00851C0B">
        <w:rPr>
          <w:color w:val="auto"/>
        </w:rPr>
        <w:t xml:space="preserve"> и </w:t>
      </w:r>
      <w:r w:rsidR="00E47BEA" w:rsidRPr="00851C0B">
        <w:rPr>
          <w:color w:val="auto"/>
        </w:rPr>
        <w:t>Фигура №1. Видно от тези данни области Сливен</w:t>
      </w:r>
      <w:r w:rsidR="00E47BEA" w:rsidRPr="00851C0B">
        <w:t xml:space="preserve"> и </w:t>
      </w:r>
      <w:r w:rsidR="00E47BEA" w:rsidRPr="00851C0B">
        <w:rPr>
          <w:color w:val="auto"/>
        </w:rPr>
        <w:t>Бургас са съответно на второ и пето място в страната, а ЮИР като цяло има равнища на естествен прираст над средното в Република България.</w:t>
      </w:r>
    </w:p>
    <w:p w:rsidR="00094820" w:rsidRPr="00851C0B" w:rsidRDefault="00094820" w:rsidP="00717395">
      <w:pPr>
        <w:pStyle w:val="Default"/>
        <w:spacing w:line="360" w:lineRule="auto"/>
        <w:ind w:left="-284" w:right="157" w:firstLine="284"/>
        <w:jc w:val="both"/>
        <w:rPr>
          <w:color w:val="auto"/>
        </w:rPr>
      </w:pPr>
    </w:p>
    <w:p w:rsidR="00C10D43" w:rsidRPr="00851C0B" w:rsidRDefault="00301CA4" w:rsidP="00C10D43">
      <w:pPr>
        <w:pStyle w:val="Default"/>
        <w:spacing w:line="360" w:lineRule="auto"/>
        <w:ind w:left="-284" w:right="157" w:firstLine="284"/>
        <w:jc w:val="both"/>
        <w:rPr>
          <w:color w:val="auto"/>
        </w:rPr>
      </w:pPr>
      <w:r w:rsidRPr="00851C0B">
        <w:rPr>
          <w:b/>
          <w:color w:val="auto"/>
        </w:rPr>
        <w:t>Таблица №1</w:t>
      </w:r>
      <w:r w:rsidR="00E14D49">
        <w:rPr>
          <w:b/>
          <w:color w:val="auto"/>
        </w:rPr>
        <w:t>2</w:t>
      </w:r>
      <w:r w:rsidRPr="00851C0B">
        <w:rPr>
          <w:b/>
          <w:color w:val="auto"/>
        </w:rPr>
        <w:t>.</w:t>
      </w:r>
      <w:r w:rsidRPr="00851C0B">
        <w:rPr>
          <w:color w:val="auto"/>
        </w:rPr>
        <w:t xml:space="preserve"> </w:t>
      </w:r>
      <w:r w:rsidR="00236318" w:rsidRPr="00851C0B">
        <w:rPr>
          <w:color w:val="auto"/>
        </w:rPr>
        <w:t>Естествен прираст на 1 000 души от населението през 2020 г. по статистически райони, области и местоживеене</w:t>
      </w:r>
    </w:p>
    <w:p w:rsidR="00094820" w:rsidRPr="00851C0B" w:rsidRDefault="00094820" w:rsidP="00C10D43">
      <w:pPr>
        <w:pStyle w:val="Default"/>
        <w:spacing w:line="360" w:lineRule="auto"/>
        <w:ind w:left="-284" w:right="157" w:firstLine="284"/>
        <w:jc w:val="both"/>
        <w:rPr>
          <w:color w:val="auto"/>
        </w:rPr>
      </w:pPr>
    </w:p>
    <w:p w:rsidR="00C10D43" w:rsidRPr="00851C0B" w:rsidRDefault="00C10D43" w:rsidP="00C10D43">
      <w:pPr>
        <w:pStyle w:val="Default"/>
        <w:spacing w:line="360" w:lineRule="auto"/>
        <w:ind w:left="-284" w:right="157" w:firstLine="284"/>
        <w:jc w:val="both"/>
        <w:rPr>
          <w:b/>
          <w:color w:val="auto"/>
        </w:rPr>
      </w:pPr>
      <w:r w:rsidRPr="00851C0B">
        <w:rPr>
          <w:b/>
          <w:color w:val="auto"/>
        </w:rPr>
        <w:t>Области</w:t>
      </w:r>
      <w:r w:rsidRPr="00851C0B">
        <w:rPr>
          <w:b/>
          <w:color w:val="auto"/>
        </w:rPr>
        <w:tab/>
      </w:r>
      <w:r w:rsidRPr="00851C0B">
        <w:rPr>
          <w:b/>
          <w:color w:val="auto"/>
          <w:lang w:val="en-US"/>
        </w:rPr>
        <w:t xml:space="preserve">                                              </w:t>
      </w:r>
      <w:r w:rsidRPr="00851C0B">
        <w:rPr>
          <w:b/>
          <w:color w:val="auto"/>
        </w:rPr>
        <w:t>Естествен прираст</w:t>
      </w:r>
      <w:r w:rsidRPr="00851C0B">
        <w:rPr>
          <w:b/>
          <w:color w:val="auto"/>
          <w:lang w:val="en-US"/>
        </w:rPr>
        <w:t xml:space="preserve"> </w:t>
      </w:r>
      <w:r w:rsidRPr="00851C0B">
        <w:rPr>
          <w:b/>
          <w:color w:val="auto"/>
        </w:rPr>
        <w:t>(брой)</w:t>
      </w:r>
      <w:r w:rsidRPr="00851C0B">
        <w:rPr>
          <w:b/>
          <w:color w:val="auto"/>
        </w:rPr>
        <w:tab/>
        <w:t>Естествен прираст(‰)</w:t>
      </w:r>
    </w:p>
    <w:p w:rsidR="00C10D43" w:rsidRPr="00851C0B" w:rsidRDefault="00C10D43" w:rsidP="00C10D43">
      <w:pPr>
        <w:pStyle w:val="Default"/>
        <w:spacing w:line="360" w:lineRule="auto"/>
        <w:ind w:left="-284" w:right="157" w:firstLine="284"/>
        <w:jc w:val="both"/>
        <w:rPr>
          <w:b/>
          <w:color w:val="auto"/>
          <w:lang w:val="en-US"/>
        </w:rPr>
      </w:pPr>
      <w:r w:rsidRPr="00851C0B">
        <w:rPr>
          <w:b/>
          <w:color w:val="auto"/>
          <w:lang w:val="en-US"/>
        </w:rPr>
        <w:t xml:space="preserve">                                             </w:t>
      </w:r>
      <w:r w:rsidR="00236318" w:rsidRPr="00851C0B">
        <w:rPr>
          <w:b/>
          <w:color w:val="auto"/>
        </w:rPr>
        <w:t xml:space="preserve">   </w:t>
      </w:r>
      <w:r w:rsidRPr="00851C0B">
        <w:rPr>
          <w:b/>
          <w:color w:val="auto"/>
          <w:lang w:val="en-US"/>
        </w:rPr>
        <w:t xml:space="preserve">  </w:t>
      </w:r>
      <w:r w:rsidRPr="00851C0B">
        <w:rPr>
          <w:b/>
          <w:color w:val="auto"/>
        </w:rPr>
        <w:t>общо</w:t>
      </w:r>
      <w:r w:rsidRPr="00851C0B">
        <w:rPr>
          <w:b/>
          <w:color w:val="auto"/>
        </w:rPr>
        <w:tab/>
      </w:r>
      <w:r w:rsidRPr="00851C0B">
        <w:rPr>
          <w:b/>
          <w:color w:val="auto"/>
          <w:lang w:val="en-US"/>
        </w:rPr>
        <w:t xml:space="preserve">         </w:t>
      </w:r>
      <w:r w:rsidR="00236318" w:rsidRPr="00851C0B">
        <w:rPr>
          <w:b/>
          <w:color w:val="auto"/>
        </w:rPr>
        <w:t xml:space="preserve">     </w:t>
      </w:r>
      <w:r w:rsidRPr="00851C0B">
        <w:rPr>
          <w:b/>
          <w:color w:val="auto"/>
          <w:lang w:val="en-US"/>
        </w:rPr>
        <w:t xml:space="preserve">  </w:t>
      </w:r>
      <w:r w:rsidRPr="00851C0B">
        <w:rPr>
          <w:b/>
          <w:color w:val="auto"/>
        </w:rPr>
        <w:t>град</w:t>
      </w:r>
      <w:r w:rsidRPr="00851C0B">
        <w:rPr>
          <w:b/>
          <w:color w:val="auto"/>
        </w:rPr>
        <w:tab/>
      </w:r>
      <w:r w:rsidR="00236318" w:rsidRPr="00851C0B">
        <w:rPr>
          <w:b/>
          <w:color w:val="auto"/>
        </w:rPr>
        <w:t xml:space="preserve">    </w:t>
      </w:r>
      <w:r w:rsidRPr="00851C0B">
        <w:rPr>
          <w:b/>
          <w:color w:val="auto"/>
        </w:rPr>
        <w:t>село</w:t>
      </w:r>
      <w:r w:rsidRPr="00851C0B">
        <w:rPr>
          <w:b/>
          <w:color w:val="auto"/>
        </w:rPr>
        <w:tab/>
      </w:r>
      <w:r w:rsidR="00236318" w:rsidRPr="00851C0B">
        <w:rPr>
          <w:b/>
          <w:color w:val="auto"/>
        </w:rPr>
        <w:t xml:space="preserve">           </w:t>
      </w:r>
      <w:r w:rsidRPr="00851C0B">
        <w:rPr>
          <w:b/>
          <w:color w:val="auto"/>
        </w:rPr>
        <w:t>общо</w:t>
      </w:r>
      <w:r w:rsidRPr="00851C0B">
        <w:rPr>
          <w:b/>
          <w:color w:val="auto"/>
        </w:rPr>
        <w:tab/>
      </w:r>
      <w:r w:rsidR="00FD6EA6" w:rsidRPr="00851C0B">
        <w:rPr>
          <w:b/>
          <w:color w:val="auto"/>
          <w:lang w:val="en-US"/>
        </w:rPr>
        <w:t xml:space="preserve"> </w:t>
      </w:r>
      <w:r w:rsidRPr="00851C0B">
        <w:rPr>
          <w:b/>
          <w:color w:val="auto"/>
        </w:rPr>
        <w:t>град</w:t>
      </w:r>
      <w:r w:rsidRPr="00851C0B">
        <w:rPr>
          <w:b/>
          <w:color w:val="auto"/>
        </w:rPr>
        <w:tab/>
      </w:r>
      <w:r w:rsidR="00FD6EA6" w:rsidRPr="00851C0B">
        <w:rPr>
          <w:b/>
          <w:color w:val="auto"/>
          <w:lang w:val="en-US"/>
        </w:rPr>
        <w:t xml:space="preserve">     </w:t>
      </w:r>
      <w:r w:rsidRPr="00851C0B">
        <w:rPr>
          <w:b/>
          <w:color w:val="auto"/>
        </w:rPr>
        <w:t>село</w:t>
      </w:r>
      <w:r w:rsidRPr="00851C0B">
        <w:rPr>
          <w:b/>
          <w:color w:val="auto"/>
          <w:lang w:val="en-US"/>
        </w:rPr>
        <w:t xml:space="preserve"> </w:t>
      </w:r>
    </w:p>
    <w:p w:rsidR="00C10D43" w:rsidRPr="00851C0B" w:rsidRDefault="00C10D43" w:rsidP="00C10D43">
      <w:pPr>
        <w:pStyle w:val="Default"/>
        <w:spacing w:line="360" w:lineRule="auto"/>
        <w:ind w:left="-284" w:right="157" w:firstLine="284"/>
        <w:jc w:val="both"/>
        <w:rPr>
          <w:b/>
          <w:color w:val="auto"/>
        </w:rPr>
      </w:pPr>
      <w:r w:rsidRPr="00851C0B">
        <w:rPr>
          <w:b/>
          <w:color w:val="auto"/>
        </w:rPr>
        <w:t>Общо за страната</w:t>
      </w:r>
      <w:r w:rsidRPr="00851C0B">
        <w:rPr>
          <w:b/>
          <w:color w:val="auto"/>
        </w:rPr>
        <w:tab/>
      </w:r>
      <w:r w:rsidRPr="00851C0B">
        <w:rPr>
          <w:b/>
          <w:color w:val="auto"/>
          <w:lang w:val="en-US"/>
        </w:rPr>
        <w:t xml:space="preserve">           </w:t>
      </w:r>
      <w:r w:rsidRPr="00851C0B">
        <w:rPr>
          <w:b/>
          <w:color w:val="auto"/>
        </w:rPr>
        <w:t>-65</w:t>
      </w:r>
      <w:r w:rsidR="00FD6EA6" w:rsidRPr="00851C0B">
        <w:rPr>
          <w:b/>
          <w:color w:val="auto"/>
        </w:rPr>
        <w:t> </w:t>
      </w:r>
      <w:r w:rsidRPr="00851C0B">
        <w:rPr>
          <w:b/>
          <w:color w:val="auto"/>
        </w:rPr>
        <w:t>649</w:t>
      </w:r>
      <w:r w:rsidR="00FD6EA6" w:rsidRPr="00851C0B">
        <w:rPr>
          <w:b/>
          <w:color w:val="auto"/>
          <w:lang w:val="en-US"/>
        </w:rPr>
        <w:t xml:space="preserve">  </w:t>
      </w:r>
      <w:r w:rsidRPr="00851C0B">
        <w:rPr>
          <w:b/>
          <w:color w:val="auto"/>
        </w:rPr>
        <w:tab/>
        <w:t>-36 123</w:t>
      </w:r>
      <w:r w:rsidRPr="00851C0B">
        <w:rPr>
          <w:b/>
          <w:color w:val="auto"/>
        </w:rPr>
        <w:tab/>
        <w:t>-29 526</w:t>
      </w:r>
      <w:r w:rsidRPr="00851C0B">
        <w:rPr>
          <w:b/>
          <w:color w:val="auto"/>
        </w:rPr>
        <w:tab/>
      </w:r>
      <w:r w:rsidR="00236318" w:rsidRPr="00851C0B">
        <w:rPr>
          <w:b/>
          <w:color w:val="auto"/>
        </w:rPr>
        <w:t xml:space="preserve">  </w:t>
      </w:r>
      <w:r w:rsidRPr="00851C0B">
        <w:rPr>
          <w:b/>
          <w:color w:val="auto"/>
        </w:rPr>
        <w:t>-9.5</w:t>
      </w:r>
      <w:r w:rsidRPr="00851C0B">
        <w:rPr>
          <w:b/>
          <w:color w:val="auto"/>
        </w:rPr>
        <w:tab/>
      </w:r>
      <w:r w:rsidR="00236318" w:rsidRPr="00851C0B">
        <w:rPr>
          <w:b/>
          <w:color w:val="auto"/>
        </w:rPr>
        <w:t xml:space="preserve">   </w:t>
      </w:r>
      <w:r w:rsidRPr="00851C0B">
        <w:rPr>
          <w:b/>
          <w:color w:val="auto"/>
        </w:rPr>
        <w:t>-7.1</w:t>
      </w:r>
      <w:r w:rsidRPr="00851C0B">
        <w:rPr>
          <w:b/>
          <w:color w:val="auto"/>
        </w:rPr>
        <w:tab/>
      </w:r>
      <w:r w:rsidR="00236318" w:rsidRPr="00851C0B">
        <w:rPr>
          <w:b/>
          <w:color w:val="auto"/>
        </w:rPr>
        <w:t xml:space="preserve">    </w:t>
      </w:r>
      <w:r w:rsidRPr="00851C0B">
        <w:rPr>
          <w:b/>
          <w:color w:val="auto"/>
        </w:rPr>
        <w:t>-16.0</w:t>
      </w:r>
    </w:p>
    <w:p w:rsidR="00C10D43" w:rsidRPr="00851C0B" w:rsidRDefault="00C10D43" w:rsidP="00C10D43">
      <w:pPr>
        <w:pStyle w:val="Default"/>
        <w:spacing w:line="360" w:lineRule="auto"/>
        <w:ind w:left="-284" w:right="157" w:firstLine="284"/>
        <w:jc w:val="both"/>
        <w:rPr>
          <w:b/>
          <w:color w:val="auto"/>
        </w:rPr>
      </w:pPr>
      <w:r w:rsidRPr="00851C0B">
        <w:rPr>
          <w:b/>
          <w:color w:val="auto"/>
        </w:rPr>
        <w:t>Югоизточен</w:t>
      </w:r>
      <w:r w:rsidR="00236318" w:rsidRPr="00851C0B">
        <w:rPr>
          <w:b/>
          <w:color w:val="auto"/>
        </w:rPr>
        <w:t xml:space="preserve"> </w:t>
      </w:r>
      <w:r w:rsidRPr="00851C0B">
        <w:rPr>
          <w:b/>
          <w:color w:val="auto"/>
        </w:rPr>
        <w:tab/>
      </w:r>
      <w:r w:rsidR="00FD6EA6" w:rsidRPr="00851C0B">
        <w:rPr>
          <w:b/>
          <w:color w:val="auto"/>
          <w:lang w:val="en-US"/>
        </w:rPr>
        <w:t xml:space="preserve">                      </w:t>
      </w:r>
      <w:r w:rsidR="00236318" w:rsidRPr="00851C0B">
        <w:rPr>
          <w:b/>
          <w:color w:val="auto"/>
        </w:rPr>
        <w:t xml:space="preserve">   </w:t>
      </w:r>
      <w:r w:rsidRPr="00851C0B">
        <w:rPr>
          <w:b/>
          <w:color w:val="auto"/>
        </w:rPr>
        <w:t>-8 390</w:t>
      </w:r>
      <w:r w:rsidRPr="00851C0B">
        <w:rPr>
          <w:b/>
          <w:color w:val="auto"/>
        </w:rPr>
        <w:tab/>
      </w:r>
      <w:r w:rsidR="00236318" w:rsidRPr="00851C0B">
        <w:rPr>
          <w:b/>
          <w:color w:val="auto"/>
        </w:rPr>
        <w:t xml:space="preserve">              </w:t>
      </w:r>
      <w:r w:rsidRPr="00851C0B">
        <w:rPr>
          <w:b/>
          <w:color w:val="auto"/>
        </w:rPr>
        <w:t>-4 805</w:t>
      </w:r>
      <w:r w:rsidRPr="00851C0B">
        <w:rPr>
          <w:b/>
          <w:color w:val="auto"/>
        </w:rPr>
        <w:tab/>
      </w:r>
      <w:r w:rsidR="00236318" w:rsidRPr="00851C0B">
        <w:rPr>
          <w:b/>
          <w:color w:val="auto"/>
        </w:rPr>
        <w:t xml:space="preserve">  </w:t>
      </w:r>
      <w:r w:rsidRPr="00851C0B">
        <w:rPr>
          <w:b/>
          <w:color w:val="auto"/>
        </w:rPr>
        <w:t>-3 585</w:t>
      </w:r>
      <w:r w:rsidRPr="00851C0B">
        <w:rPr>
          <w:b/>
          <w:color w:val="auto"/>
        </w:rPr>
        <w:tab/>
      </w:r>
      <w:r w:rsidR="00236318" w:rsidRPr="00851C0B">
        <w:rPr>
          <w:b/>
          <w:color w:val="auto"/>
        </w:rPr>
        <w:t xml:space="preserve">  </w:t>
      </w:r>
      <w:r w:rsidRPr="00851C0B">
        <w:rPr>
          <w:b/>
          <w:color w:val="auto"/>
        </w:rPr>
        <w:t>-8.2</w:t>
      </w:r>
      <w:r w:rsidRPr="00851C0B">
        <w:rPr>
          <w:b/>
          <w:color w:val="auto"/>
        </w:rPr>
        <w:tab/>
      </w:r>
      <w:r w:rsidR="00236318" w:rsidRPr="00851C0B">
        <w:rPr>
          <w:b/>
          <w:color w:val="auto"/>
        </w:rPr>
        <w:t xml:space="preserve">   </w:t>
      </w:r>
      <w:r w:rsidRPr="00851C0B">
        <w:rPr>
          <w:b/>
          <w:color w:val="auto"/>
        </w:rPr>
        <w:t>-6.5</w:t>
      </w:r>
      <w:r w:rsidRPr="00851C0B">
        <w:rPr>
          <w:b/>
          <w:color w:val="auto"/>
        </w:rPr>
        <w:tab/>
      </w:r>
      <w:r w:rsidR="00236318" w:rsidRPr="00851C0B">
        <w:rPr>
          <w:b/>
          <w:color w:val="auto"/>
        </w:rPr>
        <w:t xml:space="preserve">    </w:t>
      </w:r>
      <w:r w:rsidRPr="00851C0B">
        <w:rPr>
          <w:b/>
          <w:color w:val="auto"/>
        </w:rPr>
        <w:t>-12.5</w:t>
      </w:r>
    </w:p>
    <w:p w:rsidR="00C10D43" w:rsidRPr="00851C0B" w:rsidRDefault="00C10D43" w:rsidP="00C10D43">
      <w:pPr>
        <w:pStyle w:val="Default"/>
        <w:spacing w:line="360" w:lineRule="auto"/>
        <w:ind w:left="-284" w:right="157" w:firstLine="284"/>
        <w:jc w:val="both"/>
        <w:rPr>
          <w:b/>
          <w:color w:val="auto"/>
        </w:rPr>
      </w:pPr>
      <w:r w:rsidRPr="00851C0B">
        <w:rPr>
          <w:b/>
          <w:color w:val="auto"/>
        </w:rPr>
        <w:t>Бургас</w:t>
      </w:r>
      <w:r w:rsidRPr="00851C0B">
        <w:rPr>
          <w:b/>
          <w:color w:val="auto"/>
        </w:rPr>
        <w:tab/>
      </w:r>
      <w:r w:rsidR="00FD6EA6" w:rsidRPr="00851C0B">
        <w:rPr>
          <w:b/>
          <w:color w:val="auto"/>
          <w:lang w:val="en-US"/>
        </w:rPr>
        <w:t xml:space="preserve">                      </w:t>
      </w:r>
      <w:r w:rsidR="00236318" w:rsidRPr="00851C0B">
        <w:rPr>
          <w:b/>
          <w:color w:val="auto"/>
        </w:rPr>
        <w:t xml:space="preserve">   </w:t>
      </w:r>
      <w:r w:rsidRPr="00851C0B">
        <w:rPr>
          <w:b/>
          <w:color w:val="auto"/>
        </w:rPr>
        <w:t>-2 708</w:t>
      </w:r>
      <w:r w:rsidRPr="00851C0B">
        <w:rPr>
          <w:b/>
          <w:color w:val="auto"/>
        </w:rPr>
        <w:tab/>
      </w:r>
      <w:r w:rsidR="00236318" w:rsidRPr="00851C0B">
        <w:rPr>
          <w:b/>
          <w:color w:val="auto"/>
        </w:rPr>
        <w:t xml:space="preserve">              </w:t>
      </w:r>
      <w:r w:rsidRPr="00851C0B">
        <w:rPr>
          <w:b/>
          <w:color w:val="auto"/>
        </w:rPr>
        <w:t>-1 700</w:t>
      </w:r>
      <w:r w:rsidRPr="00851C0B">
        <w:rPr>
          <w:b/>
          <w:color w:val="auto"/>
        </w:rPr>
        <w:tab/>
      </w:r>
      <w:r w:rsidR="00236318" w:rsidRPr="00851C0B">
        <w:rPr>
          <w:b/>
          <w:color w:val="auto"/>
        </w:rPr>
        <w:t xml:space="preserve">  </w:t>
      </w:r>
      <w:r w:rsidRPr="00851C0B">
        <w:rPr>
          <w:b/>
          <w:color w:val="auto"/>
        </w:rPr>
        <w:t>-1 008</w:t>
      </w:r>
      <w:r w:rsidRPr="00851C0B">
        <w:rPr>
          <w:b/>
          <w:color w:val="auto"/>
        </w:rPr>
        <w:tab/>
      </w:r>
      <w:r w:rsidR="00236318" w:rsidRPr="00851C0B">
        <w:rPr>
          <w:b/>
          <w:color w:val="auto"/>
        </w:rPr>
        <w:t xml:space="preserve">  </w:t>
      </w:r>
      <w:r w:rsidRPr="00851C0B">
        <w:rPr>
          <w:b/>
          <w:color w:val="auto"/>
        </w:rPr>
        <w:t>-6.6</w:t>
      </w:r>
      <w:r w:rsidRPr="00851C0B">
        <w:rPr>
          <w:b/>
          <w:color w:val="auto"/>
        </w:rPr>
        <w:tab/>
      </w:r>
      <w:r w:rsidR="00236318" w:rsidRPr="00851C0B">
        <w:rPr>
          <w:b/>
          <w:color w:val="auto"/>
        </w:rPr>
        <w:t xml:space="preserve">  </w:t>
      </w:r>
      <w:r w:rsidRPr="00851C0B">
        <w:rPr>
          <w:b/>
          <w:color w:val="auto"/>
        </w:rPr>
        <w:t>-5.5</w:t>
      </w:r>
      <w:r w:rsidRPr="00851C0B">
        <w:rPr>
          <w:b/>
          <w:color w:val="auto"/>
        </w:rPr>
        <w:tab/>
      </w:r>
      <w:r w:rsidR="00236318" w:rsidRPr="00851C0B">
        <w:rPr>
          <w:b/>
          <w:color w:val="auto"/>
        </w:rPr>
        <w:t xml:space="preserve">    </w:t>
      </w:r>
      <w:r w:rsidRPr="00851C0B">
        <w:rPr>
          <w:b/>
          <w:color w:val="auto"/>
        </w:rPr>
        <w:t>-10.4</w:t>
      </w:r>
    </w:p>
    <w:p w:rsidR="00C10D43" w:rsidRPr="00851C0B" w:rsidRDefault="00C10D43" w:rsidP="00C10D43">
      <w:pPr>
        <w:pStyle w:val="Default"/>
        <w:spacing w:line="360" w:lineRule="auto"/>
        <w:ind w:left="-284" w:right="157" w:firstLine="284"/>
        <w:jc w:val="both"/>
        <w:rPr>
          <w:b/>
          <w:color w:val="auto"/>
        </w:rPr>
      </w:pPr>
      <w:r w:rsidRPr="00851C0B">
        <w:rPr>
          <w:b/>
          <w:color w:val="auto"/>
        </w:rPr>
        <w:t>Сливен</w:t>
      </w:r>
      <w:r w:rsidRPr="00851C0B">
        <w:rPr>
          <w:b/>
          <w:color w:val="auto"/>
        </w:rPr>
        <w:tab/>
      </w:r>
      <w:r w:rsidR="00FD6EA6" w:rsidRPr="00851C0B">
        <w:rPr>
          <w:b/>
          <w:color w:val="auto"/>
          <w:lang w:val="en-US"/>
        </w:rPr>
        <w:t xml:space="preserve">                     </w:t>
      </w:r>
      <w:r w:rsidR="00236318" w:rsidRPr="00851C0B">
        <w:rPr>
          <w:b/>
          <w:color w:val="auto"/>
        </w:rPr>
        <w:t xml:space="preserve">   </w:t>
      </w:r>
      <w:r w:rsidR="00FD6EA6" w:rsidRPr="00851C0B">
        <w:rPr>
          <w:b/>
          <w:color w:val="auto"/>
          <w:lang w:val="en-US"/>
        </w:rPr>
        <w:t xml:space="preserve"> </w:t>
      </w:r>
      <w:r w:rsidRPr="00851C0B">
        <w:rPr>
          <w:b/>
          <w:color w:val="auto"/>
        </w:rPr>
        <w:t>-1 169</w:t>
      </w:r>
      <w:r w:rsidRPr="00851C0B">
        <w:rPr>
          <w:b/>
          <w:color w:val="auto"/>
        </w:rPr>
        <w:tab/>
      </w:r>
      <w:r w:rsidR="00236318" w:rsidRPr="00851C0B">
        <w:rPr>
          <w:b/>
          <w:color w:val="auto"/>
        </w:rPr>
        <w:t xml:space="preserve">                 </w:t>
      </w:r>
      <w:r w:rsidRPr="00851C0B">
        <w:rPr>
          <w:b/>
          <w:color w:val="auto"/>
        </w:rPr>
        <w:t>-761</w:t>
      </w:r>
      <w:r w:rsidRPr="00851C0B">
        <w:rPr>
          <w:b/>
          <w:color w:val="auto"/>
        </w:rPr>
        <w:tab/>
      </w:r>
      <w:r w:rsidR="00236318" w:rsidRPr="00851C0B">
        <w:rPr>
          <w:b/>
          <w:color w:val="auto"/>
        </w:rPr>
        <w:t xml:space="preserve">     </w:t>
      </w:r>
      <w:r w:rsidRPr="00851C0B">
        <w:rPr>
          <w:b/>
          <w:color w:val="auto"/>
        </w:rPr>
        <w:t>-408</w:t>
      </w:r>
      <w:r w:rsidRPr="00851C0B">
        <w:rPr>
          <w:b/>
          <w:color w:val="auto"/>
        </w:rPr>
        <w:tab/>
      </w:r>
      <w:r w:rsidR="00236318" w:rsidRPr="00851C0B">
        <w:rPr>
          <w:b/>
          <w:color w:val="auto"/>
        </w:rPr>
        <w:t xml:space="preserve">  </w:t>
      </w:r>
      <w:r w:rsidRPr="00851C0B">
        <w:rPr>
          <w:b/>
          <w:color w:val="auto"/>
        </w:rPr>
        <w:t>-6.4</w:t>
      </w:r>
      <w:r w:rsidRPr="00851C0B">
        <w:rPr>
          <w:b/>
          <w:color w:val="auto"/>
        </w:rPr>
        <w:tab/>
      </w:r>
      <w:r w:rsidR="00236318" w:rsidRPr="00851C0B">
        <w:rPr>
          <w:b/>
          <w:color w:val="auto"/>
        </w:rPr>
        <w:t xml:space="preserve">  </w:t>
      </w:r>
      <w:r w:rsidRPr="00851C0B">
        <w:rPr>
          <w:b/>
          <w:color w:val="auto"/>
        </w:rPr>
        <w:t>-6.3</w:t>
      </w:r>
      <w:r w:rsidRPr="00851C0B">
        <w:rPr>
          <w:b/>
          <w:color w:val="auto"/>
        </w:rPr>
        <w:tab/>
      </w:r>
      <w:r w:rsidR="00236318" w:rsidRPr="00851C0B">
        <w:rPr>
          <w:b/>
          <w:color w:val="auto"/>
        </w:rPr>
        <w:t xml:space="preserve">     </w:t>
      </w:r>
      <w:r w:rsidRPr="00851C0B">
        <w:rPr>
          <w:b/>
          <w:color w:val="auto"/>
        </w:rPr>
        <w:t>-6.4</w:t>
      </w:r>
    </w:p>
    <w:p w:rsidR="00C10D43" w:rsidRPr="00851C0B" w:rsidRDefault="00C10D43" w:rsidP="00C10D43">
      <w:pPr>
        <w:pStyle w:val="Default"/>
        <w:spacing w:line="360" w:lineRule="auto"/>
        <w:ind w:left="-284" w:right="157" w:firstLine="284"/>
        <w:jc w:val="both"/>
        <w:rPr>
          <w:b/>
          <w:color w:val="auto"/>
        </w:rPr>
      </w:pPr>
      <w:r w:rsidRPr="00851C0B">
        <w:rPr>
          <w:b/>
          <w:color w:val="auto"/>
        </w:rPr>
        <w:t>Стара Загора</w:t>
      </w:r>
      <w:r w:rsidRPr="00851C0B">
        <w:rPr>
          <w:b/>
          <w:color w:val="auto"/>
        </w:rPr>
        <w:tab/>
      </w:r>
      <w:r w:rsidR="00FD6EA6" w:rsidRPr="00851C0B">
        <w:rPr>
          <w:b/>
          <w:color w:val="auto"/>
          <w:lang w:val="en-US"/>
        </w:rPr>
        <w:t xml:space="preserve">        </w:t>
      </w:r>
      <w:r w:rsidR="00236318" w:rsidRPr="00851C0B">
        <w:rPr>
          <w:b/>
          <w:color w:val="auto"/>
        </w:rPr>
        <w:t xml:space="preserve">  </w:t>
      </w:r>
      <w:r w:rsidR="00FD6EA6" w:rsidRPr="00851C0B">
        <w:rPr>
          <w:b/>
          <w:color w:val="auto"/>
          <w:lang w:val="en-US"/>
        </w:rPr>
        <w:t xml:space="preserve">  </w:t>
      </w:r>
      <w:r w:rsidR="00236318" w:rsidRPr="00851C0B">
        <w:rPr>
          <w:b/>
          <w:color w:val="auto"/>
        </w:rPr>
        <w:t xml:space="preserve"> </w:t>
      </w:r>
      <w:r w:rsidRPr="00851C0B">
        <w:rPr>
          <w:b/>
          <w:color w:val="auto"/>
        </w:rPr>
        <w:t>-3 162</w:t>
      </w:r>
      <w:r w:rsidRPr="00851C0B">
        <w:rPr>
          <w:b/>
          <w:color w:val="auto"/>
        </w:rPr>
        <w:tab/>
      </w:r>
      <w:r w:rsidR="00236318" w:rsidRPr="00851C0B">
        <w:rPr>
          <w:b/>
          <w:color w:val="auto"/>
        </w:rPr>
        <w:t xml:space="preserve">              </w:t>
      </w:r>
      <w:r w:rsidRPr="00851C0B">
        <w:rPr>
          <w:b/>
          <w:color w:val="auto"/>
        </w:rPr>
        <w:t>-1 709</w:t>
      </w:r>
      <w:r w:rsidRPr="00851C0B">
        <w:rPr>
          <w:b/>
          <w:color w:val="auto"/>
        </w:rPr>
        <w:tab/>
      </w:r>
      <w:r w:rsidR="00236318" w:rsidRPr="00851C0B">
        <w:rPr>
          <w:b/>
          <w:color w:val="auto"/>
        </w:rPr>
        <w:t xml:space="preserve">  </w:t>
      </w:r>
      <w:r w:rsidRPr="00851C0B">
        <w:rPr>
          <w:b/>
          <w:color w:val="auto"/>
        </w:rPr>
        <w:t>-1 453</w:t>
      </w:r>
      <w:r w:rsidRPr="00851C0B">
        <w:rPr>
          <w:b/>
          <w:color w:val="auto"/>
        </w:rPr>
        <w:tab/>
        <w:t>-10.1</w:t>
      </w:r>
      <w:r w:rsidRPr="00851C0B">
        <w:rPr>
          <w:b/>
          <w:color w:val="auto"/>
        </w:rPr>
        <w:tab/>
      </w:r>
      <w:r w:rsidR="00236318" w:rsidRPr="00851C0B">
        <w:rPr>
          <w:b/>
          <w:color w:val="auto"/>
        </w:rPr>
        <w:t xml:space="preserve">  </w:t>
      </w:r>
      <w:r w:rsidRPr="00851C0B">
        <w:rPr>
          <w:b/>
          <w:color w:val="auto"/>
        </w:rPr>
        <w:t>-7.7</w:t>
      </w:r>
      <w:r w:rsidRPr="00851C0B">
        <w:rPr>
          <w:b/>
          <w:color w:val="auto"/>
        </w:rPr>
        <w:tab/>
      </w:r>
      <w:r w:rsidR="00236318" w:rsidRPr="00851C0B">
        <w:rPr>
          <w:b/>
          <w:color w:val="auto"/>
        </w:rPr>
        <w:t xml:space="preserve">   </w:t>
      </w:r>
      <w:r w:rsidR="00094820" w:rsidRPr="00851C0B">
        <w:rPr>
          <w:b/>
          <w:color w:val="auto"/>
        </w:rPr>
        <w:t xml:space="preserve"> </w:t>
      </w:r>
      <w:r w:rsidRPr="00851C0B">
        <w:rPr>
          <w:b/>
          <w:color w:val="auto"/>
        </w:rPr>
        <w:t>-16.0</w:t>
      </w:r>
    </w:p>
    <w:p w:rsidR="00C10D43" w:rsidRPr="00851C0B" w:rsidRDefault="00C10D43" w:rsidP="00C10D43">
      <w:pPr>
        <w:pStyle w:val="Default"/>
        <w:spacing w:line="360" w:lineRule="auto"/>
        <w:ind w:left="-284" w:right="157" w:firstLine="284"/>
        <w:jc w:val="both"/>
        <w:rPr>
          <w:b/>
          <w:color w:val="auto"/>
        </w:rPr>
      </w:pPr>
      <w:r w:rsidRPr="00851C0B">
        <w:rPr>
          <w:b/>
          <w:color w:val="auto"/>
        </w:rPr>
        <w:t>Ямбол</w:t>
      </w:r>
      <w:r w:rsidR="00FD6EA6" w:rsidRPr="00851C0B">
        <w:rPr>
          <w:b/>
          <w:color w:val="auto"/>
          <w:lang w:val="en-US"/>
        </w:rPr>
        <w:t xml:space="preserve">                               </w:t>
      </w:r>
      <w:r w:rsidR="00236318" w:rsidRPr="00851C0B">
        <w:rPr>
          <w:b/>
          <w:color w:val="auto"/>
        </w:rPr>
        <w:t xml:space="preserve">    </w:t>
      </w:r>
      <w:r w:rsidR="00FD6EA6" w:rsidRPr="00851C0B">
        <w:rPr>
          <w:b/>
          <w:color w:val="auto"/>
          <w:lang w:val="en-US"/>
        </w:rPr>
        <w:t xml:space="preserve">  </w:t>
      </w:r>
      <w:r w:rsidRPr="00851C0B">
        <w:rPr>
          <w:b/>
          <w:color w:val="auto"/>
        </w:rPr>
        <w:t>-1 351</w:t>
      </w:r>
      <w:r w:rsidRPr="00851C0B">
        <w:rPr>
          <w:b/>
          <w:color w:val="auto"/>
        </w:rPr>
        <w:tab/>
      </w:r>
      <w:r w:rsidR="00236318" w:rsidRPr="00851C0B">
        <w:rPr>
          <w:b/>
          <w:color w:val="auto"/>
        </w:rPr>
        <w:t xml:space="preserve">                 </w:t>
      </w:r>
      <w:r w:rsidRPr="00851C0B">
        <w:rPr>
          <w:b/>
          <w:color w:val="auto"/>
        </w:rPr>
        <w:t>-635</w:t>
      </w:r>
      <w:r w:rsidRPr="00851C0B">
        <w:rPr>
          <w:b/>
          <w:color w:val="auto"/>
        </w:rPr>
        <w:tab/>
      </w:r>
      <w:r w:rsidR="00236318" w:rsidRPr="00851C0B">
        <w:rPr>
          <w:b/>
          <w:color w:val="auto"/>
        </w:rPr>
        <w:t xml:space="preserve">     </w:t>
      </w:r>
      <w:r w:rsidRPr="00851C0B">
        <w:rPr>
          <w:b/>
          <w:color w:val="auto"/>
        </w:rPr>
        <w:t>-716</w:t>
      </w:r>
      <w:r w:rsidRPr="00851C0B">
        <w:rPr>
          <w:b/>
          <w:color w:val="auto"/>
        </w:rPr>
        <w:tab/>
        <w:t>-11.5</w:t>
      </w:r>
      <w:r w:rsidRPr="00851C0B">
        <w:rPr>
          <w:b/>
          <w:color w:val="auto"/>
        </w:rPr>
        <w:tab/>
      </w:r>
      <w:r w:rsidR="00236318" w:rsidRPr="00851C0B">
        <w:rPr>
          <w:b/>
          <w:color w:val="auto"/>
        </w:rPr>
        <w:t xml:space="preserve">  </w:t>
      </w:r>
      <w:r w:rsidRPr="00851C0B">
        <w:rPr>
          <w:b/>
          <w:color w:val="auto"/>
        </w:rPr>
        <w:t>-7.8</w:t>
      </w:r>
      <w:r w:rsidRPr="00851C0B">
        <w:rPr>
          <w:b/>
          <w:color w:val="auto"/>
        </w:rPr>
        <w:tab/>
      </w:r>
      <w:r w:rsidR="00236318" w:rsidRPr="00851C0B">
        <w:rPr>
          <w:b/>
          <w:color w:val="auto"/>
        </w:rPr>
        <w:t xml:space="preserve">  </w:t>
      </w:r>
      <w:r w:rsidR="00094820" w:rsidRPr="00851C0B">
        <w:rPr>
          <w:b/>
          <w:color w:val="auto"/>
        </w:rPr>
        <w:t xml:space="preserve"> </w:t>
      </w:r>
      <w:r w:rsidR="00236318" w:rsidRPr="00851C0B">
        <w:rPr>
          <w:b/>
          <w:color w:val="auto"/>
        </w:rPr>
        <w:t xml:space="preserve"> </w:t>
      </w:r>
      <w:r w:rsidRPr="00851C0B">
        <w:rPr>
          <w:b/>
          <w:color w:val="auto"/>
        </w:rPr>
        <w:t>-20.</w:t>
      </w:r>
      <w:r w:rsidR="00236318" w:rsidRPr="00851C0B">
        <w:rPr>
          <w:b/>
          <w:color w:val="auto"/>
        </w:rPr>
        <w:t>0</w:t>
      </w:r>
    </w:p>
    <w:p w:rsidR="00C10D43" w:rsidRPr="00851C0B" w:rsidRDefault="00C10D43" w:rsidP="00717395">
      <w:pPr>
        <w:pStyle w:val="Default"/>
        <w:spacing w:line="360" w:lineRule="auto"/>
        <w:ind w:left="-284" w:right="157" w:firstLine="284"/>
        <w:jc w:val="both"/>
        <w:rPr>
          <w:b/>
          <w:color w:val="auto"/>
        </w:rPr>
      </w:pPr>
    </w:p>
    <w:p w:rsidR="00C10D43" w:rsidRPr="000976C6" w:rsidRDefault="00236318" w:rsidP="00717395">
      <w:pPr>
        <w:pStyle w:val="Default"/>
        <w:spacing w:line="360" w:lineRule="auto"/>
        <w:ind w:left="-284" w:right="157" w:firstLine="284"/>
        <w:jc w:val="both"/>
        <w:rPr>
          <w:color w:val="auto"/>
        </w:rPr>
      </w:pPr>
      <w:r w:rsidRPr="000976C6">
        <w:rPr>
          <w:color w:val="auto"/>
        </w:rPr>
        <w:t xml:space="preserve">Прирастът на населението </w:t>
      </w:r>
      <w:r w:rsidR="00301CA4" w:rsidRPr="000976C6">
        <w:rPr>
          <w:color w:val="auto"/>
        </w:rPr>
        <w:t xml:space="preserve">за периода е отрицателен в абсолютни и относителни стойности. Обезлюдавето е особено високо в Област Стара Загора и Ямбол, особено в селата на тези области. В сравнение със средното ниво за страната все пак е по-ниско. </w:t>
      </w: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094820" w:rsidRPr="00851C0B" w:rsidRDefault="00094820" w:rsidP="00717395">
      <w:pPr>
        <w:pStyle w:val="Default"/>
        <w:spacing w:line="360" w:lineRule="auto"/>
        <w:ind w:left="-284" w:right="157" w:firstLine="284"/>
        <w:jc w:val="both"/>
        <w:rPr>
          <w:b/>
          <w:color w:val="auto"/>
        </w:rPr>
      </w:pPr>
    </w:p>
    <w:p w:rsidR="00717395" w:rsidRPr="00851C0B" w:rsidRDefault="00717395" w:rsidP="00717395">
      <w:pPr>
        <w:pStyle w:val="Default"/>
        <w:spacing w:line="360" w:lineRule="auto"/>
        <w:ind w:left="-284" w:right="157" w:firstLine="284"/>
        <w:jc w:val="both"/>
        <w:rPr>
          <w:color w:val="auto"/>
        </w:rPr>
      </w:pPr>
      <w:r w:rsidRPr="00851C0B">
        <w:rPr>
          <w:b/>
          <w:color w:val="auto"/>
        </w:rPr>
        <w:t>Фигура №1</w:t>
      </w:r>
      <w:r w:rsidRPr="00851C0B">
        <w:rPr>
          <w:color w:val="auto"/>
        </w:rPr>
        <w:t>. Естествен прираст на населението на 1000 души.</w:t>
      </w:r>
    </w:p>
    <w:p w:rsidR="00FC7291" w:rsidRPr="00851C0B" w:rsidRDefault="00FC7291" w:rsidP="00717395">
      <w:pPr>
        <w:pStyle w:val="Default"/>
        <w:spacing w:line="360" w:lineRule="auto"/>
        <w:ind w:left="-284" w:right="157" w:firstLine="284"/>
        <w:jc w:val="both"/>
        <w:rPr>
          <w:color w:val="auto"/>
        </w:rPr>
      </w:pPr>
    </w:p>
    <w:p w:rsidR="00FC7291" w:rsidRPr="00851C0B" w:rsidRDefault="00FC7291" w:rsidP="00717395">
      <w:pPr>
        <w:pStyle w:val="Default"/>
        <w:spacing w:line="360" w:lineRule="auto"/>
        <w:ind w:left="-284" w:right="157" w:firstLine="284"/>
        <w:jc w:val="both"/>
        <w:rPr>
          <w:color w:val="auto"/>
        </w:rPr>
      </w:pPr>
    </w:p>
    <w:p w:rsidR="00FC7291" w:rsidRPr="00851C0B" w:rsidRDefault="00FC7291" w:rsidP="00717395">
      <w:pPr>
        <w:pStyle w:val="Default"/>
        <w:spacing w:line="360" w:lineRule="auto"/>
        <w:ind w:left="-284" w:right="157" w:firstLine="284"/>
        <w:jc w:val="both"/>
        <w:rPr>
          <w:color w:val="auto"/>
        </w:rPr>
      </w:pPr>
    </w:p>
    <w:p w:rsidR="00E47BEA" w:rsidRPr="00851C0B" w:rsidRDefault="00717395" w:rsidP="00717395">
      <w:pPr>
        <w:pStyle w:val="Default"/>
        <w:spacing w:line="360" w:lineRule="auto"/>
        <w:ind w:left="-284" w:right="157" w:firstLine="284"/>
        <w:jc w:val="both"/>
        <w:rPr>
          <w:b/>
          <w:color w:val="auto"/>
        </w:rPr>
      </w:pPr>
      <w:r w:rsidRPr="00851C0B">
        <w:rPr>
          <w:rFonts w:eastAsia="Times New Roman"/>
          <w:lang w:eastAsia="bg-BG"/>
        </w:rPr>
        <w:object w:dxaOrig="12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6pt;height:320.05pt" o:ole="">
            <v:imagedata r:id="rId12" o:title=""/>
          </v:shape>
          <o:OLEObject Type="Embed" ProgID="AcroExch.Document.DC" ShapeID="_x0000_i1025" DrawAspect="Content" ObjectID="_1686742100" r:id="rId13"/>
        </w:object>
      </w:r>
    </w:p>
    <w:p w:rsidR="00FC7291" w:rsidRPr="00851C0B" w:rsidRDefault="00FC7291" w:rsidP="00FC0F55">
      <w:pPr>
        <w:pStyle w:val="Default"/>
        <w:spacing w:line="360" w:lineRule="auto"/>
        <w:ind w:left="-142" w:right="157" w:firstLine="708"/>
        <w:jc w:val="both"/>
        <w:rPr>
          <w:color w:val="auto"/>
        </w:rPr>
      </w:pPr>
    </w:p>
    <w:p w:rsidR="00375925" w:rsidRPr="00851C0B" w:rsidRDefault="00375925" w:rsidP="00FC0F55">
      <w:pPr>
        <w:pStyle w:val="Default"/>
        <w:spacing w:line="360" w:lineRule="auto"/>
        <w:ind w:left="-142" w:right="157" w:firstLine="708"/>
        <w:jc w:val="both"/>
        <w:rPr>
          <w:color w:val="auto"/>
        </w:rPr>
      </w:pPr>
      <w:r w:rsidRPr="00851C0B">
        <w:rPr>
          <w:color w:val="auto"/>
        </w:rPr>
        <w:t>Рисковете от значимо обезлюдяване са представени на схема №</w:t>
      </w:r>
      <w:r w:rsidR="00717395" w:rsidRPr="00851C0B">
        <w:rPr>
          <w:color w:val="auto"/>
        </w:rPr>
        <w:t>1</w:t>
      </w:r>
    </w:p>
    <w:p w:rsidR="00375925" w:rsidRPr="00851C0B" w:rsidRDefault="00375925" w:rsidP="00FC0F55">
      <w:pPr>
        <w:pStyle w:val="Default"/>
        <w:spacing w:line="360" w:lineRule="auto"/>
        <w:ind w:left="-142" w:right="157" w:firstLine="708"/>
        <w:jc w:val="both"/>
        <w:rPr>
          <w:color w:val="auto"/>
        </w:rPr>
      </w:pPr>
      <w:r w:rsidRPr="00851C0B">
        <w:rPr>
          <w:b/>
          <w:color w:val="auto"/>
        </w:rPr>
        <w:t>Схема №</w:t>
      </w:r>
      <w:r w:rsidR="00717395" w:rsidRPr="00851C0B">
        <w:rPr>
          <w:b/>
          <w:color w:val="auto"/>
        </w:rPr>
        <w:t>1</w:t>
      </w:r>
      <w:r w:rsidRPr="00851C0B">
        <w:rPr>
          <w:color w:val="auto"/>
        </w:rPr>
        <w:t xml:space="preserve"> Рискове от обезлюдяване на Югоизточен район</w:t>
      </w:r>
    </w:p>
    <w:p w:rsidR="00375925" w:rsidRPr="00851C0B" w:rsidRDefault="00375925" w:rsidP="00375925">
      <w:pPr>
        <w:pStyle w:val="Default"/>
        <w:spacing w:line="360" w:lineRule="auto"/>
        <w:ind w:left="-142" w:right="157" w:hanging="284"/>
        <w:jc w:val="both"/>
        <w:rPr>
          <w:color w:val="auto"/>
        </w:rPr>
      </w:pPr>
      <w:r w:rsidRPr="00851C0B">
        <w:rPr>
          <w:rFonts w:eastAsia="Times New Roman"/>
          <w:noProof/>
          <w:lang w:eastAsia="bg-BG"/>
        </w:rPr>
        <w:drawing>
          <wp:inline distT="0" distB="0" distL="0" distR="0" wp14:anchorId="76665194" wp14:editId="4E548503">
            <wp:extent cx="6714527"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14527" cy="4572000"/>
                    </a:xfrm>
                    <a:prstGeom prst="rect">
                      <a:avLst/>
                    </a:prstGeom>
                  </pic:spPr>
                </pic:pic>
              </a:graphicData>
            </a:graphic>
          </wp:inline>
        </w:drawing>
      </w:r>
    </w:p>
    <w:p w:rsidR="00375925" w:rsidRPr="00851C0B" w:rsidRDefault="00822942" w:rsidP="009B53BC">
      <w:pPr>
        <w:pStyle w:val="Default"/>
        <w:spacing w:line="360" w:lineRule="auto"/>
        <w:ind w:right="157" w:firstLine="566"/>
        <w:jc w:val="both"/>
        <w:rPr>
          <w:color w:val="auto"/>
        </w:rPr>
      </w:pPr>
      <w:r w:rsidRPr="00851C0B">
        <w:rPr>
          <w:b/>
          <w:i/>
          <w:color w:val="auto"/>
        </w:rPr>
        <w:t>Източник</w:t>
      </w:r>
      <w:r w:rsidRPr="00851C0B">
        <w:rPr>
          <w:color w:val="auto"/>
        </w:rPr>
        <w:t>: РСПР на ЮИР</w:t>
      </w:r>
    </w:p>
    <w:p w:rsidR="00FC0F55" w:rsidRPr="00851C0B" w:rsidRDefault="00991EE1" w:rsidP="009B53BC">
      <w:pPr>
        <w:pStyle w:val="Default"/>
        <w:spacing w:line="360" w:lineRule="auto"/>
        <w:ind w:right="157" w:firstLine="566"/>
        <w:jc w:val="both"/>
        <w:rPr>
          <w:rFonts w:ascii="Tahoma" w:eastAsia="Times New Roman" w:hAnsi="Tahoma" w:cs="Tahoma"/>
          <w:sz w:val="18"/>
          <w:szCs w:val="18"/>
          <w:lang w:eastAsia="bg-BG"/>
        </w:rPr>
      </w:pPr>
      <w:r w:rsidRPr="00851C0B">
        <w:rPr>
          <w:color w:val="auto"/>
        </w:rPr>
        <w:t>Видно от представените емпирични данни д</w:t>
      </w:r>
      <w:r w:rsidR="00EF7454" w:rsidRPr="00851C0B">
        <w:rPr>
          <w:color w:val="auto"/>
        </w:rPr>
        <w:t xml:space="preserve">емографската картина в страната </w:t>
      </w:r>
      <w:r w:rsidRPr="00851C0B">
        <w:rPr>
          <w:color w:val="auto"/>
        </w:rPr>
        <w:t xml:space="preserve">и региона </w:t>
      </w:r>
      <w:r w:rsidR="00EF7454" w:rsidRPr="00851C0B">
        <w:rPr>
          <w:color w:val="auto"/>
        </w:rPr>
        <w:t>през 20</w:t>
      </w:r>
      <w:r w:rsidRPr="00851C0B">
        <w:rPr>
          <w:color w:val="auto"/>
          <w:lang w:val="en-US"/>
        </w:rPr>
        <w:t>20</w:t>
      </w:r>
      <w:r w:rsidR="00EF7454" w:rsidRPr="00851C0B">
        <w:rPr>
          <w:color w:val="auto"/>
        </w:rPr>
        <w:t xml:space="preserve"> г</w:t>
      </w:r>
      <w:r w:rsidRPr="00851C0B">
        <w:rPr>
          <w:color w:val="auto"/>
        </w:rPr>
        <w:t>.</w:t>
      </w:r>
      <w:r w:rsidR="00EF7454" w:rsidRPr="00851C0B">
        <w:rPr>
          <w:color w:val="auto"/>
        </w:rPr>
        <w:t xml:space="preserve"> показва, че продължава процесът на намаляване и застаряване на населението; задълбочава се дисбалансът в териториалното разпределение на населението; намалява броят на живородените деца и коефициентът на обща раждаемост; броят на сключените граждански бракове намалява, а броят н</w:t>
      </w:r>
      <w:r w:rsidR="009B53BC" w:rsidRPr="00851C0B">
        <w:rPr>
          <w:color w:val="auto"/>
        </w:rPr>
        <w:t xml:space="preserve">а бракоразводите се увеличава; </w:t>
      </w:r>
      <w:r w:rsidR="00EF7454" w:rsidRPr="00851C0B">
        <w:rPr>
          <w:color w:val="auto"/>
        </w:rPr>
        <w:t>увеличава се и очакваната средна продължителност на живота.</w:t>
      </w:r>
      <w:r w:rsidRPr="00851C0B">
        <w:rPr>
          <w:color w:val="auto"/>
        </w:rPr>
        <w:t xml:space="preserve"> </w:t>
      </w:r>
      <w:r w:rsidR="00FC0F55" w:rsidRPr="00851C0B">
        <w:rPr>
          <w:b/>
          <w:i/>
          <w:color w:val="auto"/>
        </w:rPr>
        <w:t xml:space="preserve"> </w:t>
      </w:r>
      <w:r w:rsidR="00FC0F55" w:rsidRPr="00851C0B">
        <w:rPr>
          <w:rFonts w:ascii="Tahoma" w:eastAsia="Times New Roman" w:hAnsi="Tahoma" w:cs="Tahoma"/>
          <w:b/>
          <w:bCs/>
          <w:sz w:val="18"/>
          <w:szCs w:val="18"/>
          <w:lang w:eastAsia="bg-BG"/>
        </w:rPr>
        <w:t>                                                                                            </w:t>
      </w:r>
    </w:p>
    <w:p w:rsidR="00FC0F55" w:rsidRPr="00851C0B" w:rsidRDefault="009B53BC" w:rsidP="009B53BC">
      <w:pPr>
        <w:shd w:val="clear" w:color="auto" w:fill="FFFFFF"/>
        <w:spacing w:after="0" w:line="360" w:lineRule="auto"/>
        <w:ind w:firstLine="566"/>
        <w:jc w:val="both"/>
        <w:rPr>
          <w:rFonts w:ascii="Times New Roman" w:eastAsia="Times New Roman" w:hAnsi="Times New Roman" w:cs="Times New Roman"/>
          <w:color w:val="000000"/>
          <w:sz w:val="24"/>
          <w:szCs w:val="24"/>
          <w:lang w:eastAsia="bg-BG"/>
        </w:rPr>
      </w:pPr>
      <w:r w:rsidRPr="00851C0B">
        <w:rPr>
          <w:rFonts w:ascii="Times New Roman" w:eastAsia="Times New Roman" w:hAnsi="Times New Roman" w:cs="Times New Roman"/>
          <w:bCs/>
          <w:color w:val="000000"/>
          <w:sz w:val="24"/>
          <w:szCs w:val="24"/>
          <w:lang w:val="bg-BG" w:eastAsia="bg-BG"/>
        </w:rPr>
        <w:t xml:space="preserve"> </w:t>
      </w:r>
      <w:r w:rsidR="00172178" w:rsidRPr="00851C0B">
        <w:rPr>
          <w:rFonts w:ascii="Times New Roman" w:eastAsia="Times New Roman" w:hAnsi="Times New Roman" w:cs="Times New Roman"/>
          <w:bCs/>
          <w:color w:val="000000"/>
          <w:sz w:val="24"/>
          <w:szCs w:val="24"/>
          <w:lang w:val="bg-BG" w:eastAsia="bg-BG"/>
        </w:rPr>
        <w:t>По отношение на съотношението жи</w:t>
      </w:r>
      <w:r w:rsidRPr="00851C0B">
        <w:rPr>
          <w:rFonts w:ascii="Times New Roman" w:eastAsia="Times New Roman" w:hAnsi="Times New Roman" w:cs="Times New Roman"/>
          <w:bCs/>
          <w:color w:val="000000"/>
          <w:sz w:val="24"/>
          <w:szCs w:val="24"/>
          <w:lang w:val="bg-BG" w:eastAsia="bg-BG"/>
        </w:rPr>
        <w:t>вущи в гр</w:t>
      </w:r>
      <w:r w:rsidR="00172178" w:rsidRPr="00851C0B">
        <w:rPr>
          <w:rFonts w:ascii="Times New Roman" w:eastAsia="Times New Roman" w:hAnsi="Times New Roman" w:cs="Times New Roman"/>
          <w:bCs/>
          <w:color w:val="000000"/>
          <w:sz w:val="24"/>
          <w:szCs w:val="24"/>
          <w:lang w:val="bg-BG" w:eastAsia="bg-BG"/>
        </w:rPr>
        <w:t>адове и села</w:t>
      </w:r>
      <w:r w:rsidRPr="00851C0B">
        <w:t xml:space="preserve"> </w:t>
      </w:r>
      <w:r w:rsidRPr="00851C0B">
        <w:rPr>
          <w:rFonts w:ascii="Times New Roman" w:hAnsi="Times New Roman" w:cs="Times New Roman"/>
          <w:sz w:val="24"/>
          <w:szCs w:val="24"/>
        </w:rPr>
        <w:t>и</w:t>
      </w:r>
      <w:r w:rsidR="00172178" w:rsidRPr="00851C0B">
        <w:rPr>
          <w:rFonts w:ascii="Times New Roman" w:hAnsi="Times New Roman" w:cs="Times New Roman"/>
          <w:sz w:val="24"/>
          <w:szCs w:val="24"/>
          <w:lang w:val="bg-BG"/>
        </w:rPr>
        <w:t xml:space="preserve"> </w:t>
      </w:r>
      <w:r w:rsidR="00172178" w:rsidRPr="00851C0B">
        <w:rPr>
          <w:rFonts w:ascii="Times New Roman" w:eastAsia="Times New Roman" w:hAnsi="Times New Roman" w:cs="Times New Roman"/>
          <w:bCs/>
          <w:color w:val="000000"/>
          <w:sz w:val="24"/>
          <w:szCs w:val="24"/>
          <w:lang w:val="bg-BG" w:eastAsia="bg-BG"/>
        </w:rPr>
        <w:t>възрастовата структура на населението, като репрезентативни би м</w:t>
      </w:r>
      <w:r w:rsidRPr="00851C0B">
        <w:rPr>
          <w:rFonts w:ascii="Times New Roman" w:eastAsia="Times New Roman" w:hAnsi="Times New Roman" w:cs="Times New Roman"/>
          <w:bCs/>
          <w:color w:val="000000"/>
          <w:sz w:val="24"/>
          <w:szCs w:val="24"/>
          <w:lang w:val="bg-BG" w:eastAsia="bg-BG"/>
        </w:rPr>
        <w:t>огло да приемем данните за най-населената област в региона</w:t>
      </w:r>
      <w:r w:rsidR="00172178" w:rsidRPr="00851C0B">
        <w:rPr>
          <w:rFonts w:ascii="Times New Roman" w:eastAsia="Times New Roman" w:hAnsi="Times New Roman" w:cs="Times New Roman"/>
          <w:bCs/>
          <w:color w:val="000000"/>
          <w:sz w:val="24"/>
          <w:szCs w:val="24"/>
          <w:lang w:val="bg-BG" w:eastAsia="bg-BG"/>
        </w:rPr>
        <w:t xml:space="preserve"> – Област </w:t>
      </w:r>
      <w:r w:rsidR="00172178" w:rsidRPr="002230C5">
        <w:rPr>
          <w:rFonts w:ascii="Times New Roman" w:eastAsia="Times New Roman" w:hAnsi="Times New Roman" w:cs="Times New Roman"/>
          <w:bCs/>
          <w:color w:val="000000"/>
          <w:sz w:val="24"/>
          <w:szCs w:val="24"/>
          <w:lang w:val="bg-BG" w:eastAsia="bg-BG"/>
        </w:rPr>
        <w:t xml:space="preserve">Бургас. </w:t>
      </w:r>
      <w:r w:rsidR="00101397" w:rsidRPr="002230C5">
        <w:rPr>
          <w:rFonts w:ascii="Times New Roman" w:eastAsia="Times New Roman" w:hAnsi="Times New Roman" w:cs="Times New Roman"/>
          <w:bCs/>
          <w:color w:val="000000"/>
          <w:sz w:val="24"/>
          <w:szCs w:val="24"/>
          <w:lang w:eastAsia="bg-BG"/>
        </w:rPr>
        <w:t>Към 31 декември 2019</w:t>
      </w:r>
      <w:r w:rsidR="00FC0F55" w:rsidRPr="00851C0B">
        <w:rPr>
          <w:rFonts w:ascii="Times New Roman" w:eastAsia="Times New Roman" w:hAnsi="Times New Roman" w:cs="Times New Roman"/>
          <w:bCs/>
          <w:color w:val="000000"/>
          <w:sz w:val="24"/>
          <w:szCs w:val="24"/>
          <w:lang w:eastAsia="bg-BG"/>
        </w:rPr>
        <w:t xml:space="preserve"> г. населението на </w:t>
      </w:r>
      <w:r w:rsidR="00172178" w:rsidRPr="00851C0B">
        <w:rPr>
          <w:rFonts w:ascii="Times New Roman" w:eastAsia="Times New Roman" w:hAnsi="Times New Roman" w:cs="Times New Roman"/>
          <w:bCs/>
          <w:color w:val="000000"/>
          <w:sz w:val="24"/>
          <w:szCs w:val="24"/>
          <w:lang w:val="bg-BG" w:eastAsia="bg-BG"/>
        </w:rPr>
        <w:t>О</w:t>
      </w:r>
      <w:r w:rsidR="00FC0F55" w:rsidRPr="00851C0B">
        <w:rPr>
          <w:rFonts w:ascii="Times New Roman" w:eastAsia="Times New Roman" w:hAnsi="Times New Roman" w:cs="Times New Roman"/>
          <w:bCs/>
          <w:color w:val="000000"/>
          <w:sz w:val="24"/>
          <w:szCs w:val="24"/>
          <w:lang w:eastAsia="bg-BG"/>
        </w:rPr>
        <w:t xml:space="preserve">бласт Бургас </w:t>
      </w:r>
      <w:r w:rsidR="00132C41" w:rsidRPr="00851C0B">
        <w:rPr>
          <w:rFonts w:ascii="Times New Roman" w:eastAsia="Times New Roman" w:hAnsi="Times New Roman" w:cs="Times New Roman"/>
          <w:bCs/>
          <w:color w:val="000000"/>
          <w:sz w:val="24"/>
          <w:szCs w:val="24"/>
          <w:lang w:val="bg-BG" w:eastAsia="bg-BG"/>
        </w:rPr>
        <w:t xml:space="preserve">е </w:t>
      </w:r>
      <w:r w:rsidR="001760DE" w:rsidRPr="00851C0B">
        <w:rPr>
          <w:rFonts w:ascii="Times New Roman" w:eastAsia="Times New Roman" w:hAnsi="Times New Roman" w:cs="Times New Roman"/>
          <w:bCs/>
          <w:color w:val="000000"/>
          <w:sz w:val="24"/>
          <w:szCs w:val="24"/>
          <w:lang w:eastAsia="bg-BG"/>
        </w:rPr>
        <w:t>4</w:t>
      </w:r>
      <w:r w:rsidR="00991EE1" w:rsidRPr="00851C0B">
        <w:rPr>
          <w:rFonts w:ascii="Times New Roman" w:eastAsia="Times New Roman" w:hAnsi="Times New Roman" w:cs="Times New Roman"/>
          <w:bCs/>
          <w:color w:val="000000"/>
          <w:sz w:val="24"/>
          <w:szCs w:val="24"/>
          <w:lang w:val="bg-BG" w:eastAsia="bg-BG"/>
        </w:rPr>
        <w:t>09</w:t>
      </w:r>
      <w:r w:rsidR="001760DE" w:rsidRPr="00851C0B">
        <w:rPr>
          <w:rFonts w:ascii="Times New Roman" w:eastAsia="Times New Roman" w:hAnsi="Times New Roman" w:cs="Times New Roman"/>
          <w:bCs/>
          <w:color w:val="000000"/>
          <w:sz w:val="24"/>
          <w:szCs w:val="24"/>
          <w:lang w:eastAsia="bg-BG"/>
        </w:rPr>
        <w:t> </w:t>
      </w:r>
      <w:r w:rsidR="00991EE1" w:rsidRPr="00851C0B">
        <w:rPr>
          <w:rFonts w:ascii="Times New Roman" w:eastAsia="Times New Roman" w:hAnsi="Times New Roman" w:cs="Times New Roman"/>
          <w:bCs/>
          <w:color w:val="000000"/>
          <w:sz w:val="24"/>
          <w:szCs w:val="24"/>
          <w:lang w:val="bg-BG" w:eastAsia="bg-BG"/>
        </w:rPr>
        <w:t>265</w:t>
      </w:r>
      <w:r w:rsidR="001760DE" w:rsidRPr="00851C0B">
        <w:rPr>
          <w:rFonts w:ascii="Times New Roman" w:eastAsia="Times New Roman" w:hAnsi="Times New Roman" w:cs="Times New Roman"/>
          <w:bCs/>
          <w:color w:val="000000"/>
          <w:sz w:val="24"/>
          <w:szCs w:val="24"/>
          <w:lang w:val="bg-BG" w:eastAsia="bg-BG"/>
        </w:rPr>
        <w:t xml:space="preserve"> </w:t>
      </w:r>
      <w:r w:rsidR="00FC0F55" w:rsidRPr="00851C0B">
        <w:rPr>
          <w:rFonts w:ascii="Times New Roman" w:eastAsia="Times New Roman" w:hAnsi="Times New Roman" w:cs="Times New Roman"/>
          <w:bCs/>
          <w:color w:val="000000"/>
          <w:sz w:val="24"/>
          <w:szCs w:val="24"/>
          <w:lang w:eastAsia="bg-BG"/>
        </w:rPr>
        <w:t>души,</w:t>
      </w:r>
      <w:r w:rsidR="00FC0F55" w:rsidRPr="00851C0B">
        <w:rPr>
          <w:rFonts w:ascii="Times New Roman" w:eastAsia="Times New Roman" w:hAnsi="Times New Roman" w:cs="Times New Roman"/>
          <w:color w:val="000000"/>
          <w:sz w:val="24"/>
          <w:szCs w:val="24"/>
          <w:lang w:eastAsia="bg-BG"/>
        </w:rPr>
        <w:t xml:space="preserve"> което представлява </w:t>
      </w:r>
      <w:r w:rsidR="0088170B" w:rsidRPr="00851C0B">
        <w:rPr>
          <w:rFonts w:ascii="Times New Roman" w:eastAsia="Times New Roman" w:hAnsi="Times New Roman" w:cs="Times New Roman"/>
          <w:color w:val="000000"/>
          <w:sz w:val="24"/>
          <w:szCs w:val="24"/>
          <w:lang w:val="bg-BG" w:eastAsia="bg-BG"/>
        </w:rPr>
        <w:t>5</w:t>
      </w:r>
      <w:r w:rsidR="00FC0F55" w:rsidRPr="00851C0B">
        <w:rPr>
          <w:rFonts w:ascii="Times New Roman" w:eastAsia="Times New Roman" w:hAnsi="Times New Roman" w:cs="Times New Roman"/>
          <w:color w:val="000000"/>
          <w:sz w:val="24"/>
          <w:szCs w:val="24"/>
          <w:lang w:eastAsia="bg-BG"/>
        </w:rPr>
        <w:t>.</w:t>
      </w:r>
      <w:r w:rsidR="0088170B" w:rsidRPr="00851C0B">
        <w:rPr>
          <w:rFonts w:ascii="Times New Roman" w:eastAsia="Times New Roman" w:hAnsi="Times New Roman" w:cs="Times New Roman"/>
          <w:color w:val="000000"/>
          <w:sz w:val="24"/>
          <w:szCs w:val="24"/>
          <w:lang w:val="bg-BG" w:eastAsia="bg-BG"/>
        </w:rPr>
        <w:t>9</w:t>
      </w:r>
      <w:r w:rsidR="00FC0F55" w:rsidRPr="00851C0B">
        <w:rPr>
          <w:rFonts w:ascii="Times New Roman" w:eastAsia="Times New Roman" w:hAnsi="Times New Roman" w:cs="Times New Roman"/>
          <w:color w:val="000000"/>
          <w:sz w:val="24"/>
          <w:szCs w:val="24"/>
          <w:lang w:eastAsia="bg-BG"/>
        </w:rPr>
        <w:t>% от населението на страната и нарежда областта на 4-то място по брой на населението непосредствено след областите София</w:t>
      </w:r>
      <w:r w:rsidRPr="00851C0B">
        <w:rPr>
          <w:rFonts w:ascii="Times New Roman" w:eastAsia="Times New Roman" w:hAnsi="Times New Roman" w:cs="Times New Roman"/>
          <w:color w:val="000000"/>
          <w:sz w:val="24"/>
          <w:szCs w:val="24"/>
          <w:lang w:val="bg-BG" w:eastAsia="bg-BG"/>
        </w:rPr>
        <w:t xml:space="preserve"> </w:t>
      </w:r>
      <w:r w:rsidR="00FC0F55" w:rsidRPr="00851C0B">
        <w:rPr>
          <w:rFonts w:ascii="Times New Roman" w:eastAsia="Times New Roman" w:hAnsi="Times New Roman" w:cs="Times New Roman"/>
          <w:color w:val="000000"/>
          <w:sz w:val="24"/>
          <w:szCs w:val="24"/>
          <w:lang w:eastAsia="bg-BG"/>
        </w:rPr>
        <w:t xml:space="preserve">(столица), Пловдив и Варна. В </w:t>
      </w:r>
      <w:r w:rsidR="00FC0F55" w:rsidRPr="002230C5">
        <w:rPr>
          <w:rFonts w:ascii="Times New Roman" w:eastAsia="Times New Roman" w:hAnsi="Times New Roman" w:cs="Times New Roman"/>
          <w:color w:val="000000"/>
          <w:sz w:val="24"/>
          <w:szCs w:val="24"/>
          <w:lang w:eastAsia="bg-BG"/>
        </w:rPr>
        <w:t>сравнение с 201</w:t>
      </w:r>
      <w:r w:rsidR="004940DD" w:rsidRPr="002230C5">
        <w:rPr>
          <w:rFonts w:ascii="Times New Roman" w:eastAsia="Times New Roman" w:hAnsi="Times New Roman" w:cs="Times New Roman"/>
          <w:color w:val="000000"/>
          <w:sz w:val="24"/>
          <w:szCs w:val="24"/>
          <w:lang w:val="bg-BG" w:eastAsia="bg-BG"/>
        </w:rPr>
        <w:t>8</w:t>
      </w:r>
      <w:r w:rsidR="00FC0F55" w:rsidRPr="002230C5">
        <w:rPr>
          <w:rFonts w:ascii="Times New Roman" w:eastAsia="Times New Roman" w:hAnsi="Times New Roman" w:cs="Times New Roman"/>
          <w:color w:val="000000"/>
          <w:sz w:val="24"/>
          <w:szCs w:val="24"/>
          <w:lang w:eastAsia="bg-BG"/>
        </w:rPr>
        <w:t xml:space="preserve"> г. населението на</w:t>
      </w:r>
      <w:r w:rsidR="00FC0F55" w:rsidRPr="00851C0B">
        <w:rPr>
          <w:rFonts w:ascii="Times New Roman" w:eastAsia="Times New Roman" w:hAnsi="Times New Roman" w:cs="Times New Roman"/>
          <w:color w:val="000000"/>
          <w:sz w:val="24"/>
          <w:szCs w:val="24"/>
          <w:lang w:eastAsia="bg-BG"/>
        </w:rPr>
        <w:t xml:space="preserve"> област</w:t>
      </w:r>
      <w:r w:rsidR="004940DD" w:rsidRPr="00851C0B">
        <w:rPr>
          <w:rFonts w:ascii="Times New Roman" w:eastAsia="Times New Roman" w:hAnsi="Times New Roman" w:cs="Times New Roman"/>
          <w:color w:val="000000"/>
          <w:sz w:val="24"/>
          <w:szCs w:val="24"/>
          <w:lang w:eastAsia="bg-BG"/>
        </w:rPr>
        <w:t xml:space="preserve">та намалява с 1 248 души или с </w:t>
      </w:r>
      <w:r w:rsidR="004940DD" w:rsidRPr="00851C0B">
        <w:rPr>
          <w:rFonts w:ascii="Times New Roman" w:eastAsia="Times New Roman" w:hAnsi="Times New Roman" w:cs="Times New Roman"/>
          <w:color w:val="000000"/>
          <w:sz w:val="24"/>
          <w:szCs w:val="24"/>
          <w:lang w:val="bg-BG" w:eastAsia="bg-BG"/>
        </w:rPr>
        <w:t>0.3</w:t>
      </w:r>
      <w:r w:rsidR="00FC0F55" w:rsidRPr="00851C0B">
        <w:rPr>
          <w:rFonts w:ascii="Times New Roman" w:eastAsia="Times New Roman" w:hAnsi="Times New Roman" w:cs="Times New Roman"/>
          <w:color w:val="000000"/>
          <w:sz w:val="24"/>
          <w:szCs w:val="24"/>
          <w:lang w:eastAsia="bg-BG"/>
        </w:rPr>
        <w:t>%</w:t>
      </w:r>
      <w:r w:rsidR="004940DD" w:rsidRPr="00851C0B">
        <w:rPr>
          <w:rFonts w:ascii="Times New Roman" w:eastAsia="Times New Roman" w:hAnsi="Times New Roman" w:cs="Times New Roman"/>
          <w:color w:val="000000"/>
          <w:sz w:val="24"/>
          <w:szCs w:val="24"/>
          <w:lang w:val="bg-BG" w:eastAsia="bg-BG"/>
        </w:rPr>
        <w:t>, с което тенденцията от предходната година се запазва.</w:t>
      </w:r>
      <w:r w:rsidR="00FC0F55" w:rsidRPr="00851C0B">
        <w:rPr>
          <w:rFonts w:ascii="Times New Roman" w:eastAsia="Times New Roman" w:hAnsi="Times New Roman" w:cs="Times New Roman"/>
          <w:color w:val="000000"/>
          <w:sz w:val="24"/>
          <w:szCs w:val="24"/>
          <w:lang w:eastAsia="bg-BG"/>
        </w:rPr>
        <w:t>.</w:t>
      </w:r>
      <w:r w:rsidR="00172178" w:rsidRPr="00851C0B">
        <w:rPr>
          <w:rFonts w:ascii="Times New Roman" w:eastAsia="Times New Roman" w:hAnsi="Times New Roman" w:cs="Times New Roman"/>
          <w:color w:val="000000"/>
          <w:sz w:val="24"/>
          <w:szCs w:val="24"/>
          <w:lang w:val="bg-BG" w:eastAsia="bg-BG"/>
        </w:rPr>
        <w:t xml:space="preserve"> </w:t>
      </w:r>
      <w:r w:rsidR="00FC0F55" w:rsidRPr="00851C0B">
        <w:rPr>
          <w:rFonts w:ascii="Times New Roman" w:eastAsia="Times New Roman" w:hAnsi="Times New Roman" w:cs="Times New Roman"/>
          <w:color w:val="000000"/>
          <w:sz w:val="24"/>
          <w:szCs w:val="24"/>
          <w:lang w:eastAsia="bg-BG"/>
        </w:rPr>
        <w:t xml:space="preserve">Разпределението на населението между градовете и селата е резултат от неговото естествено и механично </w:t>
      </w:r>
      <w:r w:rsidR="00FC0F55" w:rsidRPr="002230C5">
        <w:rPr>
          <w:rFonts w:ascii="Times New Roman" w:eastAsia="Times New Roman" w:hAnsi="Times New Roman" w:cs="Times New Roman"/>
          <w:color w:val="000000"/>
          <w:sz w:val="24"/>
          <w:szCs w:val="24"/>
          <w:lang w:eastAsia="bg-BG"/>
        </w:rPr>
        <w:t>движение. В края на 201</w:t>
      </w:r>
      <w:r w:rsidR="000044E3" w:rsidRPr="002230C5">
        <w:rPr>
          <w:rFonts w:ascii="Times New Roman" w:eastAsia="Times New Roman" w:hAnsi="Times New Roman" w:cs="Times New Roman"/>
          <w:color w:val="000000"/>
          <w:sz w:val="24"/>
          <w:szCs w:val="24"/>
          <w:lang w:val="bg-BG" w:eastAsia="bg-BG"/>
        </w:rPr>
        <w:t>9</w:t>
      </w:r>
      <w:r w:rsidR="00FC0F55" w:rsidRPr="002230C5">
        <w:rPr>
          <w:rFonts w:ascii="Times New Roman" w:eastAsia="Times New Roman" w:hAnsi="Times New Roman" w:cs="Times New Roman"/>
          <w:color w:val="000000"/>
          <w:sz w:val="24"/>
          <w:szCs w:val="24"/>
          <w:lang w:eastAsia="bg-BG"/>
        </w:rPr>
        <w:t xml:space="preserve"> г. в</w:t>
      </w:r>
      <w:r w:rsidR="00FC0F55" w:rsidRPr="00851C0B">
        <w:rPr>
          <w:rFonts w:ascii="Times New Roman" w:eastAsia="Times New Roman" w:hAnsi="Times New Roman" w:cs="Times New Roman"/>
          <w:color w:val="000000"/>
          <w:sz w:val="24"/>
          <w:szCs w:val="24"/>
          <w:lang w:eastAsia="bg-BG"/>
        </w:rPr>
        <w:t xml:space="preserve"> градовете живеят 76.4% от населението на областта, а в селата - 23.6</w:t>
      </w:r>
      <w:r w:rsidR="00FC0F55" w:rsidRPr="002230C5">
        <w:rPr>
          <w:rFonts w:ascii="Times New Roman" w:eastAsia="Times New Roman" w:hAnsi="Times New Roman" w:cs="Times New Roman"/>
          <w:color w:val="000000"/>
          <w:sz w:val="24"/>
          <w:szCs w:val="24"/>
          <w:lang w:eastAsia="bg-BG"/>
        </w:rPr>
        <w:t xml:space="preserve">%. </w:t>
      </w:r>
      <w:r w:rsidR="00101397" w:rsidRPr="002230C5">
        <w:rPr>
          <w:rFonts w:ascii="Times New Roman" w:eastAsia="Times New Roman" w:hAnsi="Times New Roman" w:cs="Times New Roman"/>
          <w:color w:val="000000"/>
          <w:sz w:val="24"/>
          <w:szCs w:val="24"/>
          <w:lang w:eastAsia="bg-BG"/>
        </w:rPr>
        <w:t>Към края на 2019</w:t>
      </w:r>
      <w:r w:rsidR="00FC0F55" w:rsidRPr="002230C5">
        <w:rPr>
          <w:rFonts w:ascii="Times New Roman" w:eastAsia="Times New Roman" w:hAnsi="Times New Roman" w:cs="Times New Roman"/>
          <w:color w:val="000000"/>
          <w:sz w:val="24"/>
          <w:szCs w:val="24"/>
          <w:lang w:eastAsia="bg-BG"/>
        </w:rPr>
        <w:t xml:space="preserve"> г. населените</w:t>
      </w:r>
      <w:r w:rsidR="00FC0F55" w:rsidRPr="00851C0B">
        <w:rPr>
          <w:rFonts w:ascii="Times New Roman" w:eastAsia="Times New Roman" w:hAnsi="Times New Roman" w:cs="Times New Roman"/>
          <w:color w:val="000000"/>
          <w:sz w:val="24"/>
          <w:szCs w:val="24"/>
          <w:lang w:eastAsia="bg-BG"/>
        </w:rPr>
        <w:t xml:space="preserve"> места в област Бургас са 250, от които 20 градове и 230 села, разпределени в 13 общини, съгласно административно-териториалното устройство на страната. Към края на годината в област Бургас има 64 населени места с население под 100 души и 2 населени места без население.</w:t>
      </w:r>
      <w:r w:rsidR="000044E3" w:rsidRPr="00851C0B">
        <w:rPr>
          <w:rFonts w:ascii="Times New Roman" w:eastAsia="Times New Roman" w:hAnsi="Times New Roman" w:cs="Times New Roman"/>
          <w:color w:val="000000"/>
          <w:sz w:val="24"/>
          <w:szCs w:val="24"/>
          <w:lang w:val="bg-BG" w:eastAsia="bg-BG"/>
        </w:rPr>
        <w:t xml:space="preserve"> </w:t>
      </w:r>
      <w:r w:rsidR="00FC0F55" w:rsidRPr="00851C0B">
        <w:rPr>
          <w:rFonts w:ascii="Times New Roman" w:eastAsia="Times New Roman" w:hAnsi="Times New Roman" w:cs="Times New Roman"/>
          <w:color w:val="000000"/>
          <w:sz w:val="24"/>
          <w:szCs w:val="24"/>
          <w:lang w:eastAsia="bg-BG"/>
        </w:rPr>
        <w:t xml:space="preserve">Най-големият град в областта е областният център гр. Бургас, който е с население </w:t>
      </w:r>
      <w:r w:rsidR="000044E3" w:rsidRPr="00851C0B">
        <w:rPr>
          <w:rFonts w:ascii="Times New Roman" w:eastAsia="Times New Roman" w:hAnsi="Times New Roman" w:cs="Times New Roman"/>
          <w:color w:val="000000"/>
          <w:sz w:val="24"/>
          <w:szCs w:val="24"/>
          <w:lang w:eastAsia="bg-BG"/>
        </w:rPr>
        <w:t>201</w:t>
      </w:r>
      <w:r w:rsidR="00777432" w:rsidRPr="00851C0B">
        <w:rPr>
          <w:rFonts w:ascii="Times New Roman" w:eastAsia="Times New Roman" w:hAnsi="Times New Roman" w:cs="Times New Roman"/>
          <w:color w:val="000000"/>
          <w:sz w:val="24"/>
          <w:szCs w:val="24"/>
          <w:lang w:eastAsia="bg-BG"/>
        </w:rPr>
        <w:t> </w:t>
      </w:r>
      <w:r w:rsidR="000044E3" w:rsidRPr="00851C0B">
        <w:rPr>
          <w:rFonts w:ascii="Times New Roman" w:eastAsia="Times New Roman" w:hAnsi="Times New Roman" w:cs="Times New Roman"/>
          <w:color w:val="000000"/>
          <w:sz w:val="24"/>
          <w:szCs w:val="24"/>
          <w:lang w:eastAsia="bg-BG"/>
        </w:rPr>
        <w:t>779</w:t>
      </w:r>
      <w:r w:rsidR="00777432" w:rsidRPr="00851C0B">
        <w:rPr>
          <w:rFonts w:ascii="Times New Roman" w:eastAsia="Times New Roman" w:hAnsi="Times New Roman" w:cs="Times New Roman"/>
          <w:color w:val="000000"/>
          <w:sz w:val="24"/>
          <w:szCs w:val="24"/>
          <w:lang w:val="bg-BG" w:eastAsia="bg-BG"/>
        </w:rPr>
        <w:t xml:space="preserve"> </w:t>
      </w:r>
      <w:r w:rsidR="00FC0F55" w:rsidRPr="00851C0B">
        <w:rPr>
          <w:rFonts w:ascii="Times New Roman" w:eastAsia="Times New Roman" w:hAnsi="Times New Roman" w:cs="Times New Roman"/>
          <w:color w:val="000000"/>
          <w:sz w:val="24"/>
          <w:szCs w:val="24"/>
          <w:lang w:eastAsia="bg-BG"/>
        </w:rPr>
        <w:t>души, а най-малък е гр. Китен - 9</w:t>
      </w:r>
      <w:r w:rsidR="000044E3" w:rsidRPr="00851C0B">
        <w:rPr>
          <w:rFonts w:ascii="Times New Roman" w:eastAsia="Times New Roman" w:hAnsi="Times New Roman" w:cs="Times New Roman"/>
          <w:color w:val="000000"/>
          <w:sz w:val="24"/>
          <w:szCs w:val="24"/>
          <w:lang w:val="bg-BG" w:eastAsia="bg-BG"/>
        </w:rPr>
        <w:t>89</w:t>
      </w:r>
      <w:r w:rsidR="00FC0F55" w:rsidRPr="00851C0B">
        <w:rPr>
          <w:rFonts w:ascii="Times New Roman" w:eastAsia="Times New Roman" w:hAnsi="Times New Roman" w:cs="Times New Roman"/>
          <w:color w:val="000000"/>
          <w:sz w:val="24"/>
          <w:szCs w:val="24"/>
          <w:lang w:eastAsia="bg-BG"/>
        </w:rPr>
        <w:t xml:space="preserve"> души. Най-голямото село в област Бургас е Равда (община Несебър) с население 2 849, а най-малко е с. Тракийци (община Средец) - 2 души.</w:t>
      </w:r>
    </w:p>
    <w:p w:rsidR="00172178" w:rsidRPr="00851C0B" w:rsidRDefault="00172178" w:rsidP="00717395">
      <w:pPr>
        <w:shd w:val="clear" w:color="auto" w:fill="FFFFFF"/>
        <w:spacing w:after="0" w:line="360" w:lineRule="auto"/>
        <w:ind w:left="-284" w:firstLine="851"/>
        <w:jc w:val="both"/>
        <w:rPr>
          <w:rFonts w:ascii="Times New Roman" w:eastAsia="Times New Roman" w:hAnsi="Times New Roman" w:cs="Times New Roman"/>
          <w:bCs/>
          <w:color w:val="000000"/>
          <w:sz w:val="24"/>
          <w:szCs w:val="24"/>
          <w:lang w:val="bg-BG" w:eastAsia="bg-BG"/>
        </w:rPr>
      </w:pPr>
      <w:r w:rsidRPr="00851C0B">
        <w:rPr>
          <w:rFonts w:ascii="Times New Roman" w:eastAsia="Times New Roman" w:hAnsi="Times New Roman" w:cs="Times New Roman"/>
          <w:bCs/>
          <w:color w:val="000000"/>
          <w:sz w:val="24"/>
          <w:szCs w:val="24"/>
          <w:lang w:val="bg-BG" w:eastAsia="bg-BG"/>
        </w:rPr>
        <w:t xml:space="preserve">На </w:t>
      </w:r>
      <w:r w:rsidRPr="000976C6">
        <w:rPr>
          <w:rFonts w:ascii="Times New Roman" w:eastAsia="Times New Roman" w:hAnsi="Times New Roman" w:cs="Times New Roman"/>
          <w:b/>
          <w:bCs/>
          <w:color w:val="000000"/>
          <w:sz w:val="24"/>
          <w:szCs w:val="24"/>
          <w:lang w:val="bg-BG" w:eastAsia="bg-BG"/>
        </w:rPr>
        <w:t>Таблица №</w:t>
      </w:r>
      <w:r w:rsidR="00717395" w:rsidRPr="000976C6">
        <w:rPr>
          <w:rFonts w:ascii="Times New Roman" w:eastAsia="Times New Roman" w:hAnsi="Times New Roman" w:cs="Times New Roman"/>
          <w:b/>
          <w:bCs/>
          <w:color w:val="000000"/>
          <w:sz w:val="24"/>
          <w:szCs w:val="24"/>
          <w:lang w:val="bg-BG" w:eastAsia="bg-BG"/>
        </w:rPr>
        <w:t xml:space="preserve"> 1</w:t>
      </w:r>
      <w:r w:rsidR="00E14D49">
        <w:rPr>
          <w:rFonts w:ascii="Times New Roman" w:eastAsia="Times New Roman" w:hAnsi="Times New Roman" w:cs="Times New Roman"/>
          <w:b/>
          <w:bCs/>
          <w:color w:val="000000"/>
          <w:sz w:val="24"/>
          <w:szCs w:val="24"/>
          <w:lang w:val="bg-BG" w:eastAsia="bg-BG"/>
        </w:rPr>
        <w:t>3</w:t>
      </w:r>
      <w:r w:rsidRPr="00851C0B">
        <w:rPr>
          <w:rFonts w:ascii="Times New Roman" w:eastAsia="Times New Roman" w:hAnsi="Times New Roman" w:cs="Times New Roman"/>
          <w:bCs/>
          <w:color w:val="000000"/>
          <w:sz w:val="24"/>
          <w:szCs w:val="24"/>
          <w:lang w:val="bg-BG" w:eastAsia="bg-BG"/>
        </w:rPr>
        <w:t xml:space="preserve"> е представена съставът на населението по възрастови групи. Като цяло намалява относителния дял на населението под- и над трудоспособна възраст при значителна динамика на групата в трудоспособна възраст.</w:t>
      </w:r>
    </w:p>
    <w:p w:rsidR="00172178" w:rsidRPr="00851C0B" w:rsidRDefault="00172178" w:rsidP="00172178">
      <w:pPr>
        <w:shd w:val="clear" w:color="auto" w:fill="FFFFFF"/>
        <w:spacing w:after="0" w:line="240" w:lineRule="auto"/>
        <w:ind w:firstLine="567"/>
        <w:jc w:val="both"/>
        <w:rPr>
          <w:rFonts w:ascii="Times New Roman" w:eastAsia="Times New Roman" w:hAnsi="Times New Roman" w:cs="Times New Roman"/>
          <w:color w:val="000000"/>
          <w:sz w:val="24"/>
          <w:szCs w:val="24"/>
          <w:lang w:eastAsia="bg-BG"/>
        </w:rPr>
      </w:pPr>
      <w:r w:rsidRPr="00851C0B">
        <w:rPr>
          <w:rFonts w:ascii="Times New Roman" w:eastAsia="Times New Roman" w:hAnsi="Times New Roman" w:cs="Times New Roman"/>
          <w:b/>
          <w:bCs/>
          <w:color w:val="000000"/>
          <w:sz w:val="24"/>
          <w:szCs w:val="24"/>
          <w:lang w:val="bg-BG" w:eastAsia="bg-BG"/>
        </w:rPr>
        <w:t>Таблица №</w:t>
      </w:r>
      <w:r w:rsidR="00717395" w:rsidRPr="00851C0B">
        <w:rPr>
          <w:rFonts w:ascii="Times New Roman" w:eastAsia="Times New Roman" w:hAnsi="Times New Roman" w:cs="Times New Roman"/>
          <w:b/>
          <w:bCs/>
          <w:color w:val="000000"/>
          <w:sz w:val="24"/>
          <w:szCs w:val="24"/>
          <w:lang w:val="bg-BG" w:eastAsia="bg-BG"/>
        </w:rPr>
        <w:t xml:space="preserve"> 1</w:t>
      </w:r>
      <w:r w:rsidR="00E14D49">
        <w:rPr>
          <w:rFonts w:ascii="Times New Roman" w:eastAsia="Times New Roman" w:hAnsi="Times New Roman" w:cs="Times New Roman"/>
          <w:b/>
          <w:bCs/>
          <w:color w:val="000000"/>
          <w:sz w:val="24"/>
          <w:szCs w:val="24"/>
          <w:lang w:val="bg-BG" w:eastAsia="bg-BG"/>
        </w:rPr>
        <w:t>3</w:t>
      </w:r>
      <w:r w:rsidRPr="00851C0B">
        <w:rPr>
          <w:rFonts w:ascii="Times New Roman" w:eastAsia="Times New Roman" w:hAnsi="Times New Roman" w:cs="Times New Roman"/>
          <w:b/>
          <w:bCs/>
          <w:color w:val="000000"/>
          <w:sz w:val="24"/>
          <w:szCs w:val="24"/>
          <w:lang w:eastAsia="bg-BG"/>
        </w:rPr>
        <w:t>. Население под, във и над трудоспособна възраст в област Бургас към 31.12.2019</w:t>
      </w:r>
    </w:p>
    <w:p w:rsidR="00172178" w:rsidRPr="00851C0B" w:rsidRDefault="00172178" w:rsidP="00172178">
      <w:pPr>
        <w:shd w:val="clear" w:color="auto" w:fill="FFFFFF"/>
        <w:spacing w:after="0" w:line="240" w:lineRule="auto"/>
        <w:ind w:firstLine="567"/>
        <w:jc w:val="both"/>
        <w:rPr>
          <w:rFonts w:ascii="Times New Roman" w:eastAsia="Times New Roman" w:hAnsi="Times New Roman" w:cs="Times New Roman"/>
          <w:color w:val="000000"/>
          <w:sz w:val="24"/>
          <w:szCs w:val="24"/>
          <w:lang w:eastAsia="bg-BG"/>
        </w:rPr>
      </w:pPr>
      <w:r w:rsidRPr="00851C0B">
        <w:rPr>
          <w:rFonts w:ascii="Times New Roman" w:eastAsia="Times New Roman" w:hAnsi="Times New Roman" w:cs="Times New Roman"/>
          <w:b/>
          <w:bCs/>
          <w:color w:val="000000"/>
          <w:sz w:val="24"/>
          <w:szCs w:val="24"/>
          <w:lang w:eastAsia="bg-BG"/>
        </w:rPr>
        <w:t> </w:t>
      </w:r>
    </w:p>
    <w:tbl>
      <w:tblPr>
        <w:tblW w:w="1024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46"/>
        <w:gridCol w:w="2058"/>
        <w:gridCol w:w="1985"/>
        <w:gridCol w:w="1801"/>
        <w:gridCol w:w="658"/>
      </w:tblGrid>
      <w:tr w:rsidR="00172178" w:rsidRPr="00851C0B" w:rsidTr="00717395">
        <w:trPr>
          <w:tblCellSpacing w:w="0" w:type="dxa"/>
          <w:jc w:val="center"/>
        </w:trPr>
        <w:tc>
          <w:tcPr>
            <w:tcW w:w="3746" w:type="dxa"/>
            <w:vMerge w:val="restart"/>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Година</w:t>
            </w:r>
          </w:p>
        </w:tc>
        <w:tc>
          <w:tcPr>
            <w:tcW w:w="5844" w:type="dxa"/>
            <w:gridSpan w:val="3"/>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Население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eastAsia="bg-BG"/>
              </w:rPr>
              <w:t>(</w:t>
            </w:r>
            <w:r w:rsidRPr="00851C0B">
              <w:rPr>
                <w:rFonts w:ascii="Times New Roman" w:eastAsia="Times New Roman" w:hAnsi="Times New Roman" w:cs="Times New Roman"/>
                <w:sz w:val="24"/>
                <w:szCs w:val="24"/>
                <w:lang w:val="bg-BG" w:eastAsia="bg-BG"/>
              </w:rPr>
              <w:t>%</w:t>
            </w:r>
            <w:r w:rsidRPr="00851C0B">
              <w:rPr>
                <w:rFonts w:ascii="Times New Roman" w:eastAsia="Times New Roman" w:hAnsi="Times New Roman" w:cs="Times New Roman"/>
                <w:sz w:val="24"/>
                <w:szCs w:val="24"/>
                <w:lang w:eastAsia="bg-BG"/>
              </w:rPr>
              <w:t>)</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gridAfter w:val="1"/>
          <w:wAfter w:w="658" w:type="dxa"/>
          <w:tblCellSpacing w:w="0" w:type="dxa"/>
          <w:jc w:val="center"/>
        </w:trPr>
        <w:tc>
          <w:tcPr>
            <w:tcW w:w="3746" w:type="dxa"/>
            <w:vMerge/>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p>
        </w:tc>
        <w:tc>
          <w:tcPr>
            <w:tcW w:w="2058" w:type="dxa"/>
            <w:tcBorders>
              <w:top w:val="outset" w:sz="6" w:space="0" w:color="auto"/>
              <w:left w:val="outset" w:sz="6" w:space="0" w:color="auto"/>
              <w:bottom w:val="outset" w:sz="6" w:space="0" w:color="auto"/>
              <w:right w:val="outset" w:sz="6" w:space="0" w:color="auto"/>
            </w:tcBorders>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под трудоспособна възраст</w:t>
            </w:r>
          </w:p>
        </w:tc>
        <w:tc>
          <w:tcPr>
            <w:tcW w:w="1985" w:type="dxa"/>
            <w:tcBorders>
              <w:top w:val="outset" w:sz="6" w:space="0" w:color="auto"/>
              <w:left w:val="outset" w:sz="6" w:space="0" w:color="auto"/>
              <w:bottom w:val="outset" w:sz="6" w:space="0" w:color="auto"/>
              <w:right w:val="outset" w:sz="6" w:space="0" w:color="auto"/>
            </w:tcBorders>
            <w:hideMark/>
          </w:tcPr>
          <w:p w:rsidR="00172178" w:rsidRPr="00851C0B" w:rsidRDefault="00717395" w:rsidP="00717395">
            <w:pPr>
              <w:spacing w:after="0" w:line="240" w:lineRule="auto"/>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val="bg-BG" w:eastAsia="bg-BG"/>
              </w:rPr>
              <w:t xml:space="preserve">          </w:t>
            </w:r>
            <w:r w:rsidR="00172178" w:rsidRPr="00851C0B">
              <w:rPr>
                <w:rFonts w:ascii="Times New Roman" w:eastAsia="Times New Roman" w:hAnsi="Times New Roman" w:cs="Times New Roman"/>
                <w:sz w:val="24"/>
                <w:szCs w:val="24"/>
                <w:lang w:eastAsia="bg-BG"/>
              </w:rPr>
              <w:t>в трудоспособна възраст</w:t>
            </w:r>
          </w:p>
        </w:tc>
        <w:tc>
          <w:tcPr>
            <w:tcW w:w="1801" w:type="dxa"/>
            <w:tcBorders>
              <w:top w:val="outset" w:sz="6" w:space="0" w:color="auto"/>
              <w:left w:val="outset" w:sz="6" w:space="0" w:color="auto"/>
              <w:bottom w:val="outset" w:sz="6" w:space="0" w:color="auto"/>
              <w:right w:val="outset" w:sz="6" w:space="0" w:color="auto"/>
            </w:tcBorders>
            <w:hideMark/>
          </w:tcPr>
          <w:p w:rsidR="00717395" w:rsidRPr="00851C0B" w:rsidRDefault="00172178" w:rsidP="00717395">
            <w:pPr>
              <w:spacing w:after="0" w:line="240" w:lineRule="auto"/>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над</w:t>
            </w:r>
          </w:p>
          <w:p w:rsidR="00172178" w:rsidRPr="00851C0B" w:rsidRDefault="00172178" w:rsidP="00717395">
            <w:pPr>
              <w:spacing w:after="0" w:line="240" w:lineRule="auto"/>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трудоспособна възраст</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1990</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24.0</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55.0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21.0</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1995</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20.7</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57.4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21.9</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2001</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17.4</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60.4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22.2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2005</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15.9</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63.5</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20.6</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2006</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63.7</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20.5</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2007</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15.7</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64.1</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2008</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64.1</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B124B">
            <w:pPr>
              <w:spacing w:after="0" w:line="240" w:lineRule="auto"/>
              <w:ind w:left="-314" w:firstLine="715"/>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2009</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64.2</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20.0</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292084" w:rsidP="009B124B">
            <w:pPr>
              <w:spacing w:after="0" w:line="240" w:lineRule="auto"/>
              <w:ind w:firstLine="715"/>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val="bg-BG" w:eastAsia="bg-BG"/>
              </w:rPr>
              <w:t xml:space="preserve">                  </w:t>
            </w:r>
            <w:r w:rsidR="00172178" w:rsidRPr="00851C0B">
              <w:rPr>
                <w:rFonts w:ascii="Times New Roman" w:eastAsia="Times New Roman" w:hAnsi="Times New Roman" w:cs="Times New Roman"/>
                <w:sz w:val="24"/>
                <w:szCs w:val="24"/>
                <w:lang w:eastAsia="bg-BG"/>
              </w:rPr>
              <w:t>2010</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16.0</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63.7</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20.3</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2011</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15.7</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63.0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21.3</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2012</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63.0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21.2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2013</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16.0</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62.8</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21.2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2014</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16.2</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62.0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21.8</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2015</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16.3</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61.6</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22.1</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2016</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16.3</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61.4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22.3</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2017</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16.4</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60.9</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22.7</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r w:rsidR="00172178" w:rsidRPr="00851C0B"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991EE1">
            <w:pPr>
              <w:tabs>
                <w:tab w:val="left" w:pos="1756"/>
              </w:tabs>
              <w:spacing w:after="0" w:line="240" w:lineRule="auto"/>
              <w:ind w:firstLine="401"/>
              <w:jc w:val="center"/>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2018</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16.6</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60.4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23.0</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851C0B"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w:t>
            </w:r>
          </w:p>
        </w:tc>
      </w:tr>
    </w:tbl>
    <w:p w:rsidR="00172178" w:rsidRPr="00851C0B" w:rsidRDefault="00172178" w:rsidP="00822942">
      <w:pPr>
        <w:spacing w:line="360" w:lineRule="auto"/>
        <w:ind w:firstLine="567"/>
        <w:jc w:val="both"/>
        <w:rPr>
          <w:rFonts w:ascii="Times New Roman" w:eastAsia="Times New Roman" w:hAnsi="Times New Roman" w:cs="Times New Roman"/>
          <w:bCs/>
          <w:color w:val="000000"/>
          <w:sz w:val="24"/>
          <w:szCs w:val="24"/>
          <w:lang w:eastAsia="bg-BG"/>
        </w:rPr>
      </w:pPr>
      <w:r w:rsidRPr="00851C0B">
        <w:rPr>
          <w:rFonts w:ascii="Times New Roman" w:eastAsia="Times New Roman" w:hAnsi="Times New Roman" w:cs="Times New Roman"/>
          <w:b/>
          <w:bCs/>
          <w:i/>
          <w:color w:val="000000"/>
          <w:sz w:val="24"/>
          <w:szCs w:val="24"/>
          <w:lang w:eastAsia="bg-BG"/>
        </w:rPr>
        <w:t> </w:t>
      </w:r>
      <w:r w:rsidR="00822942" w:rsidRPr="00851C0B">
        <w:rPr>
          <w:rFonts w:ascii="Times New Roman" w:eastAsia="Times New Roman" w:hAnsi="Times New Roman" w:cs="Times New Roman"/>
          <w:b/>
          <w:bCs/>
          <w:i/>
          <w:color w:val="000000"/>
          <w:sz w:val="24"/>
          <w:szCs w:val="24"/>
          <w:lang w:val="bg-BG" w:eastAsia="bg-BG"/>
        </w:rPr>
        <w:t xml:space="preserve"> </w:t>
      </w:r>
      <w:r w:rsidRPr="00851C0B">
        <w:rPr>
          <w:rFonts w:ascii="Times New Roman" w:eastAsia="Times New Roman" w:hAnsi="Times New Roman" w:cs="Times New Roman"/>
          <w:b/>
          <w:bCs/>
          <w:i/>
          <w:color w:val="000000"/>
          <w:sz w:val="24"/>
          <w:szCs w:val="24"/>
          <w:lang w:eastAsia="bg-BG"/>
        </w:rPr>
        <w:t>Източник</w:t>
      </w:r>
      <w:r w:rsidRPr="00851C0B">
        <w:rPr>
          <w:rFonts w:ascii="Times New Roman" w:eastAsia="Times New Roman" w:hAnsi="Times New Roman" w:cs="Times New Roman"/>
          <w:bCs/>
          <w:color w:val="000000"/>
          <w:sz w:val="24"/>
          <w:szCs w:val="24"/>
          <w:lang w:eastAsia="bg-BG"/>
        </w:rPr>
        <w:t>:</w:t>
      </w:r>
      <w:r w:rsidR="00822942" w:rsidRPr="00851C0B">
        <w:rPr>
          <w:rFonts w:ascii="Times New Roman" w:eastAsia="Times New Roman" w:hAnsi="Times New Roman" w:cs="Times New Roman"/>
          <w:bCs/>
          <w:color w:val="000000"/>
          <w:sz w:val="24"/>
          <w:szCs w:val="24"/>
          <w:lang w:val="bg-BG" w:eastAsia="bg-BG"/>
        </w:rPr>
        <w:t xml:space="preserve"> </w:t>
      </w:r>
      <w:r w:rsidRPr="00851C0B">
        <w:rPr>
          <w:rFonts w:ascii="Times New Roman" w:eastAsia="Times New Roman" w:hAnsi="Times New Roman" w:cs="Times New Roman"/>
          <w:bCs/>
          <w:color w:val="000000"/>
          <w:sz w:val="24"/>
          <w:szCs w:val="24"/>
          <w:lang w:val="bg-BG" w:eastAsia="bg-BG"/>
        </w:rPr>
        <w:t>Национален статистически институт на Р. България, 2020 г.</w:t>
      </w:r>
      <w:r w:rsidRPr="00851C0B">
        <w:rPr>
          <w:rFonts w:ascii="Times New Roman" w:eastAsia="Times New Roman" w:hAnsi="Times New Roman" w:cs="Times New Roman"/>
          <w:bCs/>
          <w:color w:val="000000"/>
          <w:sz w:val="24"/>
          <w:szCs w:val="24"/>
          <w:lang w:eastAsia="bg-BG"/>
        </w:rPr>
        <w:t xml:space="preserve"> http://www.nsi.bg/node/2</w:t>
      </w:r>
      <w:r w:rsidRPr="00851C0B">
        <w:rPr>
          <w:rFonts w:ascii="Times New Roman" w:eastAsia="Times New Roman" w:hAnsi="Times New Roman" w:cs="Times New Roman"/>
          <w:bCs/>
          <w:color w:val="000000"/>
          <w:sz w:val="24"/>
          <w:szCs w:val="24"/>
          <w:lang w:val="bg-BG" w:eastAsia="bg-BG"/>
        </w:rPr>
        <w:t>0</w:t>
      </w:r>
      <w:r w:rsidRPr="00851C0B">
        <w:rPr>
          <w:rFonts w:ascii="Times New Roman" w:eastAsia="Times New Roman" w:hAnsi="Times New Roman" w:cs="Times New Roman"/>
          <w:bCs/>
          <w:color w:val="000000"/>
          <w:sz w:val="24"/>
          <w:szCs w:val="24"/>
          <w:lang w:eastAsia="bg-BG"/>
        </w:rPr>
        <w:t>20/</w:t>
      </w:r>
    </w:p>
    <w:p w:rsidR="00DD686E" w:rsidRPr="00851C0B" w:rsidRDefault="00822942" w:rsidP="009B53BC">
      <w:pPr>
        <w:spacing w:after="0" w:line="360" w:lineRule="auto"/>
        <w:ind w:left="-142" w:right="54" w:firstLine="708"/>
        <w:jc w:val="both"/>
        <w:rPr>
          <w:rFonts w:ascii="Times New Roman" w:eastAsia="Times New Roman" w:hAnsi="Times New Roman"/>
          <w:b/>
          <w:i/>
          <w:sz w:val="24"/>
          <w:szCs w:val="24"/>
          <w:lang w:val="bg-BG" w:eastAsia="bg-BG"/>
        </w:rPr>
      </w:pPr>
      <w:r w:rsidRPr="00851C0B">
        <w:rPr>
          <w:rFonts w:ascii="Times New Roman" w:eastAsia="Times New Roman" w:hAnsi="Times New Roman"/>
          <w:b/>
          <w:sz w:val="24"/>
          <w:szCs w:val="24"/>
          <w:lang w:val="bg-BG" w:eastAsia="bg-BG"/>
        </w:rPr>
        <w:t xml:space="preserve">Сферата на образованието </w:t>
      </w:r>
      <w:r w:rsidRPr="00851C0B">
        <w:rPr>
          <w:rFonts w:ascii="Times New Roman" w:eastAsia="Times New Roman" w:hAnsi="Times New Roman"/>
          <w:sz w:val="24"/>
          <w:szCs w:val="24"/>
          <w:lang w:val="bg-BG" w:eastAsia="bg-BG"/>
        </w:rPr>
        <w:t>е ключов фактор за развитието на района.и социалния и икономическия напредък. През учебната 201</w:t>
      </w:r>
      <w:r w:rsidR="00991EE1" w:rsidRPr="00851C0B">
        <w:rPr>
          <w:rFonts w:ascii="Times New Roman" w:eastAsia="Times New Roman" w:hAnsi="Times New Roman"/>
          <w:sz w:val="24"/>
          <w:szCs w:val="24"/>
          <w:lang w:val="bg-BG" w:eastAsia="bg-BG"/>
        </w:rPr>
        <w:t>9</w:t>
      </w:r>
      <w:r w:rsidRPr="00851C0B">
        <w:rPr>
          <w:rFonts w:ascii="Times New Roman" w:eastAsia="Times New Roman" w:hAnsi="Times New Roman"/>
          <w:sz w:val="24"/>
          <w:szCs w:val="24"/>
          <w:lang w:val="bg-BG" w:eastAsia="bg-BG"/>
        </w:rPr>
        <w:t>/20</w:t>
      </w:r>
      <w:r w:rsidR="00991EE1" w:rsidRPr="00851C0B">
        <w:rPr>
          <w:rFonts w:ascii="Times New Roman" w:eastAsia="Times New Roman" w:hAnsi="Times New Roman"/>
          <w:sz w:val="24"/>
          <w:szCs w:val="24"/>
          <w:lang w:val="bg-BG" w:eastAsia="bg-BG"/>
        </w:rPr>
        <w:t>20</w:t>
      </w:r>
      <w:r w:rsidRPr="00851C0B">
        <w:rPr>
          <w:rFonts w:ascii="Times New Roman" w:eastAsia="Times New Roman" w:hAnsi="Times New Roman"/>
          <w:sz w:val="24"/>
          <w:szCs w:val="24"/>
          <w:lang w:val="bg-BG" w:eastAsia="bg-BG"/>
        </w:rPr>
        <w:t xml:space="preserve"> година броят на детските градини в ЮИР е 268 бр. или 14,1 % от общия брой в страната. Най-много детски градини функционират на  територията на област Бургас - 112 бр., следвани от област Стара Загора с 74 бр., област  Сливен - 63 бр. и област Ямбол с 19 бр.  В сравнение с предходната учебна година са закрити 3 детски градини в област Б</w:t>
      </w:r>
      <w:r w:rsidR="009B53BC" w:rsidRPr="00851C0B">
        <w:rPr>
          <w:rFonts w:ascii="Times New Roman" w:eastAsia="Times New Roman" w:hAnsi="Times New Roman"/>
          <w:sz w:val="24"/>
          <w:szCs w:val="24"/>
          <w:lang w:val="bg-BG" w:eastAsia="bg-BG"/>
        </w:rPr>
        <w:t xml:space="preserve">ургас и 19 бр. в Стара Загора. </w:t>
      </w:r>
      <w:r w:rsidRPr="00851C0B">
        <w:rPr>
          <w:rFonts w:ascii="Times New Roman" w:eastAsia="Times New Roman" w:hAnsi="Times New Roman"/>
          <w:sz w:val="24"/>
          <w:szCs w:val="24"/>
          <w:lang w:val="bg-BG" w:eastAsia="bg-BG"/>
        </w:rPr>
        <w:t>В останалите области броят им остава непроменен.</w:t>
      </w:r>
      <w:r w:rsidR="00F55A77" w:rsidRPr="00851C0B">
        <w:rPr>
          <w:rFonts w:ascii="Times New Roman" w:eastAsia="Times New Roman" w:hAnsi="Times New Roman"/>
          <w:sz w:val="24"/>
          <w:szCs w:val="24"/>
          <w:lang w:val="bg-BG" w:eastAsia="bg-BG"/>
        </w:rPr>
        <w:t xml:space="preserve"> Констатира се продължаване на негативната тенденция на ръст на преждевременно напусналите образователната система </w:t>
      </w:r>
      <w:r w:rsidR="00F55A77" w:rsidRPr="00851C0B">
        <w:rPr>
          <w:rFonts w:ascii="Times New Roman" w:eastAsia="Times New Roman" w:hAnsi="Times New Roman"/>
          <w:sz w:val="24"/>
          <w:szCs w:val="24"/>
          <w:lang w:eastAsia="bg-BG"/>
        </w:rPr>
        <w:t>(</w:t>
      </w:r>
      <w:r w:rsidR="00F55A77" w:rsidRPr="00851C0B">
        <w:rPr>
          <w:rFonts w:ascii="Times New Roman" w:eastAsia="Times New Roman" w:hAnsi="Times New Roman"/>
          <w:sz w:val="24"/>
          <w:szCs w:val="24"/>
          <w:lang w:val="bg-BG" w:eastAsia="bg-BG"/>
        </w:rPr>
        <w:t>Фигура №</w:t>
      </w:r>
      <w:r w:rsidR="00717395" w:rsidRPr="00851C0B">
        <w:rPr>
          <w:rFonts w:ascii="Times New Roman" w:eastAsia="Times New Roman" w:hAnsi="Times New Roman"/>
          <w:sz w:val="24"/>
          <w:szCs w:val="24"/>
          <w:lang w:val="bg-BG" w:eastAsia="bg-BG"/>
        </w:rPr>
        <w:t>2</w:t>
      </w:r>
      <w:r w:rsidR="00F55A77" w:rsidRPr="00851C0B">
        <w:rPr>
          <w:rFonts w:ascii="Times New Roman" w:eastAsia="Times New Roman" w:hAnsi="Times New Roman"/>
          <w:sz w:val="24"/>
          <w:szCs w:val="24"/>
          <w:lang w:eastAsia="bg-BG"/>
        </w:rPr>
        <w:t>)</w:t>
      </w:r>
      <w:r w:rsidR="00CC3BD2" w:rsidRPr="00851C0B">
        <w:rPr>
          <w:rFonts w:ascii="Times New Roman" w:eastAsia="Times New Roman" w:hAnsi="Times New Roman"/>
          <w:sz w:val="24"/>
          <w:szCs w:val="24"/>
          <w:lang w:val="bg-BG" w:eastAsia="bg-BG"/>
        </w:rPr>
        <w:t>:</w:t>
      </w:r>
    </w:p>
    <w:p w:rsidR="009B53BC" w:rsidRPr="00851C0B" w:rsidRDefault="008A0BE7" w:rsidP="009B53BC">
      <w:pPr>
        <w:spacing w:after="0" w:line="360" w:lineRule="auto"/>
        <w:jc w:val="both"/>
        <w:rPr>
          <w:rFonts w:ascii="All Times New Roman" w:eastAsia="Times New Roman" w:hAnsi="All Times New Roman" w:cs="All Times New Roman"/>
          <w:b/>
          <w:sz w:val="24"/>
          <w:szCs w:val="24"/>
          <w:lang w:val="bg-BG" w:eastAsia="bg-BG"/>
        </w:rPr>
      </w:pPr>
      <w:r w:rsidRPr="00851C0B">
        <w:rPr>
          <w:rFonts w:ascii="Times New Roman" w:eastAsia="Times New Roman" w:hAnsi="Times New Roman"/>
          <w:b/>
          <w:i/>
          <w:sz w:val="24"/>
          <w:szCs w:val="24"/>
          <w:lang w:val="bg-BG" w:eastAsia="bg-BG"/>
        </w:rPr>
        <w:t xml:space="preserve">     </w:t>
      </w:r>
      <w:r w:rsidR="00DD686E" w:rsidRPr="00851C0B">
        <w:rPr>
          <w:rFonts w:ascii="All Times New Roman" w:eastAsia="Times New Roman" w:hAnsi="All Times New Roman" w:cs="All Times New Roman"/>
          <w:b/>
          <w:sz w:val="24"/>
          <w:szCs w:val="24"/>
          <w:lang w:val="bg-BG" w:eastAsia="bg-BG"/>
        </w:rPr>
        <w:t>Фигура</w:t>
      </w:r>
      <w:r w:rsidR="00717395" w:rsidRPr="00851C0B">
        <w:rPr>
          <w:rFonts w:ascii="All Times New Roman" w:eastAsia="Times New Roman" w:hAnsi="All Times New Roman" w:cs="All Times New Roman"/>
          <w:b/>
          <w:sz w:val="24"/>
          <w:szCs w:val="24"/>
          <w:lang w:val="bg-BG" w:eastAsia="bg-BG"/>
        </w:rPr>
        <w:t xml:space="preserve"> № 2</w:t>
      </w:r>
      <w:r w:rsidR="00DD686E" w:rsidRPr="00851C0B">
        <w:rPr>
          <w:rFonts w:ascii="All Times New Roman" w:eastAsia="Times New Roman" w:hAnsi="All Times New Roman" w:cs="All Times New Roman"/>
          <w:b/>
          <w:sz w:val="24"/>
          <w:szCs w:val="24"/>
          <w:lang w:val="bg-BG" w:eastAsia="bg-BG"/>
        </w:rPr>
        <w:t xml:space="preserve"> .Относителен дял на преждевременно напусналите образователната система (на възраст 18-24 г.) - %</w:t>
      </w:r>
    </w:p>
    <w:p w:rsidR="009B53BC" w:rsidRPr="00851C0B" w:rsidRDefault="009B53BC" w:rsidP="009B53BC">
      <w:pPr>
        <w:spacing w:after="0" w:line="360" w:lineRule="auto"/>
        <w:rPr>
          <w:rFonts w:ascii="All Times New Roman" w:eastAsia="Times New Roman" w:hAnsi="All Times New Roman" w:cs="All Times New Roman"/>
          <w:b/>
          <w:sz w:val="24"/>
          <w:szCs w:val="24"/>
          <w:lang w:val="bg-BG" w:eastAsia="bg-BG"/>
        </w:rPr>
      </w:pPr>
    </w:p>
    <w:p w:rsidR="00710858" w:rsidRPr="00851C0B" w:rsidRDefault="00E9686D" w:rsidP="009B53BC">
      <w:pPr>
        <w:spacing w:after="0" w:line="360" w:lineRule="auto"/>
        <w:rPr>
          <w:rFonts w:ascii="All Times New Roman" w:eastAsia="Times New Roman" w:hAnsi="All Times New Roman" w:cs="All Times New Roman"/>
          <w:b/>
          <w:i/>
          <w:sz w:val="24"/>
          <w:szCs w:val="24"/>
          <w:lang w:val="bg-BG" w:eastAsia="bg-BG"/>
        </w:rPr>
      </w:pPr>
      <w:r w:rsidRPr="00851C0B">
        <w:rPr>
          <w:noProof/>
          <w:lang w:val="bg-BG" w:eastAsia="bg-BG"/>
        </w:rPr>
        <w:drawing>
          <wp:inline distT="0" distB="0" distL="0" distR="0" wp14:anchorId="5CD8AFDA" wp14:editId="7FDF2D3C">
            <wp:extent cx="5972810" cy="3465830"/>
            <wp:effectExtent l="0" t="0" r="27940" b="203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A67D6" w:rsidRPr="00851C0B" w:rsidRDefault="00BF09FB" w:rsidP="009B53BC">
      <w:pPr>
        <w:spacing w:after="0" w:line="360" w:lineRule="auto"/>
        <w:ind w:firstLine="720"/>
        <w:jc w:val="both"/>
        <w:rPr>
          <w:rFonts w:ascii="All Times New Roman" w:eastAsia="Times New Roman" w:hAnsi="All Times New Roman" w:cs="All Times New Roman"/>
          <w:sz w:val="24"/>
          <w:szCs w:val="24"/>
          <w:lang w:val="bg-BG" w:eastAsia="bg-BG"/>
        </w:rPr>
      </w:pPr>
      <w:r w:rsidRPr="00851C0B">
        <w:rPr>
          <w:rFonts w:ascii="All Times New Roman" w:eastAsia="Times New Roman" w:hAnsi="All Times New Roman" w:cs="All Times New Roman"/>
          <w:sz w:val="24"/>
          <w:szCs w:val="24"/>
          <w:lang w:val="bg-BG" w:eastAsia="bg-BG"/>
        </w:rPr>
        <w:t xml:space="preserve">По актуали </w:t>
      </w:r>
      <w:r w:rsidRPr="002230C5">
        <w:rPr>
          <w:rFonts w:ascii="All Times New Roman" w:eastAsia="Times New Roman" w:hAnsi="All Times New Roman" w:cs="All Times New Roman"/>
          <w:sz w:val="24"/>
          <w:szCs w:val="24"/>
          <w:lang w:val="bg-BG" w:eastAsia="bg-BG"/>
        </w:rPr>
        <w:t>данни на НСИ от 21.05.2020 г. относителният дял  на преждевременно напусналите образователната система (на възраст 18-24 г.) в % з</w:t>
      </w:r>
      <w:r w:rsidR="009B53BC" w:rsidRPr="002230C5">
        <w:rPr>
          <w:rFonts w:ascii="All Times New Roman" w:eastAsia="Times New Roman" w:hAnsi="All Times New Roman" w:cs="All Times New Roman"/>
          <w:sz w:val="24"/>
          <w:szCs w:val="24"/>
          <w:lang w:val="bg-BG" w:eastAsia="bg-BG"/>
        </w:rPr>
        <w:t>а 2019</w:t>
      </w:r>
      <w:r w:rsidR="009B53BC" w:rsidRPr="00851C0B">
        <w:rPr>
          <w:rFonts w:ascii="All Times New Roman" w:eastAsia="Times New Roman" w:hAnsi="All Times New Roman" w:cs="All Times New Roman"/>
          <w:sz w:val="24"/>
          <w:szCs w:val="24"/>
          <w:lang w:val="bg-BG" w:eastAsia="bg-BG"/>
        </w:rPr>
        <w:t xml:space="preserve"> е в размер на </w:t>
      </w:r>
      <w:r w:rsidRPr="00851C0B">
        <w:rPr>
          <w:rFonts w:ascii="All Times New Roman" w:eastAsia="Times New Roman" w:hAnsi="All Times New Roman" w:cs="All Times New Roman"/>
          <w:sz w:val="24"/>
          <w:szCs w:val="24"/>
          <w:lang w:val="bg-BG" w:eastAsia="bg-BG"/>
        </w:rPr>
        <w:t>27,2 % и е два пъти по-висок от средното за страната - 13,9%.</w:t>
      </w:r>
    </w:p>
    <w:p w:rsidR="009B124B" w:rsidRPr="00851C0B" w:rsidRDefault="009B124B" w:rsidP="009B53BC">
      <w:pPr>
        <w:spacing w:after="0" w:line="360" w:lineRule="auto"/>
        <w:ind w:firstLine="720"/>
        <w:jc w:val="both"/>
        <w:rPr>
          <w:rFonts w:ascii="All Times New Roman" w:eastAsia="Times New Roman" w:hAnsi="All Times New Roman" w:cs="All Times New Roman"/>
          <w:sz w:val="24"/>
          <w:szCs w:val="24"/>
          <w:lang w:val="bg-BG" w:eastAsia="bg-BG"/>
        </w:rPr>
      </w:pPr>
      <w:r w:rsidRPr="00851C0B">
        <w:rPr>
          <w:rFonts w:ascii="All Times New Roman" w:eastAsia="Times New Roman" w:hAnsi="All Times New Roman" w:cs="All Times New Roman"/>
          <w:sz w:val="24"/>
          <w:szCs w:val="24"/>
          <w:lang w:val="bg-BG" w:eastAsia="bg-BG"/>
        </w:rPr>
        <w:t>Относно персонала в корпоративната и образователната сфера, зает с НИРД</w:t>
      </w:r>
      <w:r w:rsidRPr="002230C5">
        <w:rPr>
          <w:rFonts w:ascii="All Times New Roman" w:eastAsia="Times New Roman" w:hAnsi="All Times New Roman" w:cs="All Times New Roman"/>
          <w:sz w:val="24"/>
          <w:szCs w:val="24"/>
          <w:lang w:val="bg-BG" w:eastAsia="bg-BG"/>
        </w:rPr>
        <w:t xml:space="preserve">,  </w:t>
      </w:r>
      <w:r w:rsidR="009B53BC" w:rsidRPr="002230C5">
        <w:rPr>
          <w:rFonts w:ascii="All Times New Roman" w:eastAsia="Times New Roman" w:hAnsi="All Times New Roman" w:cs="All Times New Roman"/>
          <w:sz w:val="24"/>
          <w:szCs w:val="24"/>
          <w:lang w:val="bg-BG" w:eastAsia="bg-BG"/>
        </w:rPr>
        <w:t>за 2019 г. в</w:t>
      </w:r>
      <w:r w:rsidR="009B53BC" w:rsidRPr="00851C0B">
        <w:rPr>
          <w:rFonts w:ascii="All Times New Roman" w:eastAsia="Times New Roman" w:hAnsi="All Times New Roman" w:cs="All Times New Roman"/>
          <w:sz w:val="24"/>
          <w:szCs w:val="24"/>
          <w:lang w:val="bg-BG" w:eastAsia="bg-BG"/>
        </w:rPr>
        <w:t xml:space="preserve"> Югоизточен регион </w:t>
      </w:r>
      <w:r w:rsidRPr="00851C0B">
        <w:rPr>
          <w:rFonts w:ascii="All Times New Roman" w:eastAsia="Times New Roman" w:hAnsi="All Times New Roman" w:cs="All Times New Roman"/>
          <w:sz w:val="24"/>
          <w:szCs w:val="24"/>
          <w:lang w:val="bg-BG" w:eastAsia="bg-BG"/>
        </w:rPr>
        <w:t>броят е 2730 при общо за страната 34</w:t>
      </w:r>
      <w:r w:rsidR="009B53BC" w:rsidRPr="00851C0B">
        <w:rPr>
          <w:rFonts w:ascii="All Times New Roman" w:eastAsia="Times New Roman" w:hAnsi="All Times New Roman" w:cs="All Times New Roman"/>
          <w:sz w:val="24"/>
          <w:szCs w:val="24"/>
          <w:lang w:val="bg-BG" w:eastAsia="bg-BG"/>
        </w:rPr>
        <w:t xml:space="preserve"> </w:t>
      </w:r>
      <w:r w:rsidRPr="00851C0B">
        <w:rPr>
          <w:rFonts w:ascii="All Times New Roman" w:eastAsia="Times New Roman" w:hAnsi="All Times New Roman" w:cs="All Times New Roman"/>
          <w:sz w:val="24"/>
          <w:szCs w:val="24"/>
          <w:lang w:val="bg-BG" w:eastAsia="bg-BG"/>
        </w:rPr>
        <w:t>986 или относителният дял на ре</w:t>
      </w:r>
      <w:r w:rsidR="009B53BC" w:rsidRPr="00851C0B">
        <w:rPr>
          <w:rFonts w:ascii="All Times New Roman" w:eastAsia="Times New Roman" w:hAnsi="All Times New Roman" w:cs="All Times New Roman"/>
          <w:sz w:val="24"/>
          <w:szCs w:val="24"/>
          <w:lang w:val="bg-BG" w:eastAsia="bg-BG"/>
        </w:rPr>
        <w:t>гиона по</w:t>
      </w:r>
      <w:r w:rsidRPr="00851C0B">
        <w:rPr>
          <w:rFonts w:ascii="All Times New Roman" w:eastAsia="Times New Roman" w:hAnsi="All Times New Roman" w:cs="All Times New Roman"/>
          <w:sz w:val="24"/>
          <w:szCs w:val="24"/>
          <w:lang w:val="bg-BG" w:eastAsia="bg-BG"/>
        </w:rPr>
        <w:t>тоци показател е 7.8%</w:t>
      </w:r>
      <w:r w:rsidR="00F71A62" w:rsidRPr="00851C0B">
        <w:t xml:space="preserve"> </w:t>
      </w:r>
      <w:r w:rsidR="004D5A78" w:rsidRPr="00851C0B">
        <w:rPr>
          <w:lang w:val="bg-BG"/>
        </w:rPr>
        <w:t>/</w:t>
      </w:r>
      <w:r w:rsidR="00F71A62" w:rsidRPr="00851C0B">
        <w:rPr>
          <w:rFonts w:ascii="All Times New Roman" w:eastAsia="Times New Roman" w:hAnsi="All Times New Roman" w:cs="All Times New Roman"/>
          <w:sz w:val="24"/>
          <w:szCs w:val="24"/>
          <w:lang w:val="bg-BG" w:eastAsia="bg-BG"/>
        </w:rPr>
        <w:t xml:space="preserve">писмо </w:t>
      </w:r>
      <w:r w:rsidR="004D5A78" w:rsidRPr="00851C0B">
        <w:rPr>
          <w:rFonts w:ascii="All Times New Roman" w:eastAsia="Times New Roman" w:hAnsi="All Times New Roman" w:cs="All Times New Roman"/>
          <w:sz w:val="24"/>
          <w:szCs w:val="24"/>
          <w:lang w:val="bg-BG" w:eastAsia="bg-BG"/>
        </w:rPr>
        <w:t xml:space="preserve">на НСИ </w:t>
      </w:r>
      <w:r w:rsidR="00F71A62" w:rsidRPr="00851C0B">
        <w:rPr>
          <w:rFonts w:ascii="All Times New Roman" w:eastAsia="Times New Roman" w:hAnsi="All Times New Roman" w:cs="All Times New Roman"/>
          <w:sz w:val="24"/>
          <w:szCs w:val="24"/>
          <w:lang w:val="bg-BG" w:eastAsia="bg-BG"/>
        </w:rPr>
        <w:t>Вх. № 07-04-208/11.03.2021 г</w:t>
      </w:r>
      <w:r w:rsidRPr="00851C0B">
        <w:rPr>
          <w:rFonts w:ascii="All Times New Roman" w:eastAsia="Times New Roman" w:hAnsi="All Times New Roman" w:cs="All Times New Roman"/>
          <w:sz w:val="24"/>
          <w:szCs w:val="24"/>
          <w:lang w:val="bg-BG" w:eastAsia="bg-BG"/>
        </w:rPr>
        <w:t>.</w:t>
      </w:r>
      <w:r w:rsidR="004D5A78" w:rsidRPr="00851C0B">
        <w:rPr>
          <w:rFonts w:ascii="All Times New Roman" w:eastAsia="Times New Roman" w:hAnsi="All Times New Roman" w:cs="All Times New Roman"/>
          <w:sz w:val="24"/>
          <w:szCs w:val="24"/>
          <w:lang w:val="bg-BG" w:eastAsia="bg-BG"/>
        </w:rPr>
        <w:t>/.</w:t>
      </w:r>
      <w:r w:rsidR="00F71A62" w:rsidRPr="00851C0B">
        <w:rPr>
          <w:rFonts w:ascii="All Times New Roman" w:eastAsia="Times New Roman" w:hAnsi="All Times New Roman" w:cs="All Times New Roman"/>
          <w:sz w:val="24"/>
          <w:szCs w:val="24"/>
          <w:lang w:val="bg-BG" w:eastAsia="bg-BG"/>
        </w:rPr>
        <w:t xml:space="preserve"> </w:t>
      </w:r>
      <w:r w:rsidRPr="00851C0B">
        <w:rPr>
          <w:rFonts w:ascii="All Times New Roman" w:eastAsia="Times New Roman" w:hAnsi="All Times New Roman" w:cs="All Times New Roman"/>
          <w:sz w:val="24"/>
          <w:szCs w:val="24"/>
          <w:lang w:val="bg-BG" w:eastAsia="bg-BG"/>
        </w:rPr>
        <w:t>С оглед на това, че този показател корелира с показателя „продукти със значим дял на добавена стойност“ следва да се набележат конкретни мерки за подобряването му.</w:t>
      </w:r>
    </w:p>
    <w:p w:rsidR="00CC3BD2" w:rsidRPr="00851C0B" w:rsidRDefault="009B53BC" w:rsidP="009B53BC">
      <w:pPr>
        <w:autoSpaceDE w:val="0"/>
        <w:autoSpaceDN w:val="0"/>
        <w:adjustRightInd w:val="0"/>
        <w:spacing w:after="0" w:line="360" w:lineRule="auto"/>
        <w:ind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    </w:t>
      </w:r>
      <w:r w:rsidR="00CC3BD2" w:rsidRPr="002230C5">
        <w:rPr>
          <w:rFonts w:ascii="Times New Roman" w:eastAsia="Times New Roman" w:hAnsi="Times New Roman" w:cs="Times New Roman"/>
          <w:bCs/>
          <w:iCs/>
          <w:sz w:val="24"/>
          <w:szCs w:val="24"/>
          <w:lang w:val="bg-BG" w:eastAsia="bg-BG"/>
        </w:rPr>
        <w:t xml:space="preserve">В </w:t>
      </w:r>
      <w:r w:rsidR="00CC3BD2" w:rsidRPr="002230C5">
        <w:rPr>
          <w:rFonts w:ascii="Times New Roman" w:eastAsia="Times New Roman" w:hAnsi="Times New Roman" w:cs="Times New Roman"/>
          <w:b/>
          <w:bCs/>
          <w:iCs/>
          <w:sz w:val="24"/>
          <w:szCs w:val="24"/>
          <w:lang w:val="bg-BG" w:eastAsia="bg-BG"/>
        </w:rPr>
        <w:t>ПРИЛОЖЕНИЕ №№ 1, 2, 3 и 4</w:t>
      </w:r>
      <w:r w:rsidR="00CC3BD2" w:rsidRPr="002230C5">
        <w:rPr>
          <w:rFonts w:ascii="Times New Roman" w:eastAsia="Times New Roman" w:hAnsi="Times New Roman" w:cs="Times New Roman"/>
          <w:bCs/>
          <w:iCs/>
          <w:sz w:val="24"/>
          <w:szCs w:val="24"/>
          <w:lang w:val="bg-BG" w:eastAsia="bg-BG"/>
        </w:rPr>
        <w:t xml:space="preserve"> е представена</w:t>
      </w:r>
      <w:r w:rsidR="00CC3BD2" w:rsidRPr="00851C0B">
        <w:rPr>
          <w:rFonts w:ascii="Times New Roman" w:eastAsia="Times New Roman" w:hAnsi="Times New Roman" w:cs="Times New Roman"/>
          <w:bCs/>
          <w:iCs/>
          <w:sz w:val="24"/>
          <w:szCs w:val="24"/>
          <w:lang w:val="bg-BG" w:eastAsia="bg-BG"/>
        </w:rPr>
        <w:t xml:space="preserve"> информация за изпълнение на съответните проекти на ниво област и община в региона.</w:t>
      </w:r>
    </w:p>
    <w:p w:rsidR="00CC3BD2" w:rsidRPr="00851C0B" w:rsidRDefault="00CC3BD2" w:rsidP="00BF09FB">
      <w:pPr>
        <w:spacing w:after="0" w:line="360" w:lineRule="auto"/>
        <w:ind w:firstLine="720"/>
        <w:rPr>
          <w:rFonts w:ascii="All Times New Roman" w:eastAsia="Times New Roman" w:hAnsi="All Times New Roman" w:cs="All Times New Roman"/>
          <w:sz w:val="24"/>
          <w:szCs w:val="24"/>
          <w:lang w:val="bg-BG" w:eastAsia="bg-BG"/>
        </w:rPr>
      </w:pPr>
    </w:p>
    <w:p w:rsidR="001A67D6" w:rsidRPr="00851C0B" w:rsidRDefault="001A67D6" w:rsidP="00E9686D">
      <w:pPr>
        <w:spacing w:after="0" w:line="240" w:lineRule="auto"/>
        <w:ind w:firstLine="720"/>
        <w:rPr>
          <w:lang w:val="bg-BG" w:eastAsia="bg-BG"/>
        </w:rPr>
      </w:pPr>
    </w:p>
    <w:p w:rsidR="00E84820" w:rsidRPr="00851C0B" w:rsidRDefault="001E1F17" w:rsidP="00A11301">
      <w:pPr>
        <w:shd w:val="clear" w:color="auto" w:fill="D9D9D9" w:themeFill="background1" w:themeFillShade="D9"/>
        <w:spacing w:after="0" w:line="360" w:lineRule="auto"/>
        <w:ind w:left="-142" w:firstLine="426"/>
        <w:jc w:val="both"/>
        <w:rPr>
          <w:rFonts w:ascii="Times New Roman" w:eastAsia="Calibri" w:hAnsi="Times New Roman" w:cs="Times New Roman"/>
          <w:b/>
          <w:bCs/>
          <w:i/>
          <w:iCs/>
          <w:sz w:val="24"/>
          <w:szCs w:val="72"/>
          <w:lang w:val="bg-BG" w:eastAsia="bg-BG"/>
        </w:rPr>
      </w:pPr>
      <w:r w:rsidRPr="00851C0B">
        <w:rPr>
          <w:rFonts w:ascii="Times New Roman" w:eastAsia="Calibri" w:hAnsi="Times New Roman" w:cs="Times New Roman"/>
          <w:b/>
          <w:bCs/>
          <w:i/>
          <w:iCs/>
          <w:sz w:val="24"/>
          <w:szCs w:val="72"/>
          <w:lang w:val="bg-BG" w:eastAsia="bg-BG"/>
        </w:rPr>
        <w:t>Извод</w:t>
      </w:r>
      <w:r w:rsidR="00D52D35" w:rsidRPr="00851C0B">
        <w:rPr>
          <w:rFonts w:ascii="Times New Roman" w:eastAsia="Calibri" w:hAnsi="Times New Roman" w:cs="Times New Roman"/>
          <w:b/>
          <w:bCs/>
          <w:i/>
          <w:iCs/>
          <w:sz w:val="24"/>
          <w:szCs w:val="72"/>
          <w:lang w:val="bg-BG" w:eastAsia="bg-BG"/>
        </w:rPr>
        <w:t>и</w:t>
      </w:r>
      <w:r w:rsidRPr="00851C0B">
        <w:rPr>
          <w:rFonts w:ascii="Times New Roman" w:eastAsia="Calibri" w:hAnsi="Times New Roman" w:cs="Times New Roman"/>
          <w:b/>
          <w:bCs/>
          <w:i/>
          <w:iCs/>
          <w:sz w:val="24"/>
          <w:szCs w:val="72"/>
          <w:lang w:val="bg-BG" w:eastAsia="bg-BG"/>
        </w:rPr>
        <w:t>:</w:t>
      </w:r>
    </w:p>
    <w:p w:rsidR="00853B0E" w:rsidRPr="00851C0B" w:rsidRDefault="00E84820"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По показател стойност на произведения Брутен вътрешен продукт (БВП) по текущи цени на глава от населението Югоизточен регион продължава да изостава от средните нива за страната и още по чувствително от средните показатели за ЕС27.</w:t>
      </w:r>
      <w:r w:rsidR="00D869DA" w:rsidRPr="00851C0B">
        <w:rPr>
          <w:rFonts w:ascii="Times New Roman" w:eastAsia="Calibri" w:hAnsi="Times New Roman" w:cs="Times New Roman"/>
          <w:bCs/>
          <w:i/>
          <w:iCs/>
          <w:sz w:val="24"/>
          <w:szCs w:val="72"/>
          <w:lang w:val="bg-BG" w:eastAsia="bg-BG"/>
        </w:rPr>
        <w:t xml:space="preserve"> </w:t>
      </w:r>
      <w:r w:rsidR="00853B0E" w:rsidRPr="00851C0B">
        <w:rPr>
          <w:rFonts w:ascii="Times New Roman" w:eastAsia="Calibri" w:hAnsi="Times New Roman" w:cs="Times New Roman"/>
          <w:bCs/>
          <w:i/>
          <w:iCs/>
          <w:sz w:val="24"/>
          <w:szCs w:val="72"/>
          <w:lang w:val="bg-BG" w:eastAsia="bg-BG"/>
        </w:rPr>
        <w:t>Същото се отнася и за относителния дял на БВП на човек от населението в региона, измерен в стандарт на покупателната способност (СПС) ЮИР по отношение на средния за страната и ЕС27. Необходимо е да се набележат конкретни мерки за преодоляване на изоставането.</w:t>
      </w:r>
    </w:p>
    <w:p w:rsidR="00A95D8F" w:rsidRPr="00851C0B" w:rsidRDefault="00A95D8F" w:rsidP="00A95D8F">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 xml:space="preserve">По отношение на нивото на работна заплата налице е изоставане на </w:t>
      </w:r>
      <w:r w:rsidR="00D869DA" w:rsidRPr="00851C0B">
        <w:rPr>
          <w:rFonts w:ascii="Times New Roman" w:eastAsia="Calibri" w:hAnsi="Times New Roman" w:cs="Times New Roman"/>
          <w:bCs/>
          <w:i/>
          <w:iCs/>
          <w:sz w:val="24"/>
          <w:szCs w:val="72"/>
          <w:lang w:val="bg-BG" w:eastAsia="bg-BG"/>
        </w:rPr>
        <w:t xml:space="preserve">три от </w:t>
      </w:r>
      <w:r w:rsidRPr="00851C0B">
        <w:rPr>
          <w:rFonts w:ascii="Times New Roman" w:eastAsia="Calibri" w:hAnsi="Times New Roman" w:cs="Times New Roman"/>
          <w:bCs/>
          <w:i/>
          <w:iCs/>
          <w:sz w:val="24"/>
          <w:szCs w:val="72"/>
          <w:lang w:val="bg-BG" w:eastAsia="bg-BG"/>
        </w:rPr>
        <w:t>областите в региона</w:t>
      </w:r>
      <w:r w:rsidR="00D869DA" w:rsidRPr="00851C0B">
        <w:rPr>
          <w:rFonts w:ascii="Times New Roman" w:eastAsia="Calibri" w:hAnsi="Times New Roman" w:cs="Times New Roman"/>
          <w:bCs/>
          <w:i/>
          <w:iCs/>
          <w:sz w:val="24"/>
          <w:szCs w:val="72"/>
          <w:lang w:val="bg-BG" w:eastAsia="bg-BG"/>
        </w:rPr>
        <w:t xml:space="preserve"> – Бургас, Ямбол и Сливен</w:t>
      </w:r>
      <w:r w:rsidRPr="00851C0B">
        <w:rPr>
          <w:rFonts w:ascii="Times New Roman" w:eastAsia="Calibri" w:hAnsi="Times New Roman" w:cs="Times New Roman"/>
          <w:bCs/>
          <w:i/>
          <w:iCs/>
          <w:sz w:val="24"/>
          <w:szCs w:val="72"/>
          <w:lang w:val="bg-BG" w:eastAsia="bg-BG"/>
        </w:rPr>
        <w:t xml:space="preserve"> по отношение на средното за страната и водещите области</w:t>
      </w:r>
      <w:r w:rsidR="00D869DA" w:rsidRPr="00851C0B">
        <w:rPr>
          <w:rFonts w:ascii="Times New Roman" w:eastAsia="Calibri" w:hAnsi="Times New Roman" w:cs="Times New Roman"/>
          <w:bCs/>
          <w:i/>
          <w:iCs/>
          <w:sz w:val="24"/>
          <w:szCs w:val="72"/>
          <w:lang w:val="bg-BG" w:eastAsia="bg-BG"/>
        </w:rPr>
        <w:t>.</w:t>
      </w:r>
      <w:r w:rsidRPr="00851C0B">
        <w:rPr>
          <w:rFonts w:ascii="Times New Roman" w:eastAsia="Calibri" w:hAnsi="Times New Roman" w:cs="Times New Roman"/>
          <w:bCs/>
          <w:i/>
          <w:iCs/>
          <w:sz w:val="24"/>
          <w:szCs w:val="72"/>
          <w:lang w:val="bg-BG" w:eastAsia="bg-BG"/>
        </w:rPr>
        <w:t xml:space="preserve"> </w:t>
      </w:r>
      <w:r w:rsidR="00D869DA" w:rsidRPr="00851C0B">
        <w:rPr>
          <w:rFonts w:ascii="Times New Roman" w:eastAsia="Calibri" w:hAnsi="Times New Roman" w:cs="Times New Roman"/>
          <w:bCs/>
          <w:i/>
          <w:iCs/>
          <w:sz w:val="24"/>
          <w:szCs w:val="72"/>
          <w:lang w:val="bg-BG" w:eastAsia="bg-BG"/>
        </w:rPr>
        <w:t>И</w:t>
      </w:r>
      <w:r w:rsidRPr="00851C0B">
        <w:rPr>
          <w:rFonts w:ascii="Times New Roman" w:eastAsia="Calibri" w:hAnsi="Times New Roman" w:cs="Times New Roman"/>
          <w:bCs/>
          <w:i/>
          <w:iCs/>
          <w:sz w:val="24"/>
          <w:szCs w:val="72"/>
          <w:lang w:val="bg-BG" w:eastAsia="bg-BG"/>
        </w:rPr>
        <w:t xml:space="preserve">зключение </w:t>
      </w:r>
      <w:r w:rsidR="00D869DA" w:rsidRPr="00851C0B">
        <w:rPr>
          <w:rFonts w:ascii="Times New Roman" w:eastAsia="Calibri" w:hAnsi="Times New Roman" w:cs="Times New Roman"/>
          <w:bCs/>
          <w:i/>
          <w:iCs/>
          <w:sz w:val="24"/>
          <w:szCs w:val="72"/>
          <w:lang w:val="bg-BG" w:eastAsia="bg-BG"/>
        </w:rPr>
        <w:t>в този смисъл е</w:t>
      </w:r>
      <w:r w:rsidRPr="00851C0B">
        <w:rPr>
          <w:rFonts w:ascii="Times New Roman" w:eastAsia="Calibri" w:hAnsi="Times New Roman" w:cs="Times New Roman"/>
          <w:bCs/>
          <w:i/>
          <w:iCs/>
          <w:sz w:val="24"/>
          <w:szCs w:val="72"/>
          <w:lang w:val="bg-BG" w:eastAsia="bg-BG"/>
        </w:rPr>
        <w:t xml:space="preserve"> Област Стара Загора. Предпоставка за решаване на проблема би било </w:t>
      </w:r>
      <w:r w:rsidR="00D869DA" w:rsidRPr="00851C0B">
        <w:rPr>
          <w:rFonts w:ascii="Times New Roman" w:eastAsia="Calibri" w:hAnsi="Times New Roman" w:cs="Times New Roman"/>
          <w:bCs/>
          <w:i/>
          <w:iCs/>
          <w:sz w:val="24"/>
          <w:szCs w:val="72"/>
          <w:lang w:val="bg-BG" w:eastAsia="bg-BG"/>
        </w:rPr>
        <w:t xml:space="preserve">институционално подпомагане и </w:t>
      </w:r>
      <w:r w:rsidRPr="00851C0B">
        <w:rPr>
          <w:rFonts w:ascii="Times New Roman" w:eastAsia="Calibri" w:hAnsi="Times New Roman" w:cs="Times New Roman"/>
          <w:bCs/>
          <w:i/>
          <w:iCs/>
          <w:sz w:val="24"/>
          <w:szCs w:val="72"/>
          <w:lang w:val="bg-BG" w:eastAsia="bg-BG"/>
        </w:rPr>
        <w:t>усъвършенстване ролята на индустриалните</w:t>
      </w:r>
      <w:r w:rsidR="00D869DA" w:rsidRPr="00851C0B">
        <w:rPr>
          <w:rFonts w:ascii="Times New Roman" w:eastAsia="Calibri" w:hAnsi="Times New Roman" w:cs="Times New Roman"/>
          <w:bCs/>
          <w:i/>
          <w:iCs/>
          <w:sz w:val="24"/>
          <w:szCs w:val="72"/>
          <w:lang w:val="bg-BG" w:eastAsia="bg-BG"/>
        </w:rPr>
        <w:t xml:space="preserve"> и логистични зони и паркове като успешна „добра практика“ в страната</w:t>
      </w:r>
      <w:r w:rsidRPr="00851C0B">
        <w:rPr>
          <w:rFonts w:ascii="Times New Roman" w:eastAsia="Calibri" w:hAnsi="Times New Roman" w:cs="Times New Roman"/>
          <w:bCs/>
          <w:i/>
          <w:iCs/>
          <w:sz w:val="24"/>
          <w:szCs w:val="72"/>
          <w:lang w:val="bg-BG" w:eastAsia="bg-BG"/>
        </w:rPr>
        <w:t>, използването на траспор</w:t>
      </w:r>
      <w:r w:rsidR="00D869DA" w:rsidRPr="00851C0B">
        <w:rPr>
          <w:rFonts w:ascii="Times New Roman" w:eastAsia="Calibri" w:hAnsi="Times New Roman" w:cs="Times New Roman"/>
          <w:bCs/>
          <w:i/>
          <w:iCs/>
          <w:sz w:val="24"/>
          <w:szCs w:val="72"/>
          <w:lang w:val="bg-BG" w:eastAsia="bg-BG"/>
        </w:rPr>
        <w:t>т</w:t>
      </w:r>
      <w:r w:rsidRPr="00851C0B">
        <w:rPr>
          <w:rFonts w:ascii="Times New Roman" w:eastAsia="Calibri" w:hAnsi="Times New Roman" w:cs="Times New Roman"/>
          <w:bCs/>
          <w:i/>
          <w:iCs/>
          <w:sz w:val="24"/>
          <w:szCs w:val="72"/>
          <w:lang w:val="bg-BG" w:eastAsia="bg-BG"/>
        </w:rPr>
        <w:t xml:space="preserve">ните </w:t>
      </w:r>
      <w:r w:rsidR="00D869DA" w:rsidRPr="00851C0B">
        <w:rPr>
          <w:rFonts w:ascii="Times New Roman" w:eastAsia="Calibri" w:hAnsi="Times New Roman" w:cs="Times New Roman"/>
          <w:bCs/>
          <w:i/>
          <w:iCs/>
          <w:sz w:val="24"/>
          <w:szCs w:val="72"/>
          <w:lang w:val="bg-BG" w:eastAsia="bg-BG"/>
        </w:rPr>
        <w:t xml:space="preserve">и логистични </w:t>
      </w:r>
      <w:r w:rsidRPr="00851C0B">
        <w:rPr>
          <w:rFonts w:ascii="Times New Roman" w:eastAsia="Calibri" w:hAnsi="Times New Roman" w:cs="Times New Roman"/>
          <w:bCs/>
          <w:i/>
          <w:iCs/>
          <w:sz w:val="24"/>
          <w:szCs w:val="72"/>
          <w:lang w:val="bg-BG" w:eastAsia="bg-BG"/>
        </w:rPr>
        <w:t>връзки и местоположение за привличане на инвестиции и набелязване на  проблемно-ориентирани мерки. Значимият размер на привлечени</w:t>
      </w:r>
      <w:r w:rsidR="00727A97" w:rsidRPr="00851C0B">
        <w:rPr>
          <w:rFonts w:ascii="Times New Roman" w:eastAsia="Calibri" w:hAnsi="Times New Roman" w:cs="Times New Roman"/>
          <w:bCs/>
          <w:i/>
          <w:iCs/>
          <w:sz w:val="24"/>
          <w:szCs w:val="72"/>
          <w:lang w:val="bg-BG" w:eastAsia="bg-BG"/>
        </w:rPr>
        <w:t xml:space="preserve"> преки</w:t>
      </w:r>
      <w:r w:rsidRPr="00851C0B">
        <w:rPr>
          <w:rFonts w:ascii="Times New Roman" w:eastAsia="Calibri" w:hAnsi="Times New Roman" w:cs="Times New Roman"/>
          <w:bCs/>
          <w:i/>
          <w:iCs/>
          <w:sz w:val="24"/>
          <w:szCs w:val="72"/>
          <w:lang w:val="bg-BG" w:eastAsia="bg-BG"/>
        </w:rPr>
        <w:t xml:space="preserve"> чуждестранни инвестиции в страната като цяло е индикатор за неразкрит потенциал и възможности.</w:t>
      </w:r>
    </w:p>
    <w:p w:rsidR="00A95D8F" w:rsidRPr="00851C0B" w:rsidRDefault="00727A97" w:rsidP="00822942">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 xml:space="preserve">През 2020 г. изследването показва относително стабилна демографска ситуация в района. Тя е </w:t>
      </w:r>
      <w:r w:rsidR="00D869DA" w:rsidRPr="00851C0B">
        <w:rPr>
          <w:rFonts w:ascii="Times New Roman" w:eastAsia="Calibri" w:hAnsi="Times New Roman" w:cs="Times New Roman"/>
          <w:bCs/>
          <w:i/>
          <w:iCs/>
          <w:sz w:val="24"/>
          <w:szCs w:val="72"/>
          <w:lang w:val="bg-BG" w:eastAsia="bg-BG"/>
        </w:rPr>
        <w:t>сходна с</w:t>
      </w:r>
      <w:r w:rsidRPr="00851C0B">
        <w:rPr>
          <w:rFonts w:ascii="Times New Roman" w:eastAsia="Calibri" w:hAnsi="Times New Roman" w:cs="Times New Roman"/>
          <w:bCs/>
          <w:i/>
          <w:iCs/>
          <w:sz w:val="24"/>
          <w:szCs w:val="72"/>
          <w:lang w:val="bg-BG" w:eastAsia="bg-BG"/>
        </w:rPr>
        <w:t xml:space="preserve"> общата за страната. По показател коефициент на раждаемост ЮИР заема водеща позиция, а по показател коефициент на естествен прираст -  второ място.</w:t>
      </w:r>
    </w:p>
    <w:p w:rsidR="00822942" w:rsidRPr="00851C0B" w:rsidRDefault="001E1F17" w:rsidP="00822942">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 xml:space="preserve">Отчитат се и положителни тенденции по отношение на  пазара на труда. Сред районите в страната ЮИР заема второ място по икономическа активност и </w:t>
      </w:r>
      <w:r w:rsidR="002630A6" w:rsidRPr="00851C0B">
        <w:rPr>
          <w:rFonts w:ascii="Times New Roman" w:eastAsia="Calibri" w:hAnsi="Times New Roman" w:cs="Times New Roman"/>
          <w:bCs/>
          <w:i/>
          <w:iCs/>
          <w:sz w:val="24"/>
          <w:szCs w:val="72"/>
          <w:lang w:val="bg-BG" w:eastAsia="bg-BG"/>
        </w:rPr>
        <w:t xml:space="preserve">трето място по </w:t>
      </w:r>
      <w:r w:rsidRPr="00851C0B">
        <w:rPr>
          <w:rFonts w:ascii="Times New Roman" w:eastAsia="Calibri" w:hAnsi="Times New Roman" w:cs="Times New Roman"/>
          <w:bCs/>
          <w:i/>
          <w:iCs/>
          <w:sz w:val="24"/>
          <w:szCs w:val="72"/>
          <w:lang w:val="bg-BG" w:eastAsia="bg-BG"/>
        </w:rPr>
        <w:t>зает</w:t>
      </w:r>
      <w:r w:rsidR="002630A6" w:rsidRPr="00851C0B">
        <w:rPr>
          <w:rFonts w:ascii="Times New Roman" w:eastAsia="Calibri" w:hAnsi="Times New Roman" w:cs="Times New Roman"/>
          <w:bCs/>
          <w:i/>
          <w:iCs/>
          <w:sz w:val="24"/>
          <w:szCs w:val="72"/>
          <w:lang w:val="bg-BG" w:eastAsia="bg-BG"/>
        </w:rPr>
        <w:t>ост на населението на възраст 15</w:t>
      </w:r>
      <w:r w:rsidRPr="00851C0B">
        <w:rPr>
          <w:rFonts w:ascii="Times New Roman" w:eastAsia="Calibri" w:hAnsi="Times New Roman" w:cs="Times New Roman"/>
          <w:bCs/>
          <w:i/>
          <w:iCs/>
          <w:sz w:val="24"/>
          <w:szCs w:val="72"/>
          <w:lang w:val="bg-BG" w:eastAsia="bg-BG"/>
        </w:rPr>
        <w:t xml:space="preserve">-64 г.  Нивата на безработица го отреждат на трето място </w:t>
      </w:r>
      <w:r w:rsidR="00C704B7" w:rsidRPr="00851C0B">
        <w:rPr>
          <w:rFonts w:ascii="Times New Roman" w:eastAsia="Calibri" w:hAnsi="Times New Roman" w:cs="Times New Roman"/>
          <w:bCs/>
          <w:i/>
          <w:iCs/>
          <w:sz w:val="24"/>
          <w:szCs w:val="72"/>
          <w:lang w:val="bg-BG" w:eastAsia="bg-BG"/>
        </w:rPr>
        <w:t>с</w:t>
      </w:r>
      <w:r w:rsidRPr="00851C0B">
        <w:rPr>
          <w:rFonts w:ascii="Times New Roman" w:eastAsia="Calibri" w:hAnsi="Times New Roman" w:cs="Times New Roman"/>
          <w:bCs/>
          <w:i/>
          <w:iCs/>
          <w:sz w:val="24"/>
          <w:szCs w:val="72"/>
          <w:lang w:val="bg-BG" w:eastAsia="bg-BG"/>
        </w:rPr>
        <w:t xml:space="preserve">ред районите в страната. </w:t>
      </w:r>
    </w:p>
    <w:p w:rsidR="00822942" w:rsidRPr="00851C0B" w:rsidRDefault="00822942" w:rsidP="00822942">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 xml:space="preserve"> Като цяло намалява относителниян дял на населението под- и надтрудоспособна възраст при значителна динамика на групата в трудоспособна възраст.</w:t>
      </w:r>
    </w:p>
    <w:p w:rsidR="001E1F17" w:rsidRPr="00851C0B" w:rsidRDefault="001E1F17"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По отношение на  общ</w:t>
      </w:r>
      <w:r w:rsidR="00D869DA" w:rsidRPr="00851C0B">
        <w:rPr>
          <w:rFonts w:ascii="Times New Roman" w:eastAsia="Calibri" w:hAnsi="Times New Roman" w:cs="Times New Roman"/>
          <w:bCs/>
          <w:i/>
          <w:iCs/>
          <w:sz w:val="24"/>
          <w:szCs w:val="72"/>
          <w:lang w:val="bg-BG" w:eastAsia="bg-BG"/>
        </w:rPr>
        <w:t>ия</w:t>
      </w:r>
      <w:r w:rsidRPr="00851C0B">
        <w:rPr>
          <w:rFonts w:ascii="Times New Roman" w:eastAsia="Calibri" w:hAnsi="Times New Roman" w:cs="Times New Roman"/>
          <w:bCs/>
          <w:i/>
          <w:iCs/>
          <w:sz w:val="24"/>
          <w:szCs w:val="72"/>
          <w:lang w:val="bg-BG" w:eastAsia="bg-BG"/>
        </w:rPr>
        <w:t xml:space="preserve">  доход средно на лице от домакинството,  ЮИР зае</w:t>
      </w:r>
      <w:r w:rsidR="002630A6" w:rsidRPr="00851C0B">
        <w:rPr>
          <w:rFonts w:ascii="Times New Roman" w:eastAsia="Calibri" w:hAnsi="Times New Roman" w:cs="Times New Roman"/>
          <w:bCs/>
          <w:i/>
          <w:iCs/>
          <w:sz w:val="24"/>
          <w:szCs w:val="72"/>
          <w:lang w:val="bg-BG" w:eastAsia="bg-BG"/>
        </w:rPr>
        <w:t xml:space="preserve">ма последно </w:t>
      </w:r>
      <w:r w:rsidRPr="00851C0B">
        <w:rPr>
          <w:rFonts w:ascii="Times New Roman" w:eastAsia="Calibri" w:hAnsi="Times New Roman" w:cs="Times New Roman"/>
          <w:bCs/>
          <w:i/>
          <w:iCs/>
          <w:sz w:val="24"/>
          <w:szCs w:val="72"/>
          <w:lang w:val="bg-BG" w:eastAsia="bg-BG"/>
        </w:rPr>
        <w:t xml:space="preserve">място.  </w:t>
      </w:r>
      <w:r w:rsidR="00842DCC" w:rsidRPr="00851C0B">
        <w:rPr>
          <w:rFonts w:ascii="Times New Roman" w:eastAsia="Calibri" w:hAnsi="Times New Roman" w:cs="Times New Roman"/>
          <w:bCs/>
          <w:i/>
          <w:iCs/>
          <w:sz w:val="24"/>
          <w:szCs w:val="72"/>
          <w:lang w:val="bg-BG" w:eastAsia="bg-BG"/>
        </w:rPr>
        <w:t xml:space="preserve">По данни </w:t>
      </w:r>
      <w:r w:rsidR="00842DCC" w:rsidRPr="002230C5">
        <w:rPr>
          <w:rFonts w:ascii="Times New Roman" w:eastAsia="Calibri" w:hAnsi="Times New Roman" w:cs="Times New Roman"/>
          <w:bCs/>
          <w:i/>
          <w:iCs/>
          <w:sz w:val="24"/>
          <w:szCs w:val="72"/>
          <w:lang w:val="bg-BG" w:eastAsia="bg-BG"/>
        </w:rPr>
        <w:t>на НСИ за 20</w:t>
      </w:r>
      <w:r w:rsidR="00D869DA" w:rsidRPr="002230C5">
        <w:rPr>
          <w:rFonts w:ascii="Times New Roman" w:eastAsia="Calibri" w:hAnsi="Times New Roman" w:cs="Times New Roman"/>
          <w:bCs/>
          <w:i/>
          <w:iCs/>
          <w:sz w:val="24"/>
          <w:szCs w:val="72"/>
          <w:lang w:val="bg-BG" w:eastAsia="bg-BG"/>
        </w:rPr>
        <w:t>19</w:t>
      </w:r>
      <w:r w:rsidR="00842DCC" w:rsidRPr="002230C5">
        <w:rPr>
          <w:rFonts w:ascii="Times New Roman" w:eastAsia="Calibri" w:hAnsi="Times New Roman" w:cs="Times New Roman"/>
          <w:bCs/>
          <w:i/>
          <w:iCs/>
          <w:sz w:val="24"/>
          <w:szCs w:val="72"/>
          <w:lang w:val="bg-BG" w:eastAsia="bg-BG"/>
        </w:rPr>
        <w:t xml:space="preserve"> г.</w:t>
      </w:r>
      <w:r w:rsidR="00842DCC" w:rsidRPr="00851C0B">
        <w:rPr>
          <w:rFonts w:ascii="Times New Roman" w:eastAsia="Calibri" w:hAnsi="Times New Roman" w:cs="Times New Roman"/>
          <w:bCs/>
          <w:i/>
          <w:iCs/>
          <w:sz w:val="24"/>
          <w:szCs w:val="72"/>
          <w:lang w:val="bg-BG" w:eastAsia="bg-BG"/>
        </w:rPr>
        <w:t xml:space="preserve"> н</w:t>
      </w:r>
      <w:r w:rsidRPr="00851C0B">
        <w:rPr>
          <w:rFonts w:ascii="Times New Roman" w:eastAsia="Calibri" w:hAnsi="Times New Roman" w:cs="Times New Roman"/>
          <w:bCs/>
          <w:i/>
          <w:iCs/>
          <w:sz w:val="24"/>
          <w:szCs w:val="72"/>
          <w:lang w:val="bg-BG" w:eastAsia="bg-BG"/>
        </w:rPr>
        <w:t>аселението в риск от бедност или с</w:t>
      </w:r>
      <w:r w:rsidR="009C5A43" w:rsidRPr="00851C0B">
        <w:rPr>
          <w:rFonts w:ascii="Times New Roman" w:eastAsia="Calibri" w:hAnsi="Times New Roman" w:cs="Times New Roman"/>
          <w:bCs/>
          <w:i/>
          <w:iCs/>
          <w:sz w:val="24"/>
          <w:szCs w:val="72"/>
          <w:lang w:val="bg-BG" w:eastAsia="bg-BG"/>
        </w:rPr>
        <w:t xml:space="preserve">оциално изключване  в ЮИР е </w:t>
      </w:r>
      <w:r w:rsidR="00842DCC" w:rsidRPr="00851C0B">
        <w:rPr>
          <w:rFonts w:ascii="Times New Roman" w:eastAsia="Calibri" w:hAnsi="Times New Roman" w:cs="Times New Roman"/>
          <w:bCs/>
          <w:i/>
          <w:iCs/>
          <w:sz w:val="24"/>
          <w:szCs w:val="72"/>
          <w:lang w:val="bg-BG" w:eastAsia="bg-BG"/>
        </w:rPr>
        <w:t>369300 души, при общо в страната 2278700 души</w:t>
      </w:r>
      <w:r w:rsidRPr="00851C0B">
        <w:rPr>
          <w:rFonts w:ascii="Times New Roman" w:eastAsia="Calibri" w:hAnsi="Times New Roman" w:cs="Times New Roman"/>
          <w:bCs/>
          <w:i/>
          <w:iCs/>
          <w:sz w:val="24"/>
          <w:szCs w:val="72"/>
          <w:lang w:val="bg-BG" w:eastAsia="bg-BG"/>
        </w:rPr>
        <w:t xml:space="preserve"> в страната</w:t>
      </w:r>
      <w:r w:rsidR="00842DCC" w:rsidRPr="00851C0B">
        <w:rPr>
          <w:rFonts w:ascii="Times New Roman" w:eastAsia="Calibri" w:hAnsi="Times New Roman" w:cs="Times New Roman"/>
          <w:bCs/>
          <w:i/>
          <w:iCs/>
          <w:sz w:val="24"/>
          <w:szCs w:val="72"/>
          <w:lang w:val="bg-BG" w:eastAsia="bg-BG"/>
        </w:rPr>
        <w:t>, т.е. 16 % -ниво близко до средното за страната.</w:t>
      </w:r>
      <w:r w:rsidRPr="00851C0B">
        <w:rPr>
          <w:rFonts w:ascii="Times New Roman" w:eastAsia="Calibri" w:hAnsi="Times New Roman" w:cs="Times New Roman"/>
          <w:bCs/>
          <w:i/>
          <w:iCs/>
          <w:sz w:val="24"/>
          <w:szCs w:val="72"/>
          <w:lang w:val="bg-BG" w:eastAsia="bg-BG"/>
        </w:rPr>
        <w:t xml:space="preserve"> По този показател ЮИР заема второ място. </w:t>
      </w:r>
      <w:r w:rsidR="00842DCC" w:rsidRPr="00851C0B">
        <w:rPr>
          <w:rFonts w:ascii="Times New Roman" w:eastAsia="Calibri" w:hAnsi="Times New Roman" w:cs="Times New Roman"/>
          <w:bCs/>
          <w:i/>
          <w:iCs/>
          <w:sz w:val="24"/>
          <w:szCs w:val="72"/>
          <w:lang w:val="bg-BG" w:eastAsia="bg-BG"/>
        </w:rPr>
        <w:t>Население в риск от бедност или социално изключване.</w:t>
      </w:r>
      <w:r w:rsidR="00842DCC" w:rsidRPr="00851C0B">
        <w:rPr>
          <w:rFonts w:ascii="Times New Roman" w:eastAsia="Calibri" w:hAnsi="Times New Roman" w:cs="Times New Roman"/>
          <w:bCs/>
          <w:i/>
          <w:iCs/>
          <w:sz w:val="24"/>
          <w:szCs w:val="72"/>
          <w:lang w:val="bg-BG" w:eastAsia="bg-BG"/>
        </w:rPr>
        <w:tab/>
      </w:r>
      <w:r w:rsidRPr="00851C0B">
        <w:rPr>
          <w:rFonts w:ascii="Times New Roman" w:eastAsia="Calibri" w:hAnsi="Times New Roman" w:cs="Times New Roman"/>
          <w:bCs/>
          <w:i/>
          <w:iCs/>
          <w:sz w:val="24"/>
          <w:szCs w:val="72"/>
          <w:lang w:val="bg-BG" w:eastAsia="bg-BG"/>
        </w:rPr>
        <w:t>Съществена динам</w:t>
      </w:r>
      <w:r w:rsidR="00225922" w:rsidRPr="00851C0B">
        <w:rPr>
          <w:rFonts w:ascii="Times New Roman" w:eastAsia="Calibri" w:hAnsi="Times New Roman" w:cs="Times New Roman"/>
          <w:bCs/>
          <w:i/>
          <w:iCs/>
          <w:sz w:val="24"/>
          <w:szCs w:val="72"/>
          <w:lang w:val="bg-BG" w:eastAsia="bg-BG"/>
        </w:rPr>
        <w:t xml:space="preserve">ика по </w:t>
      </w:r>
      <w:r w:rsidRPr="00851C0B">
        <w:rPr>
          <w:rFonts w:ascii="Times New Roman" w:eastAsia="Calibri" w:hAnsi="Times New Roman" w:cs="Times New Roman"/>
          <w:bCs/>
          <w:i/>
          <w:iCs/>
          <w:sz w:val="24"/>
          <w:szCs w:val="72"/>
          <w:lang w:val="bg-BG" w:eastAsia="bg-BG"/>
        </w:rPr>
        <w:t xml:space="preserve">отношение на показателите в областта на образованието, здравеопазването и културата не е отчетена. </w:t>
      </w:r>
    </w:p>
    <w:p w:rsidR="00845A3B" w:rsidRPr="00851C0B" w:rsidRDefault="00D869DA"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У</w:t>
      </w:r>
      <w:r w:rsidR="00845A3B" w:rsidRPr="00851C0B">
        <w:rPr>
          <w:rFonts w:ascii="Times New Roman" w:eastAsia="Calibri" w:hAnsi="Times New Roman" w:cs="Times New Roman"/>
          <w:bCs/>
          <w:i/>
          <w:iCs/>
          <w:sz w:val="24"/>
          <w:szCs w:val="72"/>
          <w:lang w:val="bg-BG" w:eastAsia="bg-BG"/>
        </w:rPr>
        <w:t>чебната 201</w:t>
      </w:r>
      <w:r w:rsidRPr="00851C0B">
        <w:rPr>
          <w:rFonts w:ascii="Times New Roman" w:eastAsia="Calibri" w:hAnsi="Times New Roman" w:cs="Times New Roman"/>
          <w:bCs/>
          <w:i/>
          <w:iCs/>
          <w:sz w:val="24"/>
          <w:szCs w:val="72"/>
          <w:lang w:val="bg-BG" w:eastAsia="bg-BG"/>
        </w:rPr>
        <w:t>9</w:t>
      </w:r>
      <w:r w:rsidR="00845A3B" w:rsidRPr="00851C0B">
        <w:rPr>
          <w:rFonts w:ascii="Times New Roman" w:eastAsia="Calibri" w:hAnsi="Times New Roman" w:cs="Times New Roman"/>
          <w:bCs/>
          <w:i/>
          <w:iCs/>
          <w:sz w:val="24"/>
          <w:szCs w:val="72"/>
          <w:lang w:val="bg-BG" w:eastAsia="bg-BG"/>
        </w:rPr>
        <w:t>/20</w:t>
      </w:r>
      <w:r w:rsidRPr="00851C0B">
        <w:rPr>
          <w:rFonts w:ascii="Times New Roman" w:eastAsia="Calibri" w:hAnsi="Times New Roman" w:cs="Times New Roman"/>
          <w:bCs/>
          <w:i/>
          <w:iCs/>
          <w:sz w:val="24"/>
          <w:szCs w:val="72"/>
          <w:lang w:val="bg-BG" w:eastAsia="bg-BG"/>
        </w:rPr>
        <w:t>20</w:t>
      </w:r>
      <w:r w:rsidR="00845A3B" w:rsidRPr="00851C0B">
        <w:rPr>
          <w:rFonts w:ascii="Times New Roman" w:eastAsia="Calibri" w:hAnsi="Times New Roman" w:cs="Times New Roman"/>
          <w:bCs/>
          <w:i/>
          <w:iCs/>
          <w:sz w:val="24"/>
          <w:szCs w:val="72"/>
          <w:lang w:val="bg-BG" w:eastAsia="bg-BG"/>
        </w:rPr>
        <w:t xml:space="preserve"> г. </w:t>
      </w:r>
      <w:r w:rsidRPr="00851C0B">
        <w:rPr>
          <w:rFonts w:ascii="Times New Roman" w:eastAsia="Calibri" w:hAnsi="Times New Roman" w:cs="Times New Roman"/>
          <w:bCs/>
          <w:i/>
          <w:iCs/>
          <w:sz w:val="24"/>
          <w:szCs w:val="72"/>
          <w:lang w:val="bg-BG" w:eastAsia="bg-BG"/>
        </w:rPr>
        <w:t>бе белязана от редица ограничения и основна роля на онлайн-формите на обучение. С</w:t>
      </w:r>
      <w:r w:rsidR="00845A3B" w:rsidRPr="00851C0B">
        <w:rPr>
          <w:rFonts w:ascii="Times New Roman" w:eastAsia="Calibri" w:hAnsi="Times New Roman" w:cs="Times New Roman"/>
          <w:bCs/>
          <w:i/>
          <w:iCs/>
          <w:sz w:val="24"/>
          <w:szCs w:val="72"/>
          <w:lang w:val="bg-BG" w:eastAsia="bg-BG"/>
        </w:rPr>
        <w:t>труктурата на образователните  инстит</w:t>
      </w:r>
      <w:r w:rsidR="00EE4B9D" w:rsidRPr="00851C0B">
        <w:rPr>
          <w:rFonts w:ascii="Times New Roman" w:eastAsia="Calibri" w:hAnsi="Times New Roman" w:cs="Times New Roman"/>
          <w:bCs/>
          <w:i/>
          <w:iCs/>
          <w:sz w:val="24"/>
          <w:szCs w:val="72"/>
          <w:lang w:val="bg-BG" w:eastAsia="bg-BG"/>
        </w:rPr>
        <w:t xml:space="preserve">уции в ЮИР остава непроменена. </w:t>
      </w:r>
      <w:r w:rsidR="00845A3B" w:rsidRPr="00851C0B">
        <w:rPr>
          <w:rFonts w:ascii="Times New Roman" w:eastAsia="Calibri" w:hAnsi="Times New Roman" w:cs="Times New Roman"/>
          <w:bCs/>
          <w:i/>
          <w:iCs/>
          <w:sz w:val="24"/>
          <w:szCs w:val="72"/>
          <w:lang w:val="bg-BG" w:eastAsia="bg-BG"/>
        </w:rPr>
        <w:t xml:space="preserve">Най-много образователни институции функционират на  територията на област Бургас и Стара Загора. Общообразователните училища продължават да са гръбнакът на образованието в ЮИР. В броя на  университетите  и специализираните висши училища в района не е регистрирана динамика. </w:t>
      </w:r>
    </w:p>
    <w:p w:rsidR="001E1F17" w:rsidRPr="00851C0B" w:rsidRDefault="001E1F17"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51C0B">
        <w:rPr>
          <w:rFonts w:ascii="Times New Roman" w:eastAsia="Calibri" w:hAnsi="Times New Roman" w:cs="Times New Roman"/>
          <w:bCs/>
          <w:i/>
          <w:iCs/>
          <w:sz w:val="24"/>
          <w:szCs w:val="72"/>
          <w:lang w:val="bg-BG" w:eastAsia="bg-BG"/>
        </w:rPr>
        <w:t>По отношение броя на лечебни заведения за болнична помощ и брой лекари, районът зае</w:t>
      </w:r>
      <w:r w:rsidR="00EE4B9D" w:rsidRPr="00851C0B">
        <w:rPr>
          <w:rFonts w:ascii="Times New Roman" w:eastAsia="Calibri" w:hAnsi="Times New Roman" w:cs="Times New Roman"/>
          <w:bCs/>
          <w:i/>
          <w:iCs/>
          <w:sz w:val="24"/>
          <w:szCs w:val="72"/>
          <w:lang w:val="bg-BG" w:eastAsia="bg-BG"/>
        </w:rPr>
        <w:t>ма трето място, но по показател</w:t>
      </w:r>
      <w:r w:rsidRPr="00851C0B">
        <w:rPr>
          <w:rFonts w:ascii="Times New Roman" w:eastAsia="Calibri" w:hAnsi="Times New Roman" w:cs="Times New Roman"/>
          <w:bCs/>
          <w:i/>
          <w:iCs/>
          <w:sz w:val="24"/>
          <w:szCs w:val="72"/>
          <w:lang w:val="bg-BG" w:eastAsia="bg-BG"/>
        </w:rPr>
        <w:t xml:space="preserve"> населението на един лекар - пето място. По показатели брой лекари и население на един лекар по дентална ме</w:t>
      </w:r>
      <w:r w:rsidR="002630A6" w:rsidRPr="00851C0B">
        <w:rPr>
          <w:rFonts w:ascii="Times New Roman" w:eastAsia="Calibri" w:hAnsi="Times New Roman" w:cs="Times New Roman"/>
          <w:bCs/>
          <w:i/>
          <w:iCs/>
          <w:sz w:val="24"/>
          <w:szCs w:val="72"/>
          <w:lang w:val="bg-BG" w:eastAsia="bg-BG"/>
        </w:rPr>
        <w:t>дицина, ЮИР заема пет</w:t>
      </w:r>
      <w:r w:rsidRPr="00851C0B">
        <w:rPr>
          <w:rFonts w:ascii="Times New Roman" w:eastAsia="Calibri" w:hAnsi="Times New Roman" w:cs="Times New Roman"/>
          <w:bCs/>
          <w:i/>
          <w:iCs/>
          <w:sz w:val="24"/>
          <w:szCs w:val="72"/>
          <w:lang w:val="bg-BG" w:eastAsia="bg-BG"/>
        </w:rPr>
        <w:t xml:space="preserve">о място. </w:t>
      </w:r>
    </w:p>
    <w:p w:rsidR="00845A3B" w:rsidRPr="00851C0B" w:rsidRDefault="00845A3B"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2230C5">
        <w:rPr>
          <w:rFonts w:ascii="Times New Roman" w:eastAsia="Calibri" w:hAnsi="Times New Roman" w:cs="Times New Roman"/>
          <w:bCs/>
          <w:i/>
          <w:iCs/>
          <w:sz w:val="24"/>
          <w:szCs w:val="72"/>
          <w:lang w:val="bg-BG" w:eastAsia="bg-BG"/>
        </w:rPr>
        <w:t>През 201</w:t>
      </w:r>
      <w:r w:rsidR="00822942" w:rsidRPr="002230C5">
        <w:rPr>
          <w:rFonts w:ascii="Times New Roman" w:eastAsia="Calibri" w:hAnsi="Times New Roman" w:cs="Times New Roman"/>
          <w:bCs/>
          <w:i/>
          <w:iCs/>
          <w:sz w:val="24"/>
          <w:szCs w:val="72"/>
          <w:lang w:val="bg-BG" w:eastAsia="bg-BG"/>
        </w:rPr>
        <w:t>9</w:t>
      </w:r>
      <w:r w:rsidR="002230C5" w:rsidRPr="002230C5">
        <w:rPr>
          <w:rFonts w:ascii="Times New Roman" w:eastAsia="Calibri" w:hAnsi="Times New Roman" w:cs="Times New Roman"/>
          <w:bCs/>
          <w:i/>
          <w:iCs/>
          <w:sz w:val="24"/>
          <w:szCs w:val="72"/>
          <w:lang w:val="bg-BG" w:eastAsia="bg-BG"/>
        </w:rPr>
        <w:t>/2020</w:t>
      </w:r>
      <w:r w:rsidR="001E1F17" w:rsidRPr="002230C5">
        <w:rPr>
          <w:rFonts w:ascii="Times New Roman" w:eastAsia="Calibri" w:hAnsi="Times New Roman" w:cs="Times New Roman"/>
          <w:bCs/>
          <w:i/>
          <w:iCs/>
          <w:sz w:val="24"/>
          <w:szCs w:val="72"/>
          <w:lang w:val="bg-BG" w:eastAsia="bg-BG"/>
        </w:rPr>
        <w:t xml:space="preserve"> г. се запазва</w:t>
      </w:r>
      <w:r w:rsidR="00D869DA" w:rsidRPr="002230C5">
        <w:rPr>
          <w:rFonts w:ascii="Times New Roman" w:eastAsia="Calibri" w:hAnsi="Times New Roman" w:cs="Times New Roman"/>
          <w:bCs/>
          <w:i/>
          <w:iCs/>
          <w:sz w:val="24"/>
          <w:szCs w:val="72"/>
          <w:lang w:val="bg-BG" w:eastAsia="bg-BG"/>
        </w:rPr>
        <w:t>т</w:t>
      </w:r>
      <w:r w:rsidR="00D869DA" w:rsidRPr="00851C0B">
        <w:rPr>
          <w:rFonts w:ascii="Times New Roman" w:eastAsia="Calibri" w:hAnsi="Times New Roman" w:cs="Times New Roman"/>
          <w:bCs/>
          <w:i/>
          <w:iCs/>
          <w:sz w:val="24"/>
          <w:szCs w:val="72"/>
          <w:lang w:val="bg-BG" w:eastAsia="bg-BG"/>
        </w:rPr>
        <w:t xml:space="preserve"> параметрите на</w:t>
      </w:r>
      <w:r w:rsidR="001E1F17" w:rsidRPr="00851C0B">
        <w:rPr>
          <w:rFonts w:ascii="Times New Roman" w:eastAsia="Calibri" w:hAnsi="Times New Roman" w:cs="Times New Roman"/>
          <w:bCs/>
          <w:i/>
          <w:iCs/>
          <w:sz w:val="24"/>
          <w:szCs w:val="72"/>
          <w:lang w:val="bg-BG" w:eastAsia="bg-BG"/>
        </w:rPr>
        <w:t xml:space="preserve">  културната инфраструктура в района. </w:t>
      </w:r>
      <w:r w:rsidR="00D869DA" w:rsidRPr="00851C0B">
        <w:rPr>
          <w:rFonts w:ascii="Times New Roman" w:eastAsia="Calibri" w:hAnsi="Times New Roman" w:cs="Times New Roman"/>
          <w:bCs/>
          <w:i/>
          <w:iCs/>
          <w:sz w:val="24"/>
          <w:szCs w:val="72"/>
          <w:lang w:val="bg-BG" w:eastAsia="bg-BG"/>
        </w:rPr>
        <w:t>Поради въведената извънредна епидемиологична обстановака е р</w:t>
      </w:r>
      <w:r w:rsidR="001E1F17" w:rsidRPr="00851C0B">
        <w:rPr>
          <w:rFonts w:ascii="Times New Roman" w:eastAsia="Calibri" w:hAnsi="Times New Roman" w:cs="Times New Roman"/>
          <w:bCs/>
          <w:i/>
          <w:iCs/>
          <w:sz w:val="24"/>
          <w:szCs w:val="72"/>
          <w:lang w:val="bg-BG" w:eastAsia="bg-BG"/>
        </w:rPr>
        <w:t>егистрира</w:t>
      </w:r>
      <w:r w:rsidR="00D869DA" w:rsidRPr="00851C0B">
        <w:rPr>
          <w:rFonts w:ascii="Times New Roman" w:eastAsia="Calibri" w:hAnsi="Times New Roman" w:cs="Times New Roman"/>
          <w:bCs/>
          <w:i/>
          <w:iCs/>
          <w:sz w:val="24"/>
          <w:szCs w:val="72"/>
          <w:lang w:val="bg-BG" w:eastAsia="bg-BG"/>
        </w:rPr>
        <w:t>н значим спад</w:t>
      </w:r>
      <w:r w:rsidR="001E1F17" w:rsidRPr="00851C0B">
        <w:rPr>
          <w:rFonts w:ascii="Times New Roman" w:eastAsia="Calibri" w:hAnsi="Times New Roman" w:cs="Times New Roman"/>
          <w:bCs/>
          <w:i/>
          <w:iCs/>
          <w:sz w:val="24"/>
          <w:szCs w:val="72"/>
          <w:lang w:val="bg-BG" w:eastAsia="bg-BG"/>
        </w:rPr>
        <w:t xml:space="preserve"> на посещенията на театрите и музеите в областите С</w:t>
      </w:r>
      <w:r w:rsidR="009C5A43" w:rsidRPr="00851C0B">
        <w:rPr>
          <w:rFonts w:ascii="Times New Roman" w:eastAsia="Calibri" w:hAnsi="Times New Roman" w:cs="Times New Roman"/>
          <w:bCs/>
          <w:i/>
          <w:iCs/>
          <w:sz w:val="24"/>
          <w:szCs w:val="72"/>
          <w:lang w:val="bg-BG" w:eastAsia="bg-BG"/>
        </w:rPr>
        <w:t xml:space="preserve">тара Загора и Бургас. </w:t>
      </w:r>
    </w:p>
    <w:p w:rsidR="00710858" w:rsidRPr="00851C0B" w:rsidRDefault="00710858" w:rsidP="00710858">
      <w:pPr>
        <w:rPr>
          <w:lang w:val="bg-BG" w:eastAsia="bg-BG"/>
        </w:rPr>
      </w:pPr>
    </w:p>
    <w:p w:rsidR="008D2547" w:rsidRPr="00851C0B" w:rsidRDefault="008D2547" w:rsidP="008D0D97">
      <w:pPr>
        <w:widowControl w:val="0"/>
        <w:autoSpaceDE w:val="0"/>
        <w:autoSpaceDN w:val="0"/>
        <w:adjustRightInd w:val="0"/>
        <w:spacing w:after="0" w:line="360" w:lineRule="auto"/>
        <w:ind w:left="-142" w:right="142" w:firstLine="568"/>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Calibri" w:hAnsi="Times New Roman" w:cs="Times New Roman"/>
          <w:b/>
          <w:sz w:val="24"/>
          <w:szCs w:val="24"/>
          <w:lang w:val="bg-BG"/>
        </w:rPr>
        <w:t>1.3. Анализ и тенденции в изменението на о</w:t>
      </w:r>
      <w:r w:rsidRPr="00851C0B">
        <w:rPr>
          <w:rFonts w:ascii="Times New Roman" w:eastAsia="Times New Roman" w:hAnsi="Times New Roman" w:cs="Times New Roman"/>
          <w:b/>
          <w:sz w:val="24"/>
          <w:szCs w:val="24"/>
          <w:lang w:val="bg-BG" w:eastAsia="bg-BG"/>
        </w:rPr>
        <w:t xml:space="preserve">сновни инфраструктурни и екологични показатели </w:t>
      </w:r>
    </w:p>
    <w:p w:rsidR="008D2547" w:rsidRPr="00851C0B" w:rsidRDefault="008D2547" w:rsidP="008D0D97">
      <w:pPr>
        <w:widowControl w:val="0"/>
        <w:autoSpaceDE w:val="0"/>
        <w:autoSpaceDN w:val="0"/>
        <w:adjustRightInd w:val="0"/>
        <w:spacing w:after="0" w:line="360" w:lineRule="auto"/>
        <w:ind w:left="-142" w:right="140" w:firstLine="568"/>
        <w:jc w:val="both"/>
        <w:rPr>
          <w:rFonts w:ascii="Times New Roman" w:eastAsia="TimesNewRomanPSMT" w:hAnsi="Times New Roman" w:cs="Times New Roman"/>
          <w:bCs/>
          <w:color w:val="000000" w:themeColor="text1"/>
          <w:sz w:val="24"/>
          <w:szCs w:val="24"/>
          <w:lang w:val="bg-BG" w:eastAsia="bg-BG"/>
        </w:rPr>
      </w:pPr>
      <w:r w:rsidRPr="00851C0B">
        <w:rPr>
          <w:rFonts w:ascii="Times New Roman" w:eastAsia="Calibri" w:hAnsi="Times New Roman" w:cs="Times New Roman" w:hint="cs"/>
          <w:color w:val="000000" w:themeColor="text1"/>
          <w:sz w:val="24"/>
          <w:szCs w:val="24"/>
          <w:lang w:val="bg-BG"/>
        </w:rPr>
        <w:t>Транспортната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инфраструктура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качеството</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на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предоставяните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от</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нея</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услуги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в</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т</w:t>
      </w:r>
      <w:r w:rsidRPr="00851C0B">
        <w:rPr>
          <w:rFonts w:ascii="Times New Roman" w:eastAsia="Calibri" w:hAnsi="Times New Roman" w:cs="Times New Roman"/>
          <w:color w:val="000000" w:themeColor="text1"/>
          <w:sz w:val="24"/>
          <w:szCs w:val="24"/>
          <w:lang w:val="bg-BG"/>
        </w:rPr>
        <w:t>.</w:t>
      </w:r>
      <w:r w:rsidRPr="00851C0B">
        <w:rPr>
          <w:rFonts w:ascii="Times New Roman" w:eastAsia="Calibri" w:hAnsi="Times New Roman" w:cs="Times New Roman" w:hint="cs"/>
          <w:color w:val="000000" w:themeColor="text1"/>
          <w:sz w:val="24"/>
          <w:szCs w:val="24"/>
          <w:lang w:val="bg-BG"/>
        </w:rPr>
        <w:t>ч</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достъпността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до</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населените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места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производствените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зони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местата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за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отдих</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туризъм</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връзките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между</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градските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центрове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са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ключов</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фактор</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за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социално</w:t>
      </w:r>
      <w:r w:rsidRPr="00851C0B">
        <w:rPr>
          <w:rFonts w:ascii="Times New Roman" w:eastAsia="Calibri" w:hAnsi="Times New Roman" w:cs="Times New Roman"/>
          <w:color w:val="000000" w:themeColor="text1"/>
          <w:sz w:val="24"/>
          <w:szCs w:val="24"/>
          <w:lang w:val="bg-BG"/>
        </w:rPr>
        <w:t>-</w:t>
      </w:r>
      <w:r w:rsidRPr="00851C0B">
        <w:rPr>
          <w:rFonts w:ascii="Times New Roman" w:eastAsia="Calibri" w:hAnsi="Times New Roman" w:cs="Times New Roman" w:hint="cs"/>
          <w:color w:val="000000" w:themeColor="text1"/>
          <w:sz w:val="24"/>
          <w:szCs w:val="24"/>
          <w:lang w:val="bg-BG"/>
        </w:rPr>
        <w:t>икономическото</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развитие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сътрудничеството</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между</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районите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В</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ЮИР</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са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представени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всички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видове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транспорт</w:t>
      </w:r>
      <w:r w:rsidRPr="00851C0B">
        <w:rPr>
          <w:rFonts w:ascii="Times New Roman" w:eastAsia="Calibri" w:hAnsi="Times New Roman" w:cs="Times New Roman"/>
          <w:color w:val="000000" w:themeColor="text1"/>
          <w:sz w:val="24"/>
          <w:szCs w:val="24"/>
          <w:lang w:val="bg-BG"/>
        </w:rPr>
        <w:t xml:space="preserve"> – </w:t>
      </w:r>
      <w:r w:rsidRPr="00851C0B">
        <w:rPr>
          <w:rFonts w:ascii="Times New Roman" w:eastAsia="Calibri" w:hAnsi="Times New Roman" w:cs="Times New Roman" w:hint="cs"/>
          <w:b/>
          <w:i/>
          <w:color w:val="000000" w:themeColor="text1"/>
          <w:sz w:val="24"/>
          <w:szCs w:val="24"/>
          <w:lang w:val="bg-BG"/>
        </w:rPr>
        <w:t>сухопътен</w:t>
      </w:r>
      <w:r w:rsidRPr="00851C0B">
        <w:rPr>
          <w:rFonts w:ascii="Times New Roman" w:eastAsia="Calibri" w:hAnsi="Times New Roman" w:cs="Times New Roman"/>
          <w:b/>
          <w:i/>
          <w:color w:val="000000" w:themeColor="text1"/>
          <w:sz w:val="24"/>
          <w:szCs w:val="24"/>
          <w:lang w:val="bg-BG"/>
        </w:rPr>
        <w:t xml:space="preserve">, </w:t>
      </w:r>
      <w:r w:rsidRPr="00851C0B">
        <w:rPr>
          <w:rFonts w:ascii="Times New Roman" w:eastAsia="Calibri" w:hAnsi="Times New Roman" w:cs="Times New Roman" w:hint="cs"/>
          <w:b/>
          <w:i/>
          <w:color w:val="000000" w:themeColor="text1"/>
          <w:sz w:val="24"/>
          <w:szCs w:val="24"/>
          <w:lang w:val="bg-BG"/>
        </w:rPr>
        <w:t>железопътен</w:t>
      </w:r>
      <w:r w:rsidRPr="00851C0B">
        <w:rPr>
          <w:rFonts w:ascii="Times New Roman" w:eastAsia="Calibri" w:hAnsi="Times New Roman" w:cs="Times New Roman"/>
          <w:b/>
          <w:i/>
          <w:color w:val="000000" w:themeColor="text1"/>
          <w:sz w:val="24"/>
          <w:szCs w:val="24"/>
          <w:lang w:val="bg-BG"/>
        </w:rPr>
        <w:t xml:space="preserve">, </w:t>
      </w:r>
      <w:r w:rsidRPr="00851C0B">
        <w:rPr>
          <w:rFonts w:ascii="Times New Roman" w:eastAsia="Calibri" w:hAnsi="Times New Roman" w:cs="Times New Roman" w:hint="cs"/>
          <w:b/>
          <w:i/>
          <w:color w:val="000000" w:themeColor="text1"/>
          <w:sz w:val="24"/>
          <w:szCs w:val="24"/>
          <w:lang w:val="bg-BG"/>
        </w:rPr>
        <w:t>въздушен</w:t>
      </w:r>
      <w:r w:rsidRPr="00851C0B">
        <w:rPr>
          <w:rFonts w:ascii="Times New Roman" w:eastAsia="Calibri" w:hAnsi="Times New Roman" w:cs="Times New Roman"/>
          <w:b/>
          <w:i/>
          <w:color w:val="000000" w:themeColor="text1"/>
          <w:sz w:val="24"/>
          <w:szCs w:val="24"/>
          <w:lang w:val="bg-BG"/>
        </w:rPr>
        <w:t xml:space="preserve"> </w:t>
      </w:r>
      <w:r w:rsidRPr="00851C0B">
        <w:rPr>
          <w:rFonts w:ascii="Times New Roman" w:eastAsia="Calibri" w:hAnsi="Times New Roman" w:cs="Times New Roman" w:hint="cs"/>
          <w:b/>
          <w:i/>
          <w:color w:val="000000" w:themeColor="text1"/>
          <w:sz w:val="24"/>
          <w:szCs w:val="24"/>
          <w:lang w:val="bg-BG"/>
        </w:rPr>
        <w:t>и</w:t>
      </w:r>
      <w:r w:rsidRPr="00851C0B">
        <w:rPr>
          <w:rFonts w:ascii="Times New Roman" w:eastAsia="Calibri" w:hAnsi="Times New Roman" w:cs="Times New Roman"/>
          <w:b/>
          <w:i/>
          <w:color w:val="000000" w:themeColor="text1"/>
          <w:sz w:val="24"/>
          <w:szCs w:val="24"/>
          <w:lang w:val="bg-BG"/>
        </w:rPr>
        <w:t xml:space="preserve"> </w:t>
      </w:r>
      <w:r w:rsidRPr="00851C0B">
        <w:rPr>
          <w:rFonts w:ascii="Times New Roman" w:eastAsia="Calibri" w:hAnsi="Times New Roman" w:cs="Times New Roman" w:hint="cs"/>
          <w:b/>
          <w:i/>
          <w:color w:val="000000" w:themeColor="text1"/>
          <w:sz w:val="24"/>
          <w:szCs w:val="24"/>
          <w:lang w:val="bg-BG"/>
        </w:rPr>
        <w:t>морски</w:t>
      </w:r>
      <w:r w:rsidRPr="00851C0B">
        <w:rPr>
          <w:rFonts w:ascii="Times New Roman" w:eastAsia="Calibri" w:hAnsi="Times New Roman" w:cs="Times New Roman"/>
          <w:b/>
          <w:i/>
          <w:color w:val="000000" w:themeColor="text1"/>
          <w:sz w:val="24"/>
          <w:szCs w:val="24"/>
          <w:lang w:val="bg-BG"/>
        </w:rPr>
        <w:t>.</w:t>
      </w:r>
      <w:r w:rsidRPr="00851C0B">
        <w:rPr>
          <w:rFonts w:ascii="Times New Roman" w:eastAsia="TimesNewRomanPSMT" w:hAnsi="Times New Roman" w:cs="Times New Roman"/>
          <w:bCs/>
          <w:color w:val="000000" w:themeColor="text1"/>
          <w:sz w:val="24"/>
          <w:szCs w:val="24"/>
          <w:lang w:val="bg-BG" w:eastAsia="bg-BG"/>
        </w:rPr>
        <w:t xml:space="preserve"> </w:t>
      </w:r>
    </w:p>
    <w:p w:rsidR="00666BFE" w:rsidRPr="00851C0B" w:rsidRDefault="00666BFE" w:rsidP="008D0D97">
      <w:pPr>
        <w:widowControl w:val="0"/>
        <w:autoSpaceDE w:val="0"/>
        <w:autoSpaceDN w:val="0"/>
        <w:adjustRightInd w:val="0"/>
        <w:spacing w:after="0" w:line="360" w:lineRule="auto"/>
        <w:ind w:left="-142" w:right="140" w:firstLine="568"/>
        <w:jc w:val="both"/>
        <w:rPr>
          <w:rFonts w:ascii="Times New Roman" w:eastAsia="Calibri" w:hAnsi="Times New Roman" w:cs="Times New Roman"/>
          <w:b/>
          <w:i/>
          <w:color w:val="000000" w:themeColor="text1"/>
          <w:sz w:val="24"/>
          <w:szCs w:val="24"/>
          <w:lang w:val="bg-BG"/>
        </w:rPr>
      </w:pPr>
      <w:r w:rsidRPr="00851C0B">
        <w:rPr>
          <w:rFonts w:ascii="Times New Roman" w:eastAsia="Calibri" w:hAnsi="Times New Roman" w:cs="Times New Roman" w:hint="cs"/>
          <w:b/>
          <w:i/>
          <w:color w:val="000000" w:themeColor="text1"/>
          <w:sz w:val="24"/>
          <w:szCs w:val="24"/>
          <w:lang w:val="bg-BG"/>
        </w:rPr>
        <w:t>Транспортна</w:t>
      </w:r>
      <w:r w:rsidRPr="00851C0B">
        <w:rPr>
          <w:rFonts w:ascii="Times New Roman" w:eastAsia="Calibri" w:hAnsi="Times New Roman" w:cs="Times New Roman"/>
          <w:b/>
          <w:i/>
          <w:color w:val="000000" w:themeColor="text1"/>
          <w:sz w:val="24"/>
          <w:szCs w:val="24"/>
          <w:lang w:val="bg-BG"/>
        </w:rPr>
        <w:t xml:space="preserve"> </w:t>
      </w:r>
      <w:r w:rsidRPr="00851C0B">
        <w:rPr>
          <w:rFonts w:ascii="Times New Roman" w:eastAsia="Calibri" w:hAnsi="Times New Roman" w:cs="Times New Roman" w:hint="cs"/>
          <w:b/>
          <w:i/>
          <w:color w:val="000000" w:themeColor="text1"/>
          <w:sz w:val="24"/>
          <w:szCs w:val="24"/>
          <w:lang w:val="bg-BG"/>
        </w:rPr>
        <w:t>инфраструктура</w:t>
      </w:r>
      <w:r w:rsidRPr="00851C0B">
        <w:rPr>
          <w:rFonts w:ascii="Times New Roman" w:eastAsia="Calibri" w:hAnsi="Times New Roman" w:cs="Times New Roman"/>
          <w:b/>
          <w:i/>
          <w:color w:val="000000" w:themeColor="text1"/>
          <w:sz w:val="24"/>
          <w:szCs w:val="24"/>
          <w:lang w:val="bg-BG"/>
        </w:rPr>
        <w:t xml:space="preserve"> </w:t>
      </w:r>
    </w:p>
    <w:p w:rsidR="00666BFE" w:rsidRPr="00851C0B" w:rsidRDefault="009B124B" w:rsidP="00EE4B9D">
      <w:pPr>
        <w:widowControl w:val="0"/>
        <w:autoSpaceDE w:val="0"/>
        <w:autoSpaceDN w:val="0"/>
        <w:adjustRightInd w:val="0"/>
        <w:spacing w:after="0" w:line="360" w:lineRule="auto"/>
        <w:ind w:left="-142" w:right="54" w:firstLine="568"/>
        <w:jc w:val="both"/>
        <w:rPr>
          <w:rFonts w:ascii="Times New Roman" w:eastAsia="Calibri" w:hAnsi="Times New Roman" w:cs="Times New Roman"/>
          <w:color w:val="000000" w:themeColor="text1"/>
          <w:sz w:val="24"/>
          <w:szCs w:val="24"/>
          <w:lang w:val="bg-BG"/>
        </w:rPr>
      </w:pPr>
      <w:r w:rsidRPr="00851C0B">
        <w:rPr>
          <w:rFonts w:ascii="Times New Roman" w:eastAsia="Calibri" w:hAnsi="Times New Roman" w:cs="Times New Roman"/>
          <w:color w:val="000000" w:themeColor="text1"/>
          <w:sz w:val="24"/>
          <w:szCs w:val="24"/>
          <w:lang w:val="bg-BG"/>
        </w:rPr>
        <w:t xml:space="preserve">При анализа в настоящия доклад са </w:t>
      </w:r>
      <w:r w:rsidRPr="002230C5">
        <w:rPr>
          <w:rFonts w:ascii="Times New Roman" w:eastAsia="Calibri" w:hAnsi="Times New Roman" w:cs="Times New Roman"/>
          <w:color w:val="000000" w:themeColor="text1"/>
          <w:sz w:val="24"/>
          <w:szCs w:val="24"/>
          <w:lang w:val="bg-BG"/>
        </w:rPr>
        <w:t>ползвани последните налични данни на НСИ с източник Национална компания „Железопътна инфраструктура“ от 2019</w:t>
      </w:r>
      <w:r w:rsidRPr="00851C0B">
        <w:rPr>
          <w:rFonts w:ascii="Times New Roman" w:eastAsia="Calibri" w:hAnsi="Times New Roman" w:cs="Times New Roman"/>
          <w:color w:val="000000" w:themeColor="text1"/>
          <w:sz w:val="24"/>
          <w:szCs w:val="24"/>
          <w:lang w:val="bg-BG"/>
        </w:rPr>
        <w:t xml:space="preserve"> г. съгласно отговор на писмо Вх. № 07-04-208/11.03.2021 г. </w:t>
      </w:r>
      <w:r w:rsidR="00666BFE" w:rsidRPr="00851C0B">
        <w:rPr>
          <w:rFonts w:ascii="Times New Roman" w:eastAsia="Calibri" w:hAnsi="Times New Roman" w:cs="Times New Roman"/>
          <w:color w:val="000000" w:themeColor="text1"/>
          <w:sz w:val="24"/>
          <w:szCs w:val="24"/>
          <w:lang w:val="bg-BG"/>
        </w:rPr>
        <w:t xml:space="preserve">Териториалното разпределение на пътищата от висок клас е от </w:t>
      </w:r>
      <w:r w:rsidR="00FC0E58" w:rsidRPr="00851C0B">
        <w:rPr>
          <w:rFonts w:ascii="Times New Roman" w:eastAsia="Calibri" w:hAnsi="Times New Roman" w:cs="Times New Roman"/>
          <w:color w:val="000000" w:themeColor="text1"/>
          <w:sz w:val="24"/>
          <w:szCs w:val="24"/>
          <w:lang w:val="bg-BG"/>
        </w:rPr>
        <w:t>ключов фактор</w:t>
      </w:r>
      <w:r w:rsidR="00666BFE" w:rsidRPr="00851C0B">
        <w:rPr>
          <w:rFonts w:ascii="Times New Roman" w:eastAsia="Calibri" w:hAnsi="Times New Roman" w:cs="Times New Roman"/>
          <w:color w:val="000000" w:themeColor="text1"/>
          <w:sz w:val="24"/>
          <w:szCs w:val="24"/>
          <w:lang w:val="bg-BG"/>
        </w:rPr>
        <w:t xml:space="preserve"> за мобилността на населението и транспортната достъпност до услуги от по-висок ранг. Най-голяма част от магистралите в страната към</w:t>
      </w:r>
      <w:r w:rsidR="00303E03" w:rsidRPr="00851C0B">
        <w:rPr>
          <w:rFonts w:ascii="Times New Roman" w:eastAsia="Calibri" w:hAnsi="Times New Roman" w:cs="Times New Roman"/>
          <w:color w:val="000000" w:themeColor="text1"/>
          <w:sz w:val="24"/>
          <w:szCs w:val="24"/>
          <w:lang w:val="bg-BG"/>
        </w:rPr>
        <w:t xml:space="preserve"> 201</w:t>
      </w:r>
      <w:r w:rsidR="000460E5" w:rsidRPr="00851C0B">
        <w:rPr>
          <w:rFonts w:ascii="Times New Roman" w:eastAsia="Calibri" w:hAnsi="Times New Roman" w:cs="Times New Roman"/>
          <w:color w:val="000000" w:themeColor="text1"/>
          <w:sz w:val="24"/>
          <w:szCs w:val="24"/>
          <w:lang w:val="bg-BG"/>
        </w:rPr>
        <w:t>9</w:t>
      </w:r>
      <w:r w:rsidR="00666BFE" w:rsidRPr="00851C0B">
        <w:rPr>
          <w:rFonts w:ascii="Times New Roman" w:eastAsia="Calibri" w:hAnsi="Times New Roman" w:cs="Times New Roman"/>
          <w:color w:val="000000" w:themeColor="text1"/>
          <w:sz w:val="24"/>
          <w:szCs w:val="24"/>
          <w:lang w:val="bg-BG"/>
        </w:rPr>
        <w:t xml:space="preserve"> г. попадат на територията на Югоизт</w:t>
      </w:r>
      <w:r w:rsidR="00EE4B9D" w:rsidRPr="00851C0B">
        <w:rPr>
          <w:rFonts w:ascii="Times New Roman" w:eastAsia="Calibri" w:hAnsi="Times New Roman" w:cs="Times New Roman"/>
          <w:color w:val="000000" w:themeColor="text1"/>
          <w:sz w:val="24"/>
          <w:szCs w:val="24"/>
          <w:lang w:val="bg-BG"/>
        </w:rPr>
        <w:t>очния регион</w:t>
      </w:r>
      <w:r w:rsidR="00666BFE" w:rsidRPr="00851C0B">
        <w:rPr>
          <w:rFonts w:ascii="Times New Roman" w:eastAsia="Calibri" w:hAnsi="Times New Roman" w:cs="Times New Roman"/>
          <w:color w:val="000000" w:themeColor="text1"/>
          <w:sz w:val="24"/>
          <w:szCs w:val="24"/>
        </w:rPr>
        <w:t xml:space="preserve"> (22</w:t>
      </w:r>
      <w:r w:rsidR="00666BFE" w:rsidRPr="00851C0B">
        <w:rPr>
          <w:rFonts w:ascii="Times New Roman" w:eastAsia="Calibri" w:hAnsi="Times New Roman" w:cs="Times New Roman"/>
          <w:color w:val="000000" w:themeColor="text1"/>
          <w:sz w:val="24"/>
          <w:szCs w:val="24"/>
          <w:lang w:val="bg-BG"/>
        </w:rPr>
        <w:t>1 км.</w:t>
      </w:r>
      <w:r w:rsidR="00666BFE" w:rsidRPr="00851C0B">
        <w:rPr>
          <w:rFonts w:ascii="Times New Roman" w:eastAsia="Calibri" w:hAnsi="Times New Roman" w:cs="Times New Roman"/>
          <w:color w:val="000000" w:themeColor="text1"/>
          <w:sz w:val="24"/>
          <w:szCs w:val="24"/>
        </w:rPr>
        <w:t>)</w:t>
      </w:r>
      <w:r w:rsidR="00EE4B9D" w:rsidRPr="00851C0B">
        <w:rPr>
          <w:rFonts w:ascii="Times New Roman" w:eastAsia="Calibri" w:hAnsi="Times New Roman" w:cs="Times New Roman"/>
          <w:color w:val="000000" w:themeColor="text1"/>
          <w:sz w:val="24"/>
          <w:szCs w:val="24"/>
          <w:lang w:val="bg-BG"/>
        </w:rPr>
        <w:t xml:space="preserve"> и Югозападен регио</w:t>
      </w:r>
      <w:r w:rsidR="00666BFE" w:rsidRPr="00851C0B">
        <w:rPr>
          <w:rFonts w:ascii="Times New Roman" w:eastAsia="Calibri" w:hAnsi="Times New Roman" w:cs="Times New Roman"/>
          <w:color w:val="000000" w:themeColor="text1"/>
          <w:sz w:val="24"/>
          <w:szCs w:val="24"/>
          <w:lang w:val="bg-BG"/>
        </w:rPr>
        <w:t xml:space="preserve">н </w:t>
      </w:r>
      <w:r w:rsidR="00666BFE" w:rsidRPr="00851C0B">
        <w:rPr>
          <w:rFonts w:ascii="Times New Roman" w:eastAsia="Calibri" w:hAnsi="Times New Roman" w:cs="Times New Roman"/>
          <w:color w:val="000000" w:themeColor="text1"/>
          <w:sz w:val="24"/>
          <w:szCs w:val="24"/>
        </w:rPr>
        <w:t>(</w:t>
      </w:r>
      <w:r w:rsidR="00666BFE" w:rsidRPr="00851C0B">
        <w:rPr>
          <w:rFonts w:ascii="Times New Roman" w:eastAsia="Calibri" w:hAnsi="Times New Roman" w:cs="Times New Roman"/>
          <w:color w:val="000000" w:themeColor="text1"/>
          <w:sz w:val="24"/>
          <w:szCs w:val="24"/>
          <w:lang w:val="bg-BG"/>
        </w:rPr>
        <w:t>223 км.</w:t>
      </w:r>
      <w:r w:rsidR="00666BFE" w:rsidRPr="00851C0B">
        <w:rPr>
          <w:rFonts w:ascii="Times New Roman" w:eastAsia="Calibri" w:hAnsi="Times New Roman" w:cs="Times New Roman"/>
          <w:color w:val="000000" w:themeColor="text1"/>
          <w:sz w:val="24"/>
          <w:szCs w:val="24"/>
        </w:rPr>
        <w:t>)</w:t>
      </w:r>
      <w:r w:rsidR="00FC0E58" w:rsidRPr="00851C0B">
        <w:rPr>
          <w:rFonts w:ascii="Times New Roman" w:eastAsia="Calibri" w:hAnsi="Times New Roman" w:cs="Times New Roman"/>
          <w:color w:val="000000" w:themeColor="text1"/>
          <w:sz w:val="24"/>
          <w:szCs w:val="24"/>
        </w:rPr>
        <w:t>(</w:t>
      </w:r>
      <w:r w:rsidR="00FC0E58" w:rsidRPr="00851C0B">
        <w:rPr>
          <w:rFonts w:ascii="Times New Roman" w:eastAsia="Calibri" w:hAnsi="Times New Roman" w:cs="Times New Roman"/>
          <w:color w:val="000000" w:themeColor="text1"/>
          <w:sz w:val="24"/>
          <w:szCs w:val="24"/>
          <w:lang w:val="bg-BG"/>
        </w:rPr>
        <w:t>Таблица № 1</w:t>
      </w:r>
      <w:r w:rsidRPr="00851C0B">
        <w:rPr>
          <w:rFonts w:ascii="Times New Roman" w:eastAsia="Calibri" w:hAnsi="Times New Roman" w:cs="Times New Roman"/>
          <w:color w:val="000000" w:themeColor="text1"/>
          <w:sz w:val="24"/>
          <w:szCs w:val="24"/>
          <w:lang w:val="bg-BG"/>
        </w:rPr>
        <w:t>2</w:t>
      </w:r>
      <w:r w:rsidR="00FC0E58" w:rsidRPr="00851C0B">
        <w:rPr>
          <w:rFonts w:ascii="Times New Roman" w:eastAsia="Calibri" w:hAnsi="Times New Roman" w:cs="Times New Roman"/>
          <w:color w:val="000000" w:themeColor="text1"/>
          <w:sz w:val="24"/>
          <w:szCs w:val="24"/>
        </w:rPr>
        <w:t>)</w:t>
      </w:r>
      <w:r w:rsidR="00666BFE" w:rsidRPr="00851C0B">
        <w:rPr>
          <w:rFonts w:ascii="Times New Roman" w:eastAsia="Calibri" w:hAnsi="Times New Roman" w:cs="Times New Roman"/>
          <w:color w:val="000000" w:themeColor="text1"/>
          <w:sz w:val="24"/>
          <w:szCs w:val="24"/>
          <w:lang w:val="bg-BG"/>
        </w:rPr>
        <w:t>. Подобрени са комуникациите по осите Пловдив-Стара Загора, Карнобат-Бургас. Територията на района не е равномерно обслужена с пътища от висок клас. Средната гъстота на първокласните пътища и автомагистралите е 0,041 км/кв. км и е по-висока от средната в страната (0,034 км). ЮИР и ЮЗР са</w:t>
      </w:r>
      <w:r w:rsidR="007F267F" w:rsidRPr="00851C0B">
        <w:rPr>
          <w:rFonts w:ascii="Times New Roman" w:eastAsia="Calibri" w:hAnsi="Times New Roman" w:cs="Times New Roman"/>
          <w:color w:val="000000" w:themeColor="text1"/>
          <w:sz w:val="24"/>
          <w:szCs w:val="24"/>
          <w:lang w:val="bg-BG"/>
        </w:rPr>
        <w:t xml:space="preserve"> два от районите с равна гъсто</w:t>
      </w:r>
      <w:r w:rsidR="00666BFE" w:rsidRPr="00851C0B">
        <w:rPr>
          <w:rFonts w:ascii="Times New Roman" w:eastAsia="Calibri" w:hAnsi="Times New Roman" w:cs="Times New Roman"/>
          <w:color w:val="000000" w:themeColor="text1"/>
          <w:sz w:val="24"/>
          <w:szCs w:val="24"/>
          <w:lang w:val="bg-BG"/>
        </w:rPr>
        <w:t xml:space="preserve">та на АМ и </w:t>
      </w:r>
      <w:r w:rsidR="00666BFE" w:rsidRPr="00851C0B">
        <w:rPr>
          <w:rFonts w:ascii="Times New Roman" w:eastAsia="Calibri" w:hAnsi="Times New Roman" w:cs="Times New Roman" w:hint="cs"/>
          <w:color w:val="000000" w:themeColor="text1"/>
          <w:sz w:val="24"/>
          <w:szCs w:val="24"/>
          <w:lang w:val="bg-BG"/>
        </w:rPr>
        <w:t>І</w:t>
      </w:r>
      <w:r w:rsidR="00666BFE" w:rsidRPr="00851C0B">
        <w:rPr>
          <w:rFonts w:ascii="Times New Roman" w:eastAsia="Calibri" w:hAnsi="Times New Roman" w:cs="Times New Roman"/>
          <w:color w:val="000000" w:themeColor="text1"/>
          <w:sz w:val="24"/>
          <w:szCs w:val="24"/>
          <w:lang w:val="bg-BG"/>
        </w:rPr>
        <w:t xml:space="preserve"> клас пътища, по-висока от средната гъстота за страната и спрямо останалите райони. Следва да се отбележи, че индексът на гъстотата на автомагистралите в България е все още под средния за страните членки на ЕС - 0,051 км/кв.км. На </w:t>
      </w:r>
      <w:r w:rsidR="00EE4B9D" w:rsidRPr="00851C0B">
        <w:rPr>
          <w:rFonts w:ascii="Times New Roman" w:eastAsia="Calibri" w:hAnsi="Times New Roman" w:cs="Times New Roman"/>
          <w:color w:val="000000" w:themeColor="text1"/>
          <w:sz w:val="24"/>
          <w:szCs w:val="24"/>
          <w:lang w:val="bg-BG"/>
        </w:rPr>
        <w:t>територията на Югоизточния регион</w:t>
      </w:r>
      <w:r w:rsidR="00666BFE" w:rsidRPr="00851C0B">
        <w:rPr>
          <w:rFonts w:ascii="Times New Roman" w:eastAsia="Calibri" w:hAnsi="Times New Roman" w:cs="Times New Roman"/>
          <w:color w:val="000000" w:themeColor="text1"/>
          <w:sz w:val="24"/>
          <w:szCs w:val="24"/>
          <w:lang w:val="bg-BG"/>
        </w:rPr>
        <w:t xml:space="preserve"> изградените автомагистрали и пътища І клас имат 25 % относителен дял от общата дължина на пътищата. Най-добре обслужена с пътища от висок клас с национално и международно значение в ЮИР е област Бургас (0,015</w:t>
      </w:r>
      <w:r w:rsidR="00666BFE" w:rsidRPr="00851C0B">
        <w:t xml:space="preserve"> </w:t>
      </w:r>
      <w:r w:rsidR="00666BFE" w:rsidRPr="00851C0B">
        <w:rPr>
          <w:rFonts w:ascii="Times New Roman" w:eastAsia="Calibri" w:hAnsi="Times New Roman" w:cs="Times New Roman"/>
          <w:color w:val="000000" w:themeColor="text1"/>
          <w:sz w:val="24"/>
          <w:szCs w:val="24"/>
          <w:lang w:val="bg-BG"/>
        </w:rPr>
        <w:t>км/кв.км.) следвана от област Стара Загора (0,013</w:t>
      </w:r>
      <w:r w:rsidR="00666BFE" w:rsidRPr="00851C0B">
        <w:t xml:space="preserve"> </w:t>
      </w:r>
      <w:r w:rsidR="00666BFE" w:rsidRPr="00851C0B">
        <w:rPr>
          <w:rFonts w:ascii="Times New Roman" w:eastAsia="Calibri" w:hAnsi="Times New Roman" w:cs="Times New Roman"/>
          <w:color w:val="000000" w:themeColor="text1"/>
          <w:sz w:val="24"/>
          <w:szCs w:val="24"/>
          <w:lang w:val="bg-BG"/>
        </w:rPr>
        <w:t xml:space="preserve">км/кв. км.). По-ниска степен на развитие пътната мрежа от висок клас имат областите Сливен </w:t>
      </w:r>
      <w:r w:rsidR="00666BFE" w:rsidRPr="00851C0B">
        <w:rPr>
          <w:rFonts w:ascii="Times New Roman" w:eastAsia="Calibri" w:hAnsi="Times New Roman" w:cs="Times New Roman"/>
          <w:color w:val="000000" w:themeColor="text1"/>
          <w:sz w:val="24"/>
          <w:szCs w:val="24"/>
        </w:rPr>
        <w:t>(</w:t>
      </w:r>
      <w:r w:rsidR="00666BFE" w:rsidRPr="00851C0B">
        <w:rPr>
          <w:rFonts w:ascii="Times New Roman" w:eastAsia="Calibri" w:hAnsi="Times New Roman" w:cs="Times New Roman"/>
          <w:color w:val="000000" w:themeColor="text1"/>
          <w:sz w:val="24"/>
          <w:szCs w:val="24"/>
          <w:lang w:val="bg-BG"/>
        </w:rPr>
        <w:t>0,036 км/кв.км.</w:t>
      </w:r>
      <w:r w:rsidR="00666BFE" w:rsidRPr="00851C0B">
        <w:rPr>
          <w:rFonts w:ascii="Times New Roman" w:eastAsia="Calibri" w:hAnsi="Times New Roman" w:cs="Times New Roman"/>
          <w:color w:val="000000" w:themeColor="text1"/>
          <w:sz w:val="24"/>
          <w:szCs w:val="24"/>
        </w:rPr>
        <w:t>)</w:t>
      </w:r>
      <w:r w:rsidR="00666BFE" w:rsidRPr="00851C0B">
        <w:rPr>
          <w:rFonts w:ascii="Times New Roman" w:eastAsia="Calibri" w:hAnsi="Times New Roman" w:cs="Times New Roman"/>
          <w:color w:val="000000" w:themeColor="text1"/>
          <w:sz w:val="24"/>
          <w:szCs w:val="24"/>
          <w:lang w:val="bg-BG"/>
        </w:rPr>
        <w:t xml:space="preserve"> и Ямбол </w:t>
      </w:r>
      <w:r w:rsidR="00666BFE" w:rsidRPr="00851C0B">
        <w:rPr>
          <w:rFonts w:ascii="Times New Roman" w:eastAsia="Calibri" w:hAnsi="Times New Roman" w:cs="Times New Roman"/>
          <w:color w:val="000000" w:themeColor="text1"/>
          <w:sz w:val="24"/>
          <w:szCs w:val="24"/>
        </w:rPr>
        <w:t>(</w:t>
      </w:r>
      <w:r w:rsidR="00666BFE" w:rsidRPr="00851C0B">
        <w:rPr>
          <w:rFonts w:ascii="Times New Roman" w:eastAsia="Calibri" w:hAnsi="Times New Roman" w:cs="Times New Roman"/>
          <w:color w:val="000000" w:themeColor="text1"/>
          <w:sz w:val="24"/>
          <w:szCs w:val="24"/>
          <w:lang w:val="bg-BG"/>
        </w:rPr>
        <w:t>0,039 км/кв. км.</w:t>
      </w:r>
      <w:r w:rsidR="00666BFE" w:rsidRPr="00851C0B">
        <w:rPr>
          <w:rFonts w:ascii="Times New Roman" w:eastAsia="Calibri" w:hAnsi="Times New Roman" w:cs="Times New Roman"/>
          <w:color w:val="000000" w:themeColor="text1"/>
          <w:sz w:val="24"/>
          <w:szCs w:val="24"/>
        </w:rPr>
        <w:t>)</w:t>
      </w:r>
      <w:r w:rsidR="00C55906" w:rsidRPr="00851C0B">
        <w:rPr>
          <w:rFonts w:ascii="Times New Roman" w:eastAsia="Calibri" w:hAnsi="Times New Roman" w:cs="Times New Roman"/>
          <w:color w:val="000000" w:themeColor="text1"/>
          <w:sz w:val="24"/>
          <w:szCs w:val="24"/>
          <w:lang w:val="bg-BG"/>
        </w:rPr>
        <w:t>,</w:t>
      </w:r>
      <w:r w:rsidR="00C55906" w:rsidRPr="00851C0B">
        <w:rPr>
          <w:rFonts w:ascii="Times New Roman" w:eastAsia="Calibri" w:hAnsi="Times New Roman" w:cs="Times New Roman"/>
          <w:color w:val="000000" w:themeColor="text1"/>
          <w:sz w:val="24"/>
          <w:szCs w:val="24"/>
        </w:rPr>
        <w:t>(</w:t>
      </w:r>
      <w:r w:rsidR="00C55906" w:rsidRPr="00851C0B">
        <w:rPr>
          <w:rFonts w:ascii="Times New Roman" w:eastAsia="Calibri" w:hAnsi="Times New Roman" w:cs="Times New Roman"/>
          <w:color w:val="000000" w:themeColor="text1"/>
          <w:sz w:val="24"/>
          <w:szCs w:val="24"/>
          <w:lang w:val="bg-BG"/>
        </w:rPr>
        <w:t>Т</w:t>
      </w:r>
      <w:r w:rsidR="00C55906" w:rsidRPr="00851C0B">
        <w:rPr>
          <w:rFonts w:ascii="Times New Roman" w:eastAsia="Calibri" w:hAnsi="Times New Roman" w:cs="Times New Roman"/>
          <w:color w:val="000000" w:themeColor="text1"/>
          <w:sz w:val="24"/>
          <w:szCs w:val="24"/>
        </w:rPr>
        <w:t>аблица №15)</w:t>
      </w:r>
      <w:r w:rsidR="00666BFE" w:rsidRPr="00851C0B">
        <w:rPr>
          <w:rFonts w:ascii="Times New Roman" w:eastAsia="Calibri" w:hAnsi="Times New Roman" w:cs="Times New Roman"/>
          <w:color w:val="000000" w:themeColor="text1"/>
          <w:sz w:val="24"/>
          <w:szCs w:val="24"/>
          <w:lang w:val="bg-BG"/>
        </w:rPr>
        <w:t>.</w:t>
      </w:r>
    </w:p>
    <w:p w:rsidR="00E9675F" w:rsidRPr="00851C0B" w:rsidRDefault="00C55DDA" w:rsidP="00EE4B9D">
      <w:pPr>
        <w:spacing w:after="0" w:line="276" w:lineRule="auto"/>
        <w:ind w:right="54"/>
        <w:contextualSpacing/>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           </w:t>
      </w:r>
      <w:r w:rsidRPr="002230C5">
        <w:rPr>
          <w:rFonts w:ascii="Times New Roman" w:eastAsia="Times New Roman" w:hAnsi="Times New Roman" w:cs="Times New Roman"/>
          <w:color w:val="000000" w:themeColor="text1"/>
          <w:sz w:val="24"/>
          <w:szCs w:val="24"/>
          <w:lang w:val="bg-BG" w:eastAsia="bg-BG"/>
        </w:rPr>
        <w:t>През 2019 г. в ЮИР са рехабилитирани 28.913 км. третокласни пътища при общо за страната 118.67 км.</w:t>
      </w:r>
    </w:p>
    <w:p w:rsidR="008D0D97" w:rsidRPr="00851C0B" w:rsidRDefault="008D0D97" w:rsidP="008D2547">
      <w:pPr>
        <w:spacing w:after="0" w:line="276" w:lineRule="auto"/>
        <w:contextualSpacing/>
        <w:rPr>
          <w:rFonts w:ascii="Times New Roman" w:eastAsia="Times New Roman" w:hAnsi="Times New Roman" w:cs="Times New Roman"/>
          <w:color w:val="000000" w:themeColor="text1"/>
          <w:sz w:val="24"/>
          <w:szCs w:val="24"/>
          <w:lang w:val="bg-BG" w:eastAsia="bg-BG"/>
        </w:rPr>
      </w:pPr>
    </w:p>
    <w:p w:rsidR="008D2547" w:rsidRPr="00851C0B" w:rsidRDefault="001274EB" w:rsidP="008D2547">
      <w:pPr>
        <w:spacing w:after="0" w:line="276" w:lineRule="auto"/>
        <w:contextualSpacing/>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Таблица </w:t>
      </w:r>
      <w:r w:rsidR="00C55906" w:rsidRPr="00851C0B">
        <w:rPr>
          <w:rFonts w:ascii="Times New Roman" w:eastAsia="Times New Roman" w:hAnsi="Times New Roman" w:cs="Times New Roman"/>
          <w:b/>
          <w:color w:val="000000" w:themeColor="text1"/>
          <w:sz w:val="24"/>
          <w:szCs w:val="24"/>
          <w:lang w:val="bg-BG" w:eastAsia="bg-BG"/>
        </w:rPr>
        <w:t>№</w:t>
      </w:r>
      <w:r w:rsidR="00FC0E58" w:rsidRPr="00851C0B">
        <w:rPr>
          <w:rFonts w:ascii="Times New Roman" w:eastAsia="Times New Roman" w:hAnsi="Times New Roman" w:cs="Times New Roman"/>
          <w:b/>
          <w:color w:val="000000" w:themeColor="text1"/>
          <w:sz w:val="24"/>
          <w:szCs w:val="24"/>
          <w:lang w:val="bg-BG" w:eastAsia="bg-BG"/>
        </w:rPr>
        <w:t>1</w:t>
      </w:r>
      <w:r w:rsidR="00E14D49">
        <w:rPr>
          <w:rFonts w:ascii="Times New Roman" w:eastAsia="Times New Roman" w:hAnsi="Times New Roman" w:cs="Times New Roman"/>
          <w:b/>
          <w:color w:val="000000" w:themeColor="text1"/>
          <w:sz w:val="24"/>
          <w:szCs w:val="24"/>
          <w:lang w:val="bg-BG" w:eastAsia="bg-BG"/>
        </w:rPr>
        <w:t>4</w:t>
      </w:r>
      <w:r w:rsidR="008D2547" w:rsidRPr="00851C0B">
        <w:rPr>
          <w:rFonts w:ascii="Times New Roman" w:eastAsia="Times New Roman" w:hAnsi="Times New Roman" w:cs="Times New Roman"/>
          <w:b/>
          <w:color w:val="000000" w:themeColor="text1"/>
          <w:sz w:val="24"/>
          <w:szCs w:val="24"/>
          <w:lang w:val="bg-BG" w:eastAsia="bg-BG"/>
        </w:rPr>
        <w:t xml:space="preserve">. </w:t>
      </w:r>
      <w:r w:rsidR="008D2547" w:rsidRPr="00851C0B">
        <w:rPr>
          <w:rFonts w:ascii="Times New Roman" w:eastAsia="Times New Roman" w:hAnsi="Times New Roman" w:cs="Times New Roman"/>
          <w:color w:val="000000" w:themeColor="text1"/>
          <w:sz w:val="24"/>
          <w:szCs w:val="24"/>
          <w:lang w:val="bg-BG" w:eastAsia="bg-BG"/>
        </w:rPr>
        <w:t>Дължина и гъстота на Републикан</w:t>
      </w:r>
      <w:r w:rsidR="00792A74" w:rsidRPr="00851C0B">
        <w:rPr>
          <w:rFonts w:ascii="Times New Roman" w:eastAsia="Times New Roman" w:hAnsi="Times New Roman" w:cs="Times New Roman"/>
          <w:color w:val="000000" w:themeColor="text1"/>
          <w:sz w:val="24"/>
          <w:szCs w:val="24"/>
          <w:lang w:val="bg-BG" w:eastAsia="bg-BG"/>
        </w:rPr>
        <w:t xml:space="preserve">ската пътна мрежа към </w:t>
      </w:r>
      <w:r w:rsidR="00C55906" w:rsidRPr="00851C0B">
        <w:rPr>
          <w:rFonts w:ascii="Times New Roman" w:eastAsia="Times New Roman" w:hAnsi="Times New Roman" w:cs="Times New Roman"/>
          <w:color w:val="000000" w:themeColor="text1"/>
          <w:sz w:val="24"/>
          <w:szCs w:val="24"/>
          <w:lang w:val="bg-BG" w:eastAsia="bg-BG"/>
        </w:rPr>
        <w:t>31</w:t>
      </w:r>
      <w:r w:rsidR="00792A74" w:rsidRPr="00851C0B">
        <w:rPr>
          <w:rFonts w:ascii="Times New Roman" w:eastAsia="Times New Roman" w:hAnsi="Times New Roman" w:cs="Times New Roman"/>
          <w:color w:val="000000" w:themeColor="text1"/>
          <w:sz w:val="24"/>
          <w:szCs w:val="24"/>
          <w:lang w:val="bg-BG" w:eastAsia="bg-BG"/>
        </w:rPr>
        <w:t>.12.201</w:t>
      </w:r>
      <w:r w:rsidR="00AB1BCE" w:rsidRPr="00851C0B">
        <w:rPr>
          <w:rFonts w:ascii="Times New Roman" w:eastAsia="Times New Roman" w:hAnsi="Times New Roman" w:cs="Times New Roman"/>
          <w:color w:val="000000" w:themeColor="text1"/>
          <w:sz w:val="24"/>
          <w:szCs w:val="24"/>
          <w:lang w:val="bg-BG" w:eastAsia="bg-BG"/>
        </w:rPr>
        <w:t>9</w:t>
      </w:r>
      <w:r w:rsidR="008D2547" w:rsidRPr="00851C0B">
        <w:rPr>
          <w:rFonts w:ascii="Times New Roman" w:eastAsia="Times New Roman" w:hAnsi="Times New Roman" w:cs="Times New Roman"/>
          <w:color w:val="000000" w:themeColor="text1"/>
          <w:sz w:val="24"/>
          <w:szCs w:val="24"/>
          <w:lang w:val="bg-BG" w:eastAsia="bg-BG"/>
        </w:rPr>
        <w:t>г.</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850"/>
        <w:gridCol w:w="851"/>
        <w:gridCol w:w="1230"/>
        <w:gridCol w:w="992"/>
        <w:gridCol w:w="1276"/>
        <w:gridCol w:w="1134"/>
      </w:tblGrid>
      <w:tr w:rsidR="008D2547" w:rsidRPr="00851C0B" w:rsidTr="00C55906">
        <w:trPr>
          <w:trHeight w:val="1449"/>
          <w:jc w:val="center"/>
        </w:trPr>
        <w:tc>
          <w:tcPr>
            <w:tcW w:w="1702" w:type="dxa"/>
            <w:tcBorders>
              <w:top w:val="thickThinSmallGap" w:sz="24" w:space="0" w:color="auto"/>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51C0B">
              <w:rPr>
                <w:rFonts w:ascii="Times New Roman" w:eastAsia="Times New Roman" w:hAnsi="Times New Roman" w:cs="Times New Roman"/>
                <w:b/>
                <w:bCs/>
                <w:i/>
                <w:color w:val="000000" w:themeColor="text1"/>
                <w:sz w:val="18"/>
                <w:szCs w:val="18"/>
                <w:lang w:val="bg-BG" w:eastAsia="bg-BG"/>
              </w:rPr>
              <w:t xml:space="preserve">Район, област </w:t>
            </w:r>
          </w:p>
        </w:tc>
        <w:tc>
          <w:tcPr>
            <w:tcW w:w="850" w:type="dxa"/>
            <w:tcBorders>
              <w:top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51C0B">
              <w:rPr>
                <w:rFonts w:ascii="Times New Roman" w:eastAsia="Times New Roman" w:hAnsi="Times New Roman" w:cs="Times New Roman"/>
                <w:b/>
                <w:bCs/>
                <w:i/>
                <w:color w:val="000000" w:themeColor="text1"/>
                <w:sz w:val="18"/>
                <w:szCs w:val="18"/>
                <w:lang w:val="bg-BG" w:eastAsia="bg-BG"/>
              </w:rPr>
              <w:t>Общо (км.)</w:t>
            </w:r>
          </w:p>
        </w:tc>
        <w:tc>
          <w:tcPr>
            <w:tcW w:w="993" w:type="dxa"/>
            <w:tcBorders>
              <w:top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51C0B">
              <w:rPr>
                <w:rFonts w:ascii="Times New Roman" w:eastAsia="Times New Roman" w:hAnsi="Times New Roman" w:cs="Times New Roman"/>
                <w:b/>
                <w:bCs/>
                <w:i/>
                <w:color w:val="000000" w:themeColor="text1"/>
                <w:sz w:val="18"/>
                <w:szCs w:val="18"/>
                <w:lang w:val="bg-BG" w:eastAsia="bg-BG"/>
              </w:rPr>
              <w:t>Автома</w:t>
            </w:r>
            <w:r w:rsidR="001D7A32" w:rsidRPr="00851C0B">
              <w:rPr>
                <w:rFonts w:ascii="Times New Roman" w:eastAsia="Times New Roman" w:hAnsi="Times New Roman" w:cs="Times New Roman"/>
                <w:b/>
                <w:bCs/>
                <w:i/>
                <w:color w:val="000000" w:themeColor="text1"/>
                <w:sz w:val="18"/>
                <w:szCs w:val="18"/>
                <w:lang w:val="bg-BG" w:eastAsia="bg-BG"/>
              </w:rPr>
              <w:t xml:space="preserve"> </w:t>
            </w:r>
            <w:r w:rsidRPr="00851C0B">
              <w:rPr>
                <w:rFonts w:ascii="Times New Roman" w:eastAsia="Times New Roman" w:hAnsi="Times New Roman" w:cs="Times New Roman"/>
                <w:b/>
                <w:bCs/>
                <w:i/>
                <w:color w:val="000000" w:themeColor="text1"/>
                <w:sz w:val="18"/>
                <w:szCs w:val="18"/>
                <w:lang w:val="bg-BG" w:eastAsia="bg-BG"/>
              </w:rPr>
              <w:t>гистрали (км.)</w:t>
            </w:r>
          </w:p>
        </w:tc>
        <w:tc>
          <w:tcPr>
            <w:tcW w:w="850" w:type="dxa"/>
            <w:tcBorders>
              <w:top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51C0B">
              <w:rPr>
                <w:rFonts w:ascii="Times New Roman" w:eastAsia="Times New Roman" w:hAnsi="Times New Roman" w:cs="Times New Roman"/>
                <w:b/>
                <w:bCs/>
                <w:i/>
                <w:color w:val="000000" w:themeColor="text1"/>
                <w:sz w:val="18"/>
                <w:szCs w:val="18"/>
                <w:lang w:val="bg-BG" w:eastAsia="bg-BG"/>
              </w:rPr>
              <w:t>Първо</w:t>
            </w:r>
            <w:r w:rsidR="001D7A32" w:rsidRPr="00851C0B">
              <w:rPr>
                <w:rFonts w:ascii="Times New Roman" w:eastAsia="Times New Roman" w:hAnsi="Times New Roman" w:cs="Times New Roman"/>
                <w:b/>
                <w:bCs/>
                <w:i/>
                <w:color w:val="000000" w:themeColor="text1"/>
                <w:sz w:val="18"/>
                <w:szCs w:val="18"/>
                <w:lang w:val="bg-BG" w:eastAsia="bg-BG"/>
              </w:rPr>
              <w:t xml:space="preserve"> </w:t>
            </w:r>
            <w:r w:rsidRPr="00851C0B">
              <w:rPr>
                <w:rFonts w:ascii="Times New Roman" w:eastAsia="Times New Roman" w:hAnsi="Times New Roman" w:cs="Times New Roman"/>
                <w:b/>
                <w:bCs/>
                <w:i/>
                <w:color w:val="000000" w:themeColor="text1"/>
                <w:sz w:val="18"/>
                <w:szCs w:val="18"/>
                <w:lang w:val="bg-BG" w:eastAsia="bg-BG"/>
              </w:rPr>
              <w:t>класни (км.)</w:t>
            </w:r>
          </w:p>
        </w:tc>
        <w:tc>
          <w:tcPr>
            <w:tcW w:w="851" w:type="dxa"/>
            <w:tcBorders>
              <w:top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51C0B">
              <w:rPr>
                <w:rFonts w:ascii="Times New Roman" w:eastAsia="Times New Roman" w:hAnsi="Times New Roman" w:cs="Times New Roman"/>
                <w:b/>
                <w:bCs/>
                <w:i/>
                <w:color w:val="000000" w:themeColor="text1"/>
                <w:sz w:val="18"/>
                <w:szCs w:val="18"/>
                <w:lang w:val="bg-BG" w:eastAsia="bg-BG"/>
              </w:rPr>
              <w:t>Второ</w:t>
            </w:r>
            <w:r w:rsidR="001D7A32" w:rsidRPr="00851C0B">
              <w:rPr>
                <w:rFonts w:ascii="Times New Roman" w:eastAsia="Times New Roman" w:hAnsi="Times New Roman" w:cs="Times New Roman"/>
                <w:b/>
                <w:bCs/>
                <w:i/>
                <w:color w:val="000000" w:themeColor="text1"/>
                <w:sz w:val="18"/>
                <w:szCs w:val="18"/>
                <w:lang w:val="bg-BG" w:eastAsia="bg-BG"/>
              </w:rPr>
              <w:t xml:space="preserve"> </w:t>
            </w:r>
            <w:r w:rsidRPr="00851C0B">
              <w:rPr>
                <w:rFonts w:ascii="Times New Roman" w:eastAsia="Times New Roman" w:hAnsi="Times New Roman" w:cs="Times New Roman"/>
                <w:b/>
                <w:bCs/>
                <w:i/>
                <w:color w:val="000000" w:themeColor="text1"/>
                <w:sz w:val="18"/>
                <w:szCs w:val="18"/>
                <w:lang w:val="bg-BG" w:eastAsia="bg-BG"/>
              </w:rPr>
              <w:t>класни (км.)</w:t>
            </w:r>
          </w:p>
        </w:tc>
        <w:tc>
          <w:tcPr>
            <w:tcW w:w="1230" w:type="dxa"/>
            <w:tcBorders>
              <w:top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851C0B">
              <w:rPr>
                <w:rFonts w:ascii="Times New Roman" w:eastAsia="Times New Roman" w:hAnsi="Times New Roman" w:cs="Times New Roman"/>
                <w:b/>
                <w:bCs/>
                <w:i/>
                <w:color w:val="000000" w:themeColor="text1"/>
                <w:sz w:val="18"/>
                <w:szCs w:val="18"/>
                <w:lang w:val="bg-BG" w:eastAsia="bg-BG"/>
              </w:rPr>
              <w:t>Третокласни пътища и пътни връзки при кръстовища и възли (км.)</w:t>
            </w:r>
          </w:p>
        </w:tc>
        <w:tc>
          <w:tcPr>
            <w:tcW w:w="992" w:type="dxa"/>
            <w:tcBorders>
              <w:top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851C0B">
              <w:rPr>
                <w:rFonts w:ascii="Times New Roman" w:eastAsia="Times New Roman" w:hAnsi="Times New Roman" w:cs="Times New Roman"/>
                <w:b/>
                <w:bCs/>
                <w:i/>
                <w:sz w:val="18"/>
                <w:szCs w:val="18"/>
                <w:lang w:val="bg-BG" w:eastAsia="bg-BG"/>
              </w:rPr>
              <w:t>Обща гъстота на РПМ (км./1000      кв. км)</w:t>
            </w:r>
          </w:p>
        </w:tc>
        <w:tc>
          <w:tcPr>
            <w:tcW w:w="1276" w:type="dxa"/>
            <w:tcBorders>
              <w:top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851C0B">
              <w:rPr>
                <w:rFonts w:ascii="Times New Roman" w:eastAsia="Times New Roman" w:hAnsi="Times New Roman" w:cs="Times New Roman"/>
                <w:b/>
                <w:bCs/>
                <w:i/>
                <w:sz w:val="18"/>
                <w:szCs w:val="18"/>
                <w:lang w:val="bg-BG" w:eastAsia="bg-BG"/>
              </w:rPr>
              <w:t>Гъстота на АМ и пътища І клас (км./1000 кв.км.)</w:t>
            </w:r>
          </w:p>
        </w:tc>
        <w:tc>
          <w:tcPr>
            <w:tcW w:w="1134" w:type="dxa"/>
            <w:tcBorders>
              <w:top w:val="thickThinSmallGap" w:sz="24" w:space="0" w:color="auto"/>
              <w:righ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851C0B">
              <w:rPr>
                <w:rFonts w:ascii="Times New Roman" w:eastAsia="Times New Roman" w:hAnsi="Times New Roman" w:cs="Times New Roman"/>
                <w:b/>
                <w:bCs/>
                <w:i/>
                <w:sz w:val="18"/>
                <w:szCs w:val="18"/>
                <w:lang w:val="bg-BG" w:eastAsia="bg-BG"/>
              </w:rPr>
              <w:t>Гъстота на пътищата ІІ и ІІІ клас (км./1000 кв.км.)</w:t>
            </w:r>
          </w:p>
        </w:tc>
      </w:tr>
      <w:tr w:rsidR="008D2547" w:rsidRPr="00851C0B" w:rsidTr="00C55906">
        <w:trPr>
          <w:trHeight w:val="300"/>
          <w:jc w:val="center"/>
        </w:trPr>
        <w:tc>
          <w:tcPr>
            <w:tcW w:w="1702" w:type="dxa"/>
            <w:tcBorders>
              <w:left w:val="thickThinSmallGap" w:sz="24" w:space="0" w:color="auto"/>
            </w:tcBorders>
            <w:shd w:val="clear" w:color="auto" w:fill="B5C0DF" w:themeFill="accent1" w:themeFillTint="66"/>
          </w:tcPr>
          <w:p w:rsidR="008D2547" w:rsidRPr="00851C0B" w:rsidRDefault="008D2547" w:rsidP="008D2547">
            <w:pPr>
              <w:spacing w:after="0" w:line="276" w:lineRule="auto"/>
              <w:contextualSpacing/>
              <w:rPr>
                <w:rFonts w:ascii="Times New Roman" w:eastAsia="Times New Roman" w:hAnsi="Times New Roman" w:cs="Times New Roman"/>
                <w:b/>
                <w:bCs/>
                <w:i/>
                <w:color w:val="000000" w:themeColor="text1"/>
                <w:sz w:val="20"/>
                <w:szCs w:val="20"/>
                <w:lang w:val="bg-BG" w:eastAsia="bg-BG"/>
              </w:rPr>
            </w:pPr>
            <w:r w:rsidRPr="00851C0B">
              <w:rPr>
                <w:rFonts w:ascii="Times New Roman" w:eastAsia="Times New Roman" w:hAnsi="Times New Roman" w:cs="Times New Roman"/>
                <w:b/>
                <w:bCs/>
                <w:i/>
                <w:color w:val="000000" w:themeColor="text1"/>
                <w:sz w:val="20"/>
                <w:szCs w:val="20"/>
                <w:lang w:val="bg-BG" w:eastAsia="bg-BG"/>
              </w:rPr>
              <w:t>БЪЛГАРИЯ</w:t>
            </w:r>
          </w:p>
        </w:tc>
        <w:tc>
          <w:tcPr>
            <w:tcW w:w="850" w:type="dxa"/>
            <w:shd w:val="clear" w:color="auto" w:fill="B5C0DF" w:themeFill="accent1" w:themeFillTint="66"/>
            <w:noWrap/>
          </w:tcPr>
          <w:p w:rsidR="008D2547" w:rsidRPr="00851C0B"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19 861</w:t>
            </w:r>
          </w:p>
        </w:tc>
        <w:tc>
          <w:tcPr>
            <w:tcW w:w="993" w:type="dxa"/>
            <w:shd w:val="clear" w:color="auto" w:fill="B5C0DF" w:themeFill="accent1" w:themeFillTint="66"/>
            <w:noWrap/>
          </w:tcPr>
          <w:p w:rsidR="008D2547" w:rsidRPr="00851C0B"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734</w:t>
            </w:r>
          </w:p>
        </w:tc>
        <w:tc>
          <w:tcPr>
            <w:tcW w:w="850" w:type="dxa"/>
            <w:shd w:val="clear" w:color="auto" w:fill="B5C0DF" w:themeFill="accent1" w:themeFillTint="66"/>
            <w:noWrap/>
          </w:tcPr>
          <w:p w:rsidR="008D2547" w:rsidRPr="00851C0B"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2 928</w:t>
            </w:r>
          </w:p>
        </w:tc>
        <w:tc>
          <w:tcPr>
            <w:tcW w:w="851" w:type="dxa"/>
            <w:shd w:val="clear" w:color="auto" w:fill="B5C0DF" w:themeFill="accent1" w:themeFillTint="66"/>
            <w:noWrap/>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4 028</w:t>
            </w:r>
          </w:p>
        </w:tc>
        <w:tc>
          <w:tcPr>
            <w:tcW w:w="1230" w:type="dxa"/>
            <w:shd w:val="clear" w:color="auto" w:fill="B5C0DF" w:themeFill="accent1" w:themeFillTint="66"/>
            <w:noWrap/>
          </w:tcPr>
          <w:p w:rsidR="008D2547" w:rsidRPr="00851C0B"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12 17</w:t>
            </w:r>
            <w:r w:rsidR="008D2547" w:rsidRPr="00851C0B">
              <w:rPr>
                <w:rFonts w:ascii="Times New Roman" w:eastAsia="Times New Roman" w:hAnsi="Times New Roman" w:cs="Times New Roman"/>
                <w:b/>
                <w:color w:val="000000" w:themeColor="text1"/>
                <w:sz w:val="20"/>
                <w:szCs w:val="20"/>
                <w:lang w:val="bg-BG" w:eastAsia="bg-BG"/>
              </w:rPr>
              <w:t>1</w:t>
            </w:r>
          </w:p>
        </w:tc>
        <w:tc>
          <w:tcPr>
            <w:tcW w:w="992" w:type="dxa"/>
            <w:shd w:val="clear" w:color="auto" w:fill="B5C0DF" w:themeFill="accent1" w:themeFillTint="66"/>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1</w:t>
            </w:r>
            <w:r w:rsidR="000179E3" w:rsidRPr="00851C0B">
              <w:rPr>
                <w:rFonts w:ascii="Times New Roman" w:eastAsia="Times New Roman" w:hAnsi="Times New Roman" w:cs="Times New Roman"/>
                <w:b/>
                <w:color w:val="000000" w:themeColor="text1"/>
                <w:sz w:val="20"/>
                <w:szCs w:val="20"/>
                <w:lang w:val="bg-BG" w:eastAsia="bg-BG"/>
              </w:rPr>
              <w:t>81</w:t>
            </w:r>
          </w:p>
        </w:tc>
        <w:tc>
          <w:tcPr>
            <w:tcW w:w="1276" w:type="dxa"/>
            <w:shd w:val="clear" w:color="auto" w:fill="B5C0DF" w:themeFill="accent1" w:themeFillTint="66"/>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34</w:t>
            </w:r>
          </w:p>
        </w:tc>
        <w:tc>
          <w:tcPr>
            <w:tcW w:w="1134" w:type="dxa"/>
            <w:tcBorders>
              <w:right w:val="thickThinSmallGap" w:sz="24" w:space="0" w:color="auto"/>
            </w:tcBorders>
            <w:shd w:val="clear" w:color="auto" w:fill="B5C0DF" w:themeFill="accent1" w:themeFillTint="66"/>
          </w:tcPr>
          <w:p w:rsidR="008D2547" w:rsidRPr="00851C0B" w:rsidRDefault="00AC0FA8"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147</w:t>
            </w:r>
          </w:p>
        </w:tc>
      </w:tr>
      <w:tr w:rsidR="008D2547" w:rsidRPr="00851C0B" w:rsidTr="00C55906">
        <w:trPr>
          <w:trHeight w:val="540"/>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 xml:space="preserve">Северозападен </w:t>
            </w:r>
            <w:r w:rsidR="005D2C3E" w:rsidRPr="00851C0B">
              <w:rPr>
                <w:rFonts w:ascii="Times New Roman" w:eastAsia="Times New Roman" w:hAnsi="Times New Roman" w:cs="Times New Roman"/>
                <w:bCs/>
                <w:i/>
                <w:iCs/>
                <w:color w:val="000000" w:themeColor="text1"/>
                <w:sz w:val="20"/>
                <w:szCs w:val="20"/>
                <w:lang w:val="bg-BG" w:eastAsia="bg-BG"/>
              </w:rPr>
              <w:t>регион</w:t>
            </w:r>
          </w:p>
        </w:tc>
        <w:tc>
          <w:tcPr>
            <w:tcW w:w="85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3 427</w:t>
            </w:r>
          </w:p>
        </w:tc>
        <w:tc>
          <w:tcPr>
            <w:tcW w:w="993"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7</w:t>
            </w:r>
          </w:p>
        </w:tc>
        <w:tc>
          <w:tcPr>
            <w:tcW w:w="85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405</w:t>
            </w:r>
          </w:p>
        </w:tc>
        <w:tc>
          <w:tcPr>
            <w:tcW w:w="851"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766</w:t>
            </w:r>
          </w:p>
        </w:tc>
        <w:tc>
          <w:tcPr>
            <w:tcW w:w="123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2 249</w:t>
            </w:r>
          </w:p>
        </w:tc>
        <w:tc>
          <w:tcPr>
            <w:tcW w:w="992"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180</w:t>
            </w:r>
          </w:p>
        </w:tc>
        <w:tc>
          <w:tcPr>
            <w:tcW w:w="1276"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22</w:t>
            </w:r>
          </w:p>
        </w:tc>
        <w:tc>
          <w:tcPr>
            <w:tcW w:w="1134" w:type="dxa"/>
            <w:tcBorders>
              <w:right w:val="thickThinSmallGap" w:sz="24" w:space="0" w:color="auto"/>
            </w:tcBorders>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158</w:t>
            </w:r>
          </w:p>
        </w:tc>
      </w:tr>
      <w:tr w:rsidR="008D2547" w:rsidRPr="00851C0B" w:rsidTr="00C55906">
        <w:trPr>
          <w:trHeight w:val="525"/>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 xml:space="preserve">Северен централен </w:t>
            </w:r>
            <w:r w:rsidR="005D2C3E" w:rsidRPr="00851C0B">
              <w:rPr>
                <w:rFonts w:ascii="Times New Roman" w:eastAsia="Times New Roman" w:hAnsi="Times New Roman" w:cs="Times New Roman"/>
                <w:bCs/>
                <w:i/>
                <w:iCs/>
                <w:color w:val="000000" w:themeColor="text1"/>
                <w:sz w:val="20"/>
                <w:szCs w:val="20"/>
                <w:lang w:val="bg-BG" w:eastAsia="bg-BG"/>
              </w:rPr>
              <w:t>регион</w:t>
            </w:r>
          </w:p>
        </w:tc>
        <w:tc>
          <w:tcPr>
            <w:tcW w:w="85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2 965</w:t>
            </w:r>
          </w:p>
        </w:tc>
        <w:tc>
          <w:tcPr>
            <w:tcW w:w="993"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w:t>
            </w:r>
          </w:p>
        </w:tc>
        <w:tc>
          <w:tcPr>
            <w:tcW w:w="85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462</w:t>
            </w:r>
          </w:p>
        </w:tc>
        <w:tc>
          <w:tcPr>
            <w:tcW w:w="851"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636</w:t>
            </w:r>
          </w:p>
        </w:tc>
        <w:tc>
          <w:tcPr>
            <w:tcW w:w="123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1 867</w:t>
            </w:r>
          </w:p>
        </w:tc>
        <w:tc>
          <w:tcPr>
            <w:tcW w:w="992" w:type="dxa"/>
            <w:shd w:val="clear" w:color="auto" w:fill="auto"/>
          </w:tcPr>
          <w:p w:rsidR="008D2547" w:rsidRPr="00851C0B" w:rsidRDefault="00504E5A"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198</w:t>
            </w:r>
          </w:p>
        </w:tc>
        <w:tc>
          <w:tcPr>
            <w:tcW w:w="1276"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31</w:t>
            </w:r>
          </w:p>
        </w:tc>
        <w:tc>
          <w:tcPr>
            <w:tcW w:w="1134" w:type="dxa"/>
            <w:tcBorders>
              <w:right w:val="thickThinSmallGap" w:sz="24" w:space="0" w:color="auto"/>
            </w:tcBorders>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169</w:t>
            </w:r>
          </w:p>
        </w:tc>
      </w:tr>
      <w:tr w:rsidR="008D2547" w:rsidRPr="00851C0B" w:rsidTr="00C55906">
        <w:trPr>
          <w:trHeight w:val="525"/>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 xml:space="preserve">Североизточен </w:t>
            </w:r>
            <w:r w:rsidR="005D2C3E" w:rsidRPr="00851C0B">
              <w:rPr>
                <w:rFonts w:ascii="Times New Roman" w:eastAsia="Times New Roman" w:hAnsi="Times New Roman" w:cs="Times New Roman"/>
                <w:bCs/>
                <w:i/>
                <w:iCs/>
                <w:color w:val="000000" w:themeColor="text1"/>
                <w:sz w:val="20"/>
                <w:szCs w:val="20"/>
                <w:lang w:val="bg-BG" w:eastAsia="bg-BG"/>
              </w:rPr>
              <w:t>регион</w:t>
            </w:r>
          </w:p>
        </w:tc>
        <w:tc>
          <w:tcPr>
            <w:tcW w:w="85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2 682</w:t>
            </w:r>
          </w:p>
        </w:tc>
        <w:tc>
          <w:tcPr>
            <w:tcW w:w="993"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95</w:t>
            </w:r>
          </w:p>
        </w:tc>
        <w:tc>
          <w:tcPr>
            <w:tcW w:w="85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488</w:t>
            </w:r>
          </w:p>
        </w:tc>
        <w:tc>
          <w:tcPr>
            <w:tcW w:w="851"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466</w:t>
            </w:r>
          </w:p>
        </w:tc>
        <w:tc>
          <w:tcPr>
            <w:tcW w:w="123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1 633</w:t>
            </w:r>
          </w:p>
        </w:tc>
        <w:tc>
          <w:tcPr>
            <w:tcW w:w="992" w:type="dxa"/>
            <w:shd w:val="clear" w:color="auto" w:fill="auto"/>
          </w:tcPr>
          <w:p w:rsidR="008D2547" w:rsidRPr="00851C0B" w:rsidRDefault="00861D45"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179</w:t>
            </w:r>
          </w:p>
        </w:tc>
        <w:tc>
          <w:tcPr>
            <w:tcW w:w="1276"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39</w:t>
            </w:r>
          </w:p>
        </w:tc>
        <w:tc>
          <w:tcPr>
            <w:tcW w:w="1134" w:type="dxa"/>
            <w:tcBorders>
              <w:right w:val="thickThinSmallGap" w:sz="24" w:space="0" w:color="auto"/>
            </w:tcBorders>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142</w:t>
            </w:r>
          </w:p>
        </w:tc>
      </w:tr>
      <w:tr w:rsidR="008D2547" w:rsidRPr="00851C0B" w:rsidTr="00C55906">
        <w:trPr>
          <w:trHeight w:val="300"/>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 xml:space="preserve">Югозападен </w:t>
            </w:r>
            <w:r w:rsidR="005D2C3E" w:rsidRPr="00851C0B">
              <w:rPr>
                <w:rFonts w:ascii="Times New Roman" w:eastAsia="Times New Roman" w:hAnsi="Times New Roman" w:cs="Times New Roman"/>
                <w:bCs/>
                <w:i/>
                <w:iCs/>
                <w:color w:val="000000" w:themeColor="text1"/>
                <w:sz w:val="20"/>
                <w:szCs w:val="20"/>
                <w:lang w:val="bg-BG" w:eastAsia="bg-BG"/>
              </w:rPr>
              <w:t>регион</w:t>
            </w:r>
          </w:p>
        </w:tc>
        <w:tc>
          <w:tcPr>
            <w:tcW w:w="85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3 391</w:t>
            </w:r>
          </w:p>
        </w:tc>
        <w:tc>
          <w:tcPr>
            <w:tcW w:w="993"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216</w:t>
            </w:r>
          </w:p>
        </w:tc>
        <w:tc>
          <w:tcPr>
            <w:tcW w:w="85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557</w:t>
            </w:r>
          </w:p>
        </w:tc>
        <w:tc>
          <w:tcPr>
            <w:tcW w:w="851"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623</w:t>
            </w:r>
          </w:p>
        </w:tc>
        <w:tc>
          <w:tcPr>
            <w:tcW w:w="1230" w:type="dxa"/>
            <w:shd w:val="clear" w:color="auto" w:fill="auto"/>
            <w:noWrap/>
          </w:tcPr>
          <w:p w:rsidR="008D2547" w:rsidRPr="00851C0B"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1 995</w:t>
            </w:r>
          </w:p>
        </w:tc>
        <w:tc>
          <w:tcPr>
            <w:tcW w:w="992"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169</w:t>
            </w:r>
          </w:p>
        </w:tc>
        <w:tc>
          <w:tcPr>
            <w:tcW w:w="1276"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41</w:t>
            </w:r>
          </w:p>
        </w:tc>
        <w:tc>
          <w:tcPr>
            <w:tcW w:w="1134" w:type="dxa"/>
            <w:tcBorders>
              <w:right w:val="thickThinSmallGap" w:sz="24" w:space="0" w:color="auto"/>
            </w:tcBorders>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128</w:t>
            </w:r>
          </w:p>
        </w:tc>
      </w:tr>
      <w:tr w:rsidR="008D2547" w:rsidRPr="00851C0B" w:rsidTr="00C55906">
        <w:trPr>
          <w:trHeight w:val="525"/>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 xml:space="preserve">Южен централен </w:t>
            </w:r>
            <w:r w:rsidR="005D2C3E" w:rsidRPr="00851C0B">
              <w:rPr>
                <w:rFonts w:ascii="Times New Roman" w:eastAsia="Times New Roman" w:hAnsi="Times New Roman" w:cs="Times New Roman"/>
                <w:bCs/>
                <w:i/>
                <w:iCs/>
                <w:color w:val="000000" w:themeColor="text1"/>
                <w:sz w:val="20"/>
                <w:szCs w:val="20"/>
                <w:lang w:val="bg-BG" w:eastAsia="bg-BG"/>
              </w:rPr>
              <w:t>регион</w:t>
            </w:r>
          </w:p>
        </w:tc>
        <w:tc>
          <w:tcPr>
            <w:tcW w:w="85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4 089</w:t>
            </w:r>
          </w:p>
        </w:tc>
        <w:tc>
          <w:tcPr>
            <w:tcW w:w="993"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194</w:t>
            </w:r>
          </w:p>
        </w:tc>
        <w:tc>
          <w:tcPr>
            <w:tcW w:w="85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416</w:t>
            </w:r>
          </w:p>
        </w:tc>
        <w:tc>
          <w:tcPr>
            <w:tcW w:w="851"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784</w:t>
            </w:r>
          </w:p>
        </w:tc>
        <w:tc>
          <w:tcPr>
            <w:tcW w:w="123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bCs/>
                <w:color w:val="000000" w:themeColor="text1"/>
                <w:sz w:val="20"/>
                <w:szCs w:val="20"/>
                <w:lang w:val="bg-BG" w:eastAsia="bg-BG"/>
              </w:rPr>
              <w:t>2 695</w:t>
            </w:r>
          </w:p>
        </w:tc>
        <w:tc>
          <w:tcPr>
            <w:tcW w:w="992"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183</w:t>
            </w:r>
          </w:p>
        </w:tc>
        <w:tc>
          <w:tcPr>
            <w:tcW w:w="1276"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27</w:t>
            </w:r>
          </w:p>
        </w:tc>
        <w:tc>
          <w:tcPr>
            <w:tcW w:w="1134" w:type="dxa"/>
            <w:tcBorders>
              <w:right w:val="thickThinSmallGap" w:sz="24" w:space="0" w:color="auto"/>
            </w:tcBorders>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156</w:t>
            </w:r>
          </w:p>
        </w:tc>
      </w:tr>
      <w:tr w:rsidR="008D2547" w:rsidRPr="00851C0B" w:rsidTr="00C55906">
        <w:trPr>
          <w:trHeight w:val="315"/>
          <w:jc w:val="center"/>
        </w:trPr>
        <w:tc>
          <w:tcPr>
            <w:tcW w:w="1702" w:type="dxa"/>
            <w:tcBorders>
              <w:left w:val="thickThinSmallGap" w:sz="24" w:space="0" w:color="auto"/>
            </w:tcBorders>
            <w:shd w:val="clear" w:color="auto" w:fill="B5C0DF" w:themeFill="accent1" w:themeFillTint="66"/>
          </w:tcPr>
          <w:p w:rsidR="008D2547" w:rsidRPr="00851C0B" w:rsidRDefault="008D2547" w:rsidP="009B124B">
            <w:pPr>
              <w:spacing w:after="0" w:line="276" w:lineRule="auto"/>
              <w:contextualSpacing/>
              <w:rPr>
                <w:rFonts w:ascii="Times New Roman" w:eastAsia="Times New Roman" w:hAnsi="Times New Roman" w:cs="Times New Roman"/>
                <w:b/>
                <w:bCs/>
                <w:i/>
                <w:iCs/>
                <w:color w:val="000000" w:themeColor="text1"/>
                <w:sz w:val="20"/>
                <w:szCs w:val="20"/>
                <w:lang w:val="bg-BG" w:eastAsia="bg-BG"/>
              </w:rPr>
            </w:pPr>
            <w:r w:rsidRPr="00851C0B">
              <w:rPr>
                <w:rFonts w:ascii="Times New Roman" w:eastAsia="Times New Roman" w:hAnsi="Times New Roman" w:cs="Times New Roman"/>
                <w:b/>
                <w:bCs/>
                <w:i/>
                <w:iCs/>
                <w:color w:val="000000" w:themeColor="text1"/>
                <w:sz w:val="20"/>
                <w:szCs w:val="20"/>
                <w:lang w:val="bg-BG" w:eastAsia="bg-BG"/>
              </w:rPr>
              <w:t>Югоизточен р</w:t>
            </w:r>
            <w:r w:rsidR="009B124B" w:rsidRPr="00851C0B">
              <w:rPr>
                <w:rFonts w:ascii="Times New Roman" w:eastAsia="Times New Roman" w:hAnsi="Times New Roman" w:cs="Times New Roman"/>
                <w:b/>
                <w:bCs/>
                <w:i/>
                <w:iCs/>
                <w:color w:val="000000" w:themeColor="text1"/>
                <w:sz w:val="20"/>
                <w:szCs w:val="20"/>
                <w:lang w:val="bg-BG" w:eastAsia="bg-BG"/>
              </w:rPr>
              <w:t>егион</w:t>
            </w:r>
          </w:p>
        </w:tc>
        <w:tc>
          <w:tcPr>
            <w:tcW w:w="850" w:type="dxa"/>
            <w:shd w:val="clear" w:color="auto" w:fill="B5C0DF" w:themeFill="accent1" w:themeFillTint="66"/>
            <w:noWrap/>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3 307</w:t>
            </w:r>
          </w:p>
        </w:tc>
        <w:tc>
          <w:tcPr>
            <w:tcW w:w="993" w:type="dxa"/>
            <w:shd w:val="clear" w:color="auto" w:fill="B5C0DF" w:themeFill="accent1" w:themeFillTint="66"/>
            <w:noWrap/>
          </w:tcPr>
          <w:p w:rsidR="008D2547" w:rsidRPr="00851C0B"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222</w:t>
            </w:r>
          </w:p>
        </w:tc>
        <w:tc>
          <w:tcPr>
            <w:tcW w:w="850" w:type="dxa"/>
            <w:shd w:val="clear" w:color="auto" w:fill="B5C0DF" w:themeFill="accent1" w:themeFillTint="66"/>
            <w:noWrap/>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60</w:t>
            </w:r>
            <w:r w:rsidR="00A660EC" w:rsidRPr="00851C0B">
              <w:rPr>
                <w:rFonts w:ascii="Times New Roman" w:eastAsia="Times New Roman" w:hAnsi="Times New Roman" w:cs="Times New Roman"/>
                <w:b/>
                <w:color w:val="000000" w:themeColor="text1"/>
                <w:sz w:val="20"/>
                <w:szCs w:val="20"/>
                <w:lang w:val="bg-BG" w:eastAsia="bg-BG"/>
              </w:rPr>
              <w:t>1</w:t>
            </w:r>
          </w:p>
        </w:tc>
        <w:tc>
          <w:tcPr>
            <w:tcW w:w="851" w:type="dxa"/>
            <w:shd w:val="clear" w:color="auto" w:fill="B5C0DF" w:themeFill="accent1" w:themeFillTint="66"/>
            <w:noWrap/>
          </w:tcPr>
          <w:p w:rsidR="008D2547" w:rsidRPr="00851C0B"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753</w:t>
            </w:r>
          </w:p>
        </w:tc>
        <w:tc>
          <w:tcPr>
            <w:tcW w:w="1230" w:type="dxa"/>
            <w:shd w:val="clear" w:color="auto" w:fill="B5C0DF" w:themeFill="accent1" w:themeFillTint="66"/>
            <w:noWrap/>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1 732</w:t>
            </w:r>
          </w:p>
        </w:tc>
        <w:tc>
          <w:tcPr>
            <w:tcW w:w="992" w:type="dxa"/>
            <w:shd w:val="clear" w:color="auto" w:fill="B5C0DF" w:themeFill="accent1" w:themeFillTint="66"/>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167</w:t>
            </w:r>
          </w:p>
        </w:tc>
        <w:tc>
          <w:tcPr>
            <w:tcW w:w="1276" w:type="dxa"/>
            <w:shd w:val="clear" w:color="auto" w:fill="B5C0DF" w:themeFill="accent1" w:themeFillTint="66"/>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41</w:t>
            </w:r>
          </w:p>
        </w:tc>
        <w:tc>
          <w:tcPr>
            <w:tcW w:w="1134" w:type="dxa"/>
            <w:tcBorders>
              <w:right w:val="thickThinSmallGap" w:sz="24" w:space="0" w:color="auto"/>
            </w:tcBorders>
            <w:shd w:val="clear" w:color="auto" w:fill="B5C0DF" w:themeFill="accent1" w:themeFillTint="66"/>
          </w:tcPr>
          <w:p w:rsidR="008D2547" w:rsidRPr="00851C0B"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851C0B">
              <w:rPr>
                <w:rFonts w:ascii="Times New Roman" w:eastAsia="Times New Roman" w:hAnsi="Times New Roman" w:cs="Times New Roman"/>
                <w:b/>
                <w:color w:val="000000" w:themeColor="text1"/>
                <w:sz w:val="20"/>
                <w:szCs w:val="20"/>
                <w:lang w:val="bg-BG" w:eastAsia="bg-BG"/>
              </w:rPr>
              <w:t>126</w:t>
            </w:r>
          </w:p>
        </w:tc>
      </w:tr>
      <w:tr w:rsidR="008D2547" w:rsidRPr="00851C0B" w:rsidTr="00C55906">
        <w:trPr>
          <w:trHeight w:val="315"/>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Бургас</w:t>
            </w:r>
          </w:p>
        </w:tc>
        <w:tc>
          <w:tcPr>
            <w:tcW w:w="85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1176</w:t>
            </w:r>
          </w:p>
        </w:tc>
        <w:tc>
          <w:tcPr>
            <w:tcW w:w="993"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51</w:t>
            </w:r>
          </w:p>
        </w:tc>
        <w:tc>
          <w:tcPr>
            <w:tcW w:w="85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252</w:t>
            </w:r>
          </w:p>
        </w:tc>
        <w:tc>
          <w:tcPr>
            <w:tcW w:w="851"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249</w:t>
            </w:r>
          </w:p>
        </w:tc>
        <w:tc>
          <w:tcPr>
            <w:tcW w:w="1230" w:type="dxa"/>
            <w:shd w:val="clear" w:color="auto" w:fill="auto"/>
            <w:noWrap/>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624</w:t>
            </w:r>
          </w:p>
        </w:tc>
        <w:tc>
          <w:tcPr>
            <w:tcW w:w="992" w:type="dxa"/>
            <w:shd w:val="clear" w:color="auto" w:fill="auto"/>
          </w:tcPr>
          <w:p w:rsidR="008D2547" w:rsidRPr="00851C0B" w:rsidRDefault="00451D48"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152</w:t>
            </w:r>
          </w:p>
        </w:tc>
        <w:tc>
          <w:tcPr>
            <w:tcW w:w="1276" w:type="dxa"/>
            <w:shd w:val="clear" w:color="auto" w:fill="auto"/>
          </w:tcPr>
          <w:p w:rsidR="008D2547" w:rsidRPr="00851C0B"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15</w:t>
            </w:r>
          </w:p>
        </w:tc>
        <w:tc>
          <w:tcPr>
            <w:tcW w:w="1134" w:type="dxa"/>
            <w:tcBorders>
              <w:right w:val="thickThinSmallGap" w:sz="24" w:space="0" w:color="auto"/>
            </w:tcBorders>
            <w:shd w:val="clear" w:color="auto" w:fill="auto"/>
          </w:tcPr>
          <w:p w:rsidR="008D2547" w:rsidRPr="00851C0B" w:rsidRDefault="00AC0FA8"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113</w:t>
            </w:r>
          </w:p>
        </w:tc>
      </w:tr>
      <w:tr w:rsidR="008D2547" w:rsidRPr="00851C0B" w:rsidTr="00C55906">
        <w:trPr>
          <w:trHeight w:val="315"/>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Сливен</w:t>
            </w:r>
          </w:p>
        </w:tc>
        <w:tc>
          <w:tcPr>
            <w:tcW w:w="850"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587</w:t>
            </w:r>
          </w:p>
        </w:tc>
        <w:tc>
          <w:tcPr>
            <w:tcW w:w="993"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44</w:t>
            </w:r>
          </w:p>
        </w:tc>
        <w:tc>
          <w:tcPr>
            <w:tcW w:w="850"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85</w:t>
            </w:r>
          </w:p>
        </w:tc>
        <w:tc>
          <w:tcPr>
            <w:tcW w:w="851"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202</w:t>
            </w:r>
          </w:p>
        </w:tc>
        <w:tc>
          <w:tcPr>
            <w:tcW w:w="1230"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256</w:t>
            </w:r>
          </w:p>
        </w:tc>
        <w:tc>
          <w:tcPr>
            <w:tcW w:w="992" w:type="dxa"/>
            <w:shd w:val="clear" w:color="auto" w:fill="auto"/>
          </w:tcPr>
          <w:p w:rsidR="008D2547" w:rsidRPr="00851C0B" w:rsidRDefault="00012E9A"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166</w:t>
            </w:r>
          </w:p>
        </w:tc>
        <w:tc>
          <w:tcPr>
            <w:tcW w:w="1276" w:type="dxa"/>
            <w:shd w:val="clear" w:color="auto" w:fill="auto"/>
          </w:tcPr>
          <w:p w:rsidR="008D2547" w:rsidRPr="00851C0B" w:rsidRDefault="00BA4E01"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36</w:t>
            </w:r>
          </w:p>
        </w:tc>
        <w:tc>
          <w:tcPr>
            <w:tcW w:w="1134" w:type="dxa"/>
            <w:tcBorders>
              <w:right w:val="thickThinSmallGap" w:sz="24" w:space="0" w:color="auto"/>
            </w:tcBorders>
            <w:shd w:val="clear" w:color="auto" w:fill="auto"/>
          </w:tcPr>
          <w:p w:rsidR="008D2547" w:rsidRPr="00851C0B" w:rsidRDefault="00AC0FA8"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129</w:t>
            </w:r>
          </w:p>
        </w:tc>
      </w:tr>
      <w:tr w:rsidR="008D2547" w:rsidRPr="00851C0B" w:rsidTr="00C55906">
        <w:trPr>
          <w:trHeight w:val="315"/>
          <w:jc w:val="center"/>
        </w:trPr>
        <w:tc>
          <w:tcPr>
            <w:tcW w:w="1702" w:type="dxa"/>
            <w:tcBorders>
              <w:left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Стара Загора</w:t>
            </w:r>
          </w:p>
        </w:tc>
        <w:tc>
          <w:tcPr>
            <w:tcW w:w="850"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907</w:t>
            </w:r>
          </w:p>
        </w:tc>
        <w:tc>
          <w:tcPr>
            <w:tcW w:w="993"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92</w:t>
            </w:r>
          </w:p>
        </w:tc>
        <w:tc>
          <w:tcPr>
            <w:tcW w:w="850"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167</w:t>
            </w:r>
          </w:p>
        </w:tc>
        <w:tc>
          <w:tcPr>
            <w:tcW w:w="851"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215</w:t>
            </w:r>
          </w:p>
        </w:tc>
        <w:tc>
          <w:tcPr>
            <w:tcW w:w="1230" w:type="dxa"/>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433</w:t>
            </w:r>
          </w:p>
        </w:tc>
        <w:tc>
          <w:tcPr>
            <w:tcW w:w="992" w:type="dxa"/>
            <w:shd w:val="clear" w:color="auto" w:fill="auto"/>
          </w:tcPr>
          <w:p w:rsidR="008D2547" w:rsidRPr="00851C0B" w:rsidRDefault="00012E9A"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17</w:t>
            </w:r>
            <w:r w:rsidR="008D2547" w:rsidRPr="00851C0B">
              <w:rPr>
                <w:rFonts w:ascii="Times New Roman" w:eastAsia="Times New Roman" w:hAnsi="Times New Roman" w:cs="Times New Roman"/>
                <w:color w:val="000000" w:themeColor="text1"/>
                <w:sz w:val="20"/>
                <w:szCs w:val="20"/>
                <w:lang w:val="bg-BG" w:eastAsia="bg-BG"/>
              </w:rPr>
              <w:t>6</w:t>
            </w:r>
          </w:p>
        </w:tc>
        <w:tc>
          <w:tcPr>
            <w:tcW w:w="1276" w:type="dxa"/>
            <w:shd w:val="clear" w:color="auto" w:fill="auto"/>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13</w:t>
            </w:r>
          </w:p>
        </w:tc>
        <w:tc>
          <w:tcPr>
            <w:tcW w:w="1134" w:type="dxa"/>
            <w:tcBorders>
              <w:right w:val="thickThinSmallGap" w:sz="24" w:space="0" w:color="auto"/>
            </w:tcBorders>
            <w:shd w:val="clear" w:color="auto" w:fill="auto"/>
          </w:tcPr>
          <w:p w:rsidR="008D2547" w:rsidRPr="00851C0B" w:rsidRDefault="00AC0FA8"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126</w:t>
            </w:r>
          </w:p>
        </w:tc>
      </w:tr>
      <w:tr w:rsidR="008D2547" w:rsidRPr="00851C0B" w:rsidTr="00C55906">
        <w:trPr>
          <w:trHeight w:val="315"/>
          <w:jc w:val="center"/>
        </w:trPr>
        <w:tc>
          <w:tcPr>
            <w:tcW w:w="1702" w:type="dxa"/>
            <w:tcBorders>
              <w:left w:val="thickThinSmallGap" w:sz="24" w:space="0" w:color="auto"/>
              <w:bottom w:val="thickThinSmallGap" w:sz="24" w:space="0" w:color="auto"/>
            </w:tcBorders>
            <w:shd w:val="clear" w:color="auto" w:fill="auto"/>
          </w:tcPr>
          <w:p w:rsidR="008D2547" w:rsidRPr="00851C0B"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851C0B">
              <w:rPr>
                <w:rFonts w:ascii="Times New Roman" w:eastAsia="Times New Roman" w:hAnsi="Times New Roman" w:cs="Times New Roman"/>
                <w:bCs/>
                <w:i/>
                <w:iCs/>
                <w:color w:val="000000" w:themeColor="text1"/>
                <w:sz w:val="20"/>
                <w:szCs w:val="20"/>
                <w:lang w:val="bg-BG" w:eastAsia="bg-BG"/>
              </w:rPr>
              <w:t>Ямбол</w:t>
            </w:r>
          </w:p>
        </w:tc>
        <w:tc>
          <w:tcPr>
            <w:tcW w:w="850" w:type="dxa"/>
            <w:tcBorders>
              <w:bottom w:val="thickThinSmallGap" w:sz="24" w:space="0" w:color="auto"/>
            </w:tcBorders>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637</w:t>
            </w:r>
          </w:p>
        </w:tc>
        <w:tc>
          <w:tcPr>
            <w:tcW w:w="993" w:type="dxa"/>
            <w:tcBorders>
              <w:bottom w:val="thickThinSmallGap" w:sz="24" w:space="0" w:color="auto"/>
            </w:tcBorders>
            <w:shd w:val="clear" w:color="auto" w:fill="auto"/>
            <w:noWrap/>
          </w:tcPr>
          <w:p w:rsidR="008D2547" w:rsidRPr="00851C0B" w:rsidRDefault="00734192"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35</w:t>
            </w:r>
          </w:p>
        </w:tc>
        <w:tc>
          <w:tcPr>
            <w:tcW w:w="850" w:type="dxa"/>
            <w:tcBorders>
              <w:bottom w:val="thickThinSmallGap" w:sz="24" w:space="0" w:color="auto"/>
            </w:tcBorders>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96</w:t>
            </w:r>
          </w:p>
        </w:tc>
        <w:tc>
          <w:tcPr>
            <w:tcW w:w="851" w:type="dxa"/>
            <w:tcBorders>
              <w:bottom w:val="thickThinSmallGap" w:sz="24" w:space="0" w:color="auto"/>
            </w:tcBorders>
            <w:shd w:val="clear" w:color="auto" w:fill="auto"/>
            <w:noWrap/>
          </w:tcPr>
          <w:p w:rsidR="008D2547" w:rsidRPr="00851C0B" w:rsidRDefault="00734192"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87</w:t>
            </w:r>
          </w:p>
        </w:tc>
        <w:tc>
          <w:tcPr>
            <w:tcW w:w="1230" w:type="dxa"/>
            <w:tcBorders>
              <w:bottom w:val="thickThinSmallGap" w:sz="24" w:space="0" w:color="auto"/>
            </w:tcBorders>
            <w:shd w:val="clear" w:color="auto" w:fill="auto"/>
            <w:noWrap/>
          </w:tcPr>
          <w:p w:rsidR="008D2547" w:rsidRPr="00851C0B" w:rsidRDefault="008D2547"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419</w:t>
            </w:r>
          </w:p>
        </w:tc>
        <w:tc>
          <w:tcPr>
            <w:tcW w:w="992" w:type="dxa"/>
            <w:tcBorders>
              <w:bottom w:val="thickThinSmallGap" w:sz="24" w:space="0" w:color="auto"/>
            </w:tcBorders>
            <w:shd w:val="clear" w:color="auto" w:fill="auto"/>
          </w:tcPr>
          <w:p w:rsidR="008D2547" w:rsidRPr="00851C0B" w:rsidRDefault="00224031"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190</w:t>
            </w:r>
          </w:p>
        </w:tc>
        <w:tc>
          <w:tcPr>
            <w:tcW w:w="1276" w:type="dxa"/>
            <w:tcBorders>
              <w:bottom w:val="thickThinSmallGap" w:sz="24" w:space="0" w:color="auto"/>
            </w:tcBorders>
            <w:shd w:val="clear" w:color="auto" w:fill="auto"/>
          </w:tcPr>
          <w:p w:rsidR="008D2547" w:rsidRPr="00851C0B" w:rsidRDefault="00BA4E01"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39</w:t>
            </w:r>
          </w:p>
        </w:tc>
        <w:tc>
          <w:tcPr>
            <w:tcW w:w="1134" w:type="dxa"/>
            <w:tcBorders>
              <w:bottom w:val="thickThinSmallGap" w:sz="24" w:space="0" w:color="auto"/>
              <w:right w:val="thickThinSmallGap" w:sz="24" w:space="0" w:color="auto"/>
            </w:tcBorders>
            <w:shd w:val="clear" w:color="auto" w:fill="auto"/>
          </w:tcPr>
          <w:p w:rsidR="008D2547" w:rsidRPr="00851C0B" w:rsidRDefault="00AC0FA8" w:rsidP="009B124B">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851C0B">
              <w:rPr>
                <w:rFonts w:ascii="Times New Roman" w:eastAsia="Times New Roman" w:hAnsi="Times New Roman" w:cs="Times New Roman"/>
                <w:color w:val="000000" w:themeColor="text1"/>
                <w:sz w:val="20"/>
                <w:szCs w:val="20"/>
                <w:lang w:val="bg-BG" w:eastAsia="bg-BG"/>
              </w:rPr>
              <w:t>151</w:t>
            </w:r>
          </w:p>
        </w:tc>
      </w:tr>
    </w:tbl>
    <w:p w:rsidR="00172178" w:rsidRPr="00851C0B" w:rsidRDefault="008D2547"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sidRPr="00851C0B">
        <w:rPr>
          <w:rFonts w:ascii="Times New Roman" w:eastAsia="Times New Roman" w:hAnsi="Times New Roman" w:cs="Times New Roman"/>
          <w:b/>
          <w:i/>
          <w:color w:val="000000" w:themeColor="text1"/>
          <w:sz w:val="24"/>
          <w:szCs w:val="24"/>
          <w:lang w:val="bg-BG" w:eastAsia="bg-BG"/>
        </w:rPr>
        <w:t xml:space="preserve">Източник: </w:t>
      </w:r>
      <w:r w:rsidRPr="00851C0B">
        <w:rPr>
          <w:rFonts w:ascii="Times New Roman" w:eastAsia="Times New Roman" w:hAnsi="Times New Roman" w:cs="Times New Roman"/>
          <w:color w:val="000000" w:themeColor="text1"/>
          <w:sz w:val="24"/>
          <w:szCs w:val="24"/>
          <w:lang w:val="bg-BG" w:eastAsia="bg-BG"/>
        </w:rPr>
        <w:t>Национален статистически институт</w:t>
      </w:r>
      <w:r w:rsidR="00A660EC" w:rsidRPr="00851C0B">
        <w:rPr>
          <w:rFonts w:ascii="Times New Roman" w:eastAsia="Times New Roman" w:hAnsi="Times New Roman" w:cs="Times New Roman"/>
          <w:color w:val="000000" w:themeColor="text1"/>
          <w:sz w:val="24"/>
          <w:szCs w:val="24"/>
          <w:lang w:val="bg-BG" w:eastAsia="bg-BG"/>
        </w:rPr>
        <w:t>, Писмо Изх. № 06-00-154/19.05.2020 г.  на Агетция „Пътна инфраструктура“</w:t>
      </w:r>
      <w:r w:rsidR="00F71A62"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b/>
          <w:i/>
          <w:color w:val="000000" w:themeColor="text1"/>
          <w:sz w:val="24"/>
          <w:szCs w:val="24"/>
          <w:lang w:val="bg-BG" w:eastAsia="bg-BG"/>
        </w:rPr>
        <w:t xml:space="preserve">           </w:t>
      </w:r>
    </w:p>
    <w:p w:rsidR="00172178" w:rsidRPr="00851C0B" w:rsidRDefault="00172178"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FC0E58" w:rsidRPr="00851C0B" w:rsidRDefault="00FC0E58" w:rsidP="00FC0E58">
      <w:pPr>
        <w:spacing w:after="0" w:line="276" w:lineRule="auto"/>
        <w:ind w:firstLine="567"/>
        <w:contextualSpacing/>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На Схема 2 е представена перспективна концепция за развитието на транспортната иннфраструктура в района.</w:t>
      </w:r>
    </w:p>
    <w:p w:rsidR="00FC0E58" w:rsidRPr="00851C0B" w:rsidRDefault="00FC0E58" w:rsidP="008D2547">
      <w:pPr>
        <w:spacing w:after="0" w:line="276" w:lineRule="auto"/>
        <w:contextualSpacing/>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   </w:t>
      </w:r>
    </w:p>
    <w:p w:rsidR="008D2547" w:rsidRPr="00851C0B" w:rsidRDefault="00FC0E58"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Схема №2.</w:t>
      </w:r>
      <w:r w:rsidR="00172178" w:rsidRPr="00851C0B">
        <w:rPr>
          <w:rFonts w:ascii="Times New Roman" w:eastAsia="Times New Roman" w:hAnsi="Times New Roman" w:cs="Times New Roman"/>
          <w:color w:val="000000" w:themeColor="text1"/>
          <w:sz w:val="24"/>
          <w:szCs w:val="24"/>
          <w:lang w:val="bg-BG" w:eastAsia="bg-BG"/>
        </w:rPr>
        <w:t>П</w:t>
      </w:r>
      <w:r w:rsidRPr="00851C0B">
        <w:rPr>
          <w:rFonts w:ascii="Times New Roman" w:eastAsia="Times New Roman" w:hAnsi="Times New Roman" w:cs="Times New Roman"/>
          <w:color w:val="000000" w:themeColor="text1"/>
          <w:sz w:val="24"/>
          <w:szCs w:val="24"/>
          <w:lang w:val="bg-BG" w:eastAsia="bg-BG"/>
        </w:rPr>
        <w:t>е</w:t>
      </w:r>
      <w:r w:rsidR="00172178" w:rsidRPr="00851C0B">
        <w:rPr>
          <w:rFonts w:ascii="Times New Roman" w:eastAsia="Times New Roman" w:hAnsi="Times New Roman" w:cs="Times New Roman"/>
          <w:color w:val="000000" w:themeColor="text1"/>
          <w:sz w:val="24"/>
          <w:szCs w:val="24"/>
          <w:lang w:val="bg-BG" w:eastAsia="bg-BG"/>
        </w:rPr>
        <w:t>рспективата за развитие на транспортната инфраструктура</w:t>
      </w:r>
      <w:r w:rsidRPr="00851C0B">
        <w:rPr>
          <w:rFonts w:ascii="Times New Roman" w:eastAsia="Times New Roman" w:hAnsi="Times New Roman" w:cs="Times New Roman"/>
          <w:color w:val="000000" w:themeColor="text1"/>
          <w:sz w:val="24"/>
          <w:szCs w:val="24"/>
          <w:lang w:val="bg-BG" w:eastAsia="bg-BG"/>
        </w:rPr>
        <w:t xml:space="preserve"> в ЮИР</w:t>
      </w:r>
      <w:r w:rsidR="00CB3E98" w:rsidRPr="00851C0B">
        <w:rPr>
          <w:rFonts w:ascii="Times New Roman" w:eastAsia="Times New Roman" w:hAnsi="Times New Roman" w:cs="Times New Roman"/>
          <w:b/>
          <w:color w:val="000000" w:themeColor="text1"/>
          <w:sz w:val="24"/>
          <w:szCs w:val="24"/>
          <w:lang w:val="bg-BG" w:eastAsia="bg-BG"/>
        </w:rPr>
        <w:t xml:space="preserve"> </w:t>
      </w:r>
    </w:p>
    <w:p w:rsidR="00666BFE" w:rsidRPr="00851C0B" w:rsidRDefault="00172178" w:rsidP="008D15E4">
      <w:pPr>
        <w:widowControl w:val="0"/>
        <w:autoSpaceDE w:val="0"/>
        <w:autoSpaceDN w:val="0"/>
        <w:adjustRightInd w:val="0"/>
        <w:spacing w:after="0" w:line="360" w:lineRule="auto"/>
        <w:ind w:left="-993" w:right="140"/>
        <w:jc w:val="both"/>
        <w:rPr>
          <w:rFonts w:ascii="Times New Roman" w:eastAsia="Calibri" w:hAnsi="Times New Roman" w:cs="Times New Roman"/>
          <w:color w:val="000000" w:themeColor="text1"/>
          <w:sz w:val="24"/>
          <w:szCs w:val="24"/>
          <w:lang w:val="bg-BG"/>
        </w:rPr>
      </w:pPr>
      <w:r w:rsidRPr="00851C0B">
        <w:rPr>
          <w:rFonts w:ascii="Times New Roman" w:eastAsia="Times New Roman" w:hAnsi="Times New Roman"/>
          <w:noProof/>
          <w:sz w:val="24"/>
          <w:szCs w:val="24"/>
          <w:lang w:val="bg-BG" w:eastAsia="bg-BG"/>
        </w:rPr>
        <w:drawing>
          <wp:inline distT="0" distB="0" distL="0" distR="0" wp14:anchorId="0629EB81" wp14:editId="113C6758">
            <wp:extent cx="6591300" cy="3724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92224" cy="3724797"/>
                    </a:xfrm>
                    <a:prstGeom prst="rect">
                      <a:avLst/>
                    </a:prstGeom>
                  </pic:spPr>
                </pic:pic>
              </a:graphicData>
            </a:graphic>
          </wp:inline>
        </w:drawing>
      </w:r>
    </w:p>
    <w:p w:rsidR="00172178" w:rsidRPr="00851C0B" w:rsidRDefault="008D15E4" w:rsidP="00483277">
      <w:pPr>
        <w:spacing w:after="160" w:line="276" w:lineRule="auto"/>
        <w:contextualSpacing/>
        <w:rPr>
          <w:rFonts w:ascii="Times New Roman" w:eastAsia="Perpetua" w:hAnsi="Times New Roman" w:cs="Times New Roman"/>
          <w:b/>
          <w:color w:val="000000" w:themeColor="text1"/>
          <w:sz w:val="24"/>
          <w:szCs w:val="24"/>
          <w:lang w:val="bg-BG"/>
        </w:rPr>
      </w:pPr>
      <w:r w:rsidRPr="00851C0B">
        <w:rPr>
          <w:rFonts w:ascii="Times New Roman" w:eastAsia="Perpetua" w:hAnsi="Times New Roman" w:cs="Times New Roman"/>
          <w:b/>
          <w:i/>
          <w:color w:val="000000" w:themeColor="text1"/>
          <w:sz w:val="24"/>
          <w:szCs w:val="24"/>
          <w:lang w:val="bg-BG"/>
        </w:rPr>
        <w:t xml:space="preserve">    </w:t>
      </w:r>
      <w:r w:rsidR="00CB3E98" w:rsidRPr="00851C0B">
        <w:rPr>
          <w:rFonts w:ascii="Times New Roman" w:eastAsia="Perpetua" w:hAnsi="Times New Roman" w:cs="Times New Roman"/>
          <w:b/>
          <w:i/>
          <w:color w:val="000000" w:themeColor="text1"/>
          <w:sz w:val="24"/>
          <w:szCs w:val="24"/>
          <w:lang w:val="bg-BG"/>
        </w:rPr>
        <w:t>Източник:</w:t>
      </w:r>
      <w:r w:rsidR="00483277" w:rsidRPr="00851C0B">
        <w:rPr>
          <w:rFonts w:ascii="Times New Roman" w:eastAsia="Perpetua" w:hAnsi="Times New Roman" w:cs="Times New Roman"/>
          <w:b/>
          <w:i/>
          <w:color w:val="000000" w:themeColor="text1"/>
          <w:sz w:val="24"/>
          <w:szCs w:val="24"/>
          <w:lang w:val="bg-BG"/>
        </w:rPr>
        <w:t xml:space="preserve"> </w:t>
      </w:r>
      <w:r w:rsidR="00F55A77" w:rsidRPr="00851C0B">
        <w:rPr>
          <w:rFonts w:ascii="Times New Roman" w:eastAsia="Perpetua" w:hAnsi="Times New Roman" w:cs="Times New Roman"/>
          <w:color w:val="000000" w:themeColor="text1"/>
          <w:sz w:val="24"/>
          <w:szCs w:val="24"/>
          <w:lang w:val="bg-BG"/>
        </w:rPr>
        <w:t>Регионална схема</w:t>
      </w:r>
      <w:r w:rsidR="00483277" w:rsidRPr="00851C0B">
        <w:rPr>
          <w:rFonts w:ascii="Times New Roman" w:eastAsia="Perpetua" w:hAnsi="Times New Roman" w:cs="Times New Roman"/>
          <w:color w:val="000000" w:themeColor="text1"/>
          <w:sz w:val="24"/>
          <w:szCs w:val="24"/>
          <w:lang w:val="bg-BG"/>
        </w:rPr>
        <w:t xml:space="preserve"> за пространствено развитие</w:t>
      </w:r>
      <w:r w:rsidR="00483277" w:rsidRPr="00851C0B">
        <w:rPr>
          <w:rFonts w:ascii="Times New Roman" w:eastAsia="Perpetua" w:hAnsi="Times New Roman" w:cs="Times New Roman"/>
          <w:b/>
          <w:i/>
          <w:color w:val="000000" w:themeColor="text1"/>
          <w:sz w:val="24"/>
          <w:szCs w:val="24"/>
          <w:lang w:val="bg-BG"/>
        </w:rPr>
        <w:t xml:space="preserve"> </w:t>
      </w:r>
      <w:r w:rsidR="00CB3E98" w:rsidRPr="00851C0B">
        <w:rPr>
          <w:rFonts w:ascii="Times New Roman" w:eastAsia="Perpetua" w:hAnsi="Times New Roman" w:cs="Times New Roman"/>
          <w:b/>
          <w:color w:val="000000" w:themeColor="text1"/>
          <w:sz w:val="24"/>
          <w:szCs w:val="24"/>
          <w:lang w:val="bg-BG"/>
        </w:rPr>
        <w:t>НКПР</w:t>
      </w:r>
      <w:r w:rsidR="00483277" w:rsidRPr="00851C0B">
        <w:rPr>
          <w:rFonts w:ascii="Times New Roman" w:eastAsia="Perpetua" w:hAnsi="Times New Roman" w:cs="Times New Roman"/>
          <w:b/>
          <w:color w:val="000000" w:themeColor="text1"/>
          <w:sz w:val="24"/>
          <w:szCs w:val="24"/>
          <w:lang w:val="bg-BG"/>
        </w:rPr>
        <w:t xml:space="preserve"> 2013-2025 г.</w:t>
      </w:r>
    </w:p>
    <w:p w:rsidR="00483277" w:rsidRPr="00851C0B"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r w:rsidRPr="00851C0B">
        <w:rPr>
          <w:rFonts w:ascii="Times New Roman" w:eastAsia="Perpetua" w:hAnsi="Times New Roman" w:cs="Times New Roman"/>
          <w:b/>
          <w:i/>
          <w:color w:val="000000" w:themeColor="text1"/>
          <w:sz w:val="24"/>
          <w:szCs w:val="24"/>
          <w:lang w:val="bg-BG"/>
        </w:rPr>
        <w:t xml:space="preserve">  </w:t>
      </w:r>
    </w:p>
    <w:p w:rsidR="000854AC" w:rsidRPr="00851C0B" w:rsidRDefault="00F55A77" w:rsidP="008D2547">
      <w:pPr>
        <w:spacing w:after="160" w:line="276" w:lineRule="auto"/>
        <w:contextualSpacing/>
        <w:rPr>
          <w:rFonts w:ascii="Times New Roman" w:eastAsia="Perpetua" w:hAnsi="Times New Roman" w:cs="Times New Roman"/>
          <w:b/>
          <w:i/>
          <w:color w:val="000000" w:themeColor="text1"/>
          <w:sz w:val="24"/>
          <w:szCs w:val="24"/>
          <w:lang w:val="bg-BG"/>
        </w:rPr>
      </w:pPr>
      <w:r w:rsidRPr="00851C0B">
        <w:rPr>
          <w:rFonts w:ascii="Times New Roman" w:eastAsia="Perpetua" w:hAnsi="Times New Roman" w:cs="Times New Roman"/>
          <w:b/>
          <w:i/>
          <w:color w:val="000000" w:themeColor="text1"/>
          <w:sz w:val="24"/>
          <w:szCs w:val="24"/>
          <w:lang w:val="bg-BG"/>
        </w:rPr>
        <w:t xml:space="preserve">           </w:t>
      </w:r>
      <w:r w:rsidR="00666BFE" w:rsidRPr="00851C0B">
        <w:rPr>
          <w:rFonts w:ascii="Times New Roman" w:eastAsia="Perpetua" w:hAnsi="Times New Roman" w:cs="Times New Roman"/>
          <w:b/>
          <w:i/>
          <w:color w:val="000000" w:themeColor="text1"/>
          <w:sz w:val="24"/>
          <w:szCs w:val="24"/>
          <w:lang w:val="bg-BG"/>
        </w:rPr>
        <w:t>Железопътна  инфраструктура</w:t>
      </w:r>
    </w:p>
    <w:p w:rsidR="00666BFE" w:rsidRPr="00851C0B" w:rsidRDefault="00666BFE" w:rsidP="00666BFE">
      <w:pPr>
        <w:autoSpaceDE w:val="0"/>
        <w:autoSpaceDN w:val="0"/>
        <w:adjustRightInd w:val="0"/>
        <w:spacing w:after="0" w:line="360" w:lineRule="auto"/>
        <w:ind w:firstLine="708"/>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По данни на</w:t>
      </w:r>
      <w:r w:rsidR="00E72BD4" w:rsidRPr="00851C0B">
        <w:rPr>
          <w:rFonts w:ascii="Times New Roman" w:eastAsia="Times New Roman" w:hAnsi="Times New Roman" w:cs="Times New Roman"/>
          <w:sz w:val="24"/>
          <w:szCs w:val="24"/>
          <w:lang w:val="bg-BG" w:eastAsia="bg-BG"/>
        </w:rPr>
        <w:t xml:space="preserve"> НСИ </w:t>
      </w:r>
      <w:r w:rsidRPr="00851C0B">
        <w:rPr>
          <w:rFonts w:ascii="Times New Roman" w:eastAsia="Times New Roman" w:hAnsi="Times New Roman" w:cs="Times New Roman"/>
          <w:sz w:val="24"/>
          <w:szCs w:val="24"/>
          <w:lang w:val="bg-BG" w:eastAsia="bg-BG"/>
        </w:rPr>
        <w:t xml:space="preserve">общата дължина на изградените и функциониращи </w:t>
      </w:r>
      <w:r w:rsidRPr="00851C0B">
        <w:rPr>
          <w:rFonts w:ascii="Times New Roman" w:eastAsia="Times New Roman" w:hAnsi="Times New Roman" w:cs="Times New Roman"/>
          <w:b/>
          <w:sz w:val="24"/>
          <w:szCs w:val="24"/>
          <w:lang w:val="bg-BG" w:eastAsia="bg-BG"/>
        </w:rPr>
        <w:t>жп линии</w:t>
      </w:r>
      <w:r w:rsidRPr="00851C0B">
        <w:rPr>
          <w:rFonts w:ascii="Times New Roman" w:eastAsia="Times New Roman" w:hAnsi="Times New Roman" w:cs="Times New Roman"/>
          <w:sz w:val="24"/>
          <w:szCs w:val="24"/>
          <w:lang w:val="bg-BG" w:eastAsia="bg-BG"/>
        </w:rPr>
        <w:t xml:space="preserve"> на територията на ра</w:t>
      </w:r>
      <w:r w:rsidR="00252906" w:rsidRPr="00851C0B">
        <w:rPr>
          <w:rFonts w:ascii="Times New Roman" w:eastAsia="Times New Roman" w:hAnsi="Times New Roman" w:cs="Times New Roman"/>
          <w:sz w:val="24"/>
          <w:szCs w:val="24"/>
          <w:lang w:val="bg-BG" w:eastAsia="bg-BG"/>
        </w:rPr>
        <w:t>йона към 31.12.201</w:t>
      </w:r>
      <w:r w:rsidR="0083230C" w:rsidRPr="00851C0B">
        <w:rPr>
          <w:rFonts w:ascii="Times New Roman" w:eastAsia="Times New Roman" w:hAnsi="Times New Roman" w:cs="Times New Roman"/>
          <w:sz w:val="24"/>
          <w:szCs w:val="24"/>
          <w:lang w:val="bg-BG" w:eastAsia="bg-BG"/>
        </w:rPr>
        <w:t>9</w:t>
      </w:r>
      <w:r w:rsidR="004039F0" w:rsidRPr="00851C0B">
        <w:rPr>
          <w:rFonts w:ascii="Times New Roman" w:eastAsia="Times New Roman" w:hAnsi="Times New Roman" w:cs="Times New Roman"/>
          <w:sz w:val="24"/>
          <w:szCs w:val="24"/>
          <w:lang w:val="bg-BG" w:eastAsia="bg-BG"/>
        </w:rPr>
        <w:t xml:space="preserve"> г. е 625</w:t>
      </w:r>
      <w:r w:rsidRPr="00851C0B">
        <w:rPr>
          <w:rFonts w:ascii="Times New Roman" w:eastAsia="Times New Roman" w:hAnsi="Times New Roman" w:cs="Times New Roman"/>
          <w:sz w:val="24"/>
          <w:szCs w:val="24"/>
          <w:lang w:val="bg-BG" w:eastAsia="bg-BG"/>
        </w:rPr>
        <w:t xml:space="preserve"> км., които съставляват 16 % от жп мреж</w:t>
      </w:r>
      <w:r w:rsidR="004039F0" w:rsidRPr="00851C0B">
        <w:rPr>
          <w:rFonts w:ascii="Times New Roman" w:eastAsia="Times New Roman" w:hAnsi="Times New Roman" w:cs="Times New Roman"/>
          <w:sz w:val="24"/>
          <w:szCs w:val="24"/>
          <w:lang w:val="bg-BG" w:eastAsia="bg-BG"/>
        </w:rPr>
        <w:t xml:space="preserve">ата на страната </w:t>
      </w:r>
      <w:r w:rsidR="00E6009F" w:rsidRPr="00851C0B">
        <w:rPr>
          <w:rFonts w:ascii="Times New Roman" w:eastAsia="Times New Roman" w:hAnsi="Times New Roman" w:cs="Times New Roman"/>
          <w:sz w:val="24"/>
          <w:szCs w:val="24"/>
          <w:lang w:val="bg-BG" w:eastAsia="bg-BG"/>
        </w:rPr>
        <w:t xml:space="preserve"> - </w:t>
      </w:r>
      <w:r w:rsidR="004039F0" w:rsidRPr="00851C0B">
        <w:rPr>
          <w:rFonts w:ascii="Times New Roman" w:eastAsia="Times New Roman" w:hAnsi="Times New Roman" w:cs="Times New Roman"/>
          <w:sz w:val="24"/>
          <w:szCs w:val="24"/>
          <w:lang w:val="bg-BG" w:eastAsia="bg-BG"/>
        </w:rPr>
        <w:t>4030</w:t>
      </w:r>
      <w:r w:rsidR="009B5200" w:rsidRPr="00851C0B">
        <w:rPr>
          <w:rFonts w:ascii="Times New Roman" w:eastAsia="Times New Roman" w:hAnsi="Times New Roman" w:cs="Times New Roman"/>
          <w:sz w:val="24"/>
          <w:szCs w:val="24"/>
          <w:lang w:val="bg-BG" w:eastAsia="bg-BG"/>
        </w:rPr>
        <w:t xml:space="preserve"> км.</w:t>
      </w:r>
      <w:r w:rsidR="00E6009F" w:rsidRPr="00851C0B">
        <w:rPr>
          <w:rFonts w:ascii="Times New Roman" w:eastAsia="Times New Roman" w:hAnsi="Times New Roman" w:cs="Times New Roman"/>
          <w:sz w:val="24"/>
          <w:szCs w:val="24"/>
          <w:lang w:val="bg-BG" w:eastAsia="bg-BG"/>
        </w:rPr>
        <w:t>/Таблица №13</w:t>
      </w:r>
      <w:r w:rsidR="00E6009F" w:rsidRPr="00851C0B">
        <w:rPr>
          <w:rFonts w:ascii="Times New Roman" w:eastAsia="Times New Roman" w:hAnsi="Times New Roman" w:cs="Times New Roman"/>
          <w:i/>
          <w:sz w:val="24"/>
          <w:szCs w:val="24"/>
          <w:lang w:val="bg-BG" w:eastAsia="bg-BG"/>
        </w:rPr>
        <w:t>/</w:t>
      </w:r>
      <w:r w:rsidR="009B5200" w:rsidRPr="00851C0B">
        <w:rPr>
          <w:rFonts w:ascii="Times New Roman" w:eastAsia="Times New Roman" w:hAnsi="Times New Roman" w:cs="Times New Roman"/>
          <w:i/>
          <w:sz w:val="24"/>
          <w:szCs w:val="24"/>
          <w:lang w:val="bg-BG" w:eastAsia="bg-BG"/>
        </w:rPr>
        <w:t>.</w:t>
      </w:r>
    </w:p>
    <w:p w:rsidR="008E6683" w:rsidRPr="00851C0B" w:rsidRDefault="00666BFE"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51C0B">
        <w:rPr>
          <w:rFonts w:ascii="Times New Roman" w:eastAsia="Calibri" w:hAnsi="Times New Roman" w:cs="Times New Roman"/>
          <w:sz w:val="24"/>
          <w:szCs w:val="24"/>
          <w:lang w:val="bg-BG"/>
        </w:rPr>
        <w:t>С най-голяма обща дължина е жп мрежата в</w:t>
      </w:r>
      <w:r w:rsidR="004039F0" w:rsidRPr="00851C0B">
        <w:rPr>
          <w:rFonts w:ascii="Times New Roman" w:eastAsia="Calibri" w:hAnsi="Times New Roman" w:cs="Times New Roman"/>
          <w:sz w:val="24"/>
          <w:szCs w:val="24"/>
          <w:lang w:val="bg-BG"/>
        </w:rPr>
        <w:t xml:space="preserve"> област  Стара Загора -  261</w:t>
      </w:r>
      <w:r w:rsidRPr="00851C0B">
        <w:rPr>
          <w:rFonts w:ascii="Times New Roman" w:eastAsia="Calibri" w:hAnsi="Times New Roman" w:cs="Times New Roman"/>
          <w:sz w:val="24"/>
          <w:szCs w:val="24"/>
          <w:lang w:val="bg-BG"/>
        </w:rPr>
        <w:t xml:space="preserve"> км., сле</w:t>
      </w:r>
      <w:r w:rsidR="004039F0" w:rsidRPr="00851C0B">
        <w:rPr>
          <w:rFonts w:ascii="Times New Roman" w:eastAsia="Calibri" w:hAnsi="Times New Roman" w:cs="Times New Roman"/>
          <w:sz w:val="24"/>
          <w:szCs w:val="24"/>
          <w:lang w:val="bg-BG"/>
        </w:rPr>
        <w:t>двана от област Бургас с 178 км., Сливен -134</w:t>
      </w:r>
      <w:r w:rsidRPr="00851C0B">
        <w:rPr>
          <w:rFonts w:ascii="Times New Roman" w:eastAsia="Calibri" w:hAnsi="Times New Roman" w:cs="Times New Roman"/>
          <w:sz w:val="24"/>
          <w:szCs w:val="24"/>
          <w:lang w:val="bg-BG"/>
        </w:rPr>
        <w:t xml:space="preserve"> к</w:t>
      </w:r>
      <w:r w:rsidR="004039F0" w:rsidRPr="00851C0B">
        <w:rPr>
          <w:rFonts w:ascii="Times New Roman" w:eastAsia="Calibri" w:hAnsi="Times New Roman" w:cs="Times New Roman"/>
          <w:sz w:val="24"/>
          <w:szCs w:val="24"/>
          <w:lang w:val="bg-BG"/>
        </w:rPr>
        <w:t>м и Ямбол - 52</w:t>
      </w:r>
      <w:r w:rsidRPr="00851C0B">
        <w:rPr>
          <w:rFonts w:ascii="Times New Roman" w:eastAsia="Calibri" w:hAnsi="Times New Roman" w:cs="Times New Roman"/>
          <w:sz w:val="24"/>
          <w:szCs w:val="24"/>
          <w:lang w:val="bg-BG"/>
        </w:rPr>
        <w:t xml:space="preserve"> км. </w:t>
      </w:r>
      <w:r w:rsidRPr="00851C0B">
        <w:rPr>
          <w:rFonts w:ascii="Times New Roman" w:eastAsia="Times New Roman" w:hAnsi="Times New Roman" w:cs="Times New Roman"/>
          <w:sz w:val="24"/>
          <w:szCs w:val="24"/>
          <w:lang w:val="bg-BG" w:eastAsia="bg-BG"/>
        </w:rPr>
        <w:t xml:space="preserve">Общата дължина </w:t>
      </w:r>
      <w:r w:rsidRPr="00851C0B">
        <w:rPr>
          <w:rFonts w:ascii="Times New Roman" w:eastAsia="Times New Roman" w:hAnsi="Times New Roman" w:cs="Times New Roman"/>
          <w:color w:val="000000" w:themeColor="text1"/>
          <w:sz w:val="24"/>
          <w:szCs w:val="24"/>
          <w:lang w:val="bg-BG" w:eastAsia="bg-BG"/>
        </w:rPr>
        <w:t xml:space="preserve">на двойните жп линии е 180 км, съответстващи на 28,84 % от всички жп линии в района. </w:t>
      </w:r>
      <w:r w:rsidRPr="00851C0B">
        <w:rPr>
          <w:rFonts w:ascii="Times New Roman" w:eastAsia="Calibri" w:hAnsi="Times New Roman" w:cs="Times New Roman"/>
          <w:color w:val="000000" w:themeColor="text1"/>
          <w:sz w:val="24"/>
          <w:szCs w:val="24"/>
          <w:lang w:val="bg-BG"/>
        </w:rPr>
        <w:t xml:space="preserve"> Дължината на елек</w:t>
      </w:r>
      <w:r w:rsidR="004039F0" w:rsidRPr="00851C0B">
        <w:rPr>
          <w:rFonts w:ascii="Times New Roman" w:eastAsia="Calibri" w:hAnsi="Times New Roman" w:cs="Times New Roman"/>
          <w:color w:val="000000" w:themeColor="text1"/>
          <w:sz w:val="24"/>
          <w:szCs w:val="24"/>
          <w:lang w:val="bg-BG"/>
        </w:rPr>
        <w:t>трифицираните жп линии е 558</w:t>
      </w:r>
      <w:r w:rsidRPr="00851C0B">
        <w:rPr>
          <w:rFonts w:ascii="Times New Roman" w:eastAsia="Calibri" w:hAnsi="Times New Roman" w:cs="Times New Roman"/>
          <w:color w:val="000000" w:themeColor="text1"/>
          <w:sz w:val="24"/>
          <w:szCs w:val="24"/>
          <w:lang w:val="bg-BG"/>
        </w:rPr>
        <w:t xml:space="preserve"> км., което е 89</w:t>
      </w:r>
      <w:r w:rsidR="00A15336"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color w:val="000000" w:themeColor="text1"/>
          <w:sz w:val="24"/>
          <w:szCs w:val="24"/>
          <w:lang w:val="bg-BG"/>
        </w:rPr>
        <w:t>% от общите жп линии</w:t>
      </w:r>
      <w:r w:rsidR="0048019C" w:rsidRPr="00851C0B">
        <w:rPr>
          <w:rFonts w:ascii="Times New Roman" w:eastAsia="Calibri" w:hAnsi="Times New Roman" w:cs="Times New Roman"/>
          <w:color w:val="000000" w:themeColor="text1"/>
          <w:sz w:val="24"/>
          <w:szCs w:val="24"/>
          <w:lang w:val="bg-BG"/>
        </w:rPr>
        <w:t xml:space="preserve"> в района</w:t>
      </w:r>
      <w:r w:rsidRPr="00851C0B">
        <w:rPr>
          <w:rFonts w:ascii="Times New Roman" w:eastAsia="Calibri" w:hAnsi="Times New Roman" w:cs="Times New Roman"/>
          <w:color w:val="000000" w:themeColor="text1"/>
          <w:sz w:val="24"/>
          <w:szCs w:val="24"/>
          <w:lang w:val="bg-BG"/>
        </w:rPr>
        <w:t>.</w:t>
      </w:r>
    </w:p>
    <w:p w:rsidR="00666BFE" w:rsidRPr="00851C0B" w:rsidRDefault="008E6683"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51C0B">
        <w:rPr>
          <w:rFonts w:ascii="Times New Roman" w:eastAsia="Calibri" w:hAnsi="Times New Roman" w:cs="Times New Roman"/>
          <w:color w:val="000000" w:themeColor="text1"/>
          <w:sz w:val="24"/>
          <w:szCs w:val="24"/>
          <w:lang w:val="bg-BG"/>
        </w:rPr>
        <w:t xml:space="preserve"> По данни на</w:t>
      </w:r>
      <w:r w:rsidR="00E72BD4" w:rsidRPr="00851C0B">
        <w:t xml:space="preserve"> </w:t>
      </w:r>
      <w:r w:rsidR="00E72BD4" w:rsidRPr="00851C0B">
        <w:rPr>
          <w:rFonts w:ascii="Times New Roman" w:eastAsia="Calibri" w:hAnsi="Times New Roman" w:cs="Times New Roman"/>
          <w:color w:val="000000" w:themeColor="text1"/>
          <w:sz w:val="24"/>
          <w:szCs w:val="24"/>
          <w:lang w:val="bg-BG"/>
        </w:rPr>
        <w:t xml:space="preserve">ДП „Национална Компания Железопътна Инфраструктура” </w:t>
      </w:r>
      <w:r w:rsidR="00666BFE" w:rsidRPr="00851C0B">
        <w:rPr>
          <w:rFonts w:ascii="Times New Roman" w:eastAsia="Times New Roman" w:hAnsi="Times New Roman" w:cs="Times New Roman"/>
          <w:b/>
          <w:color w:val="000000" w:themeColor="text1"/>
          <w:sz w:val="24"/>
          <w:szCs w:val="24"/>
          <w:lang w:val="bg-BG" w:eastAsia="bg-BG"/>
        </w:rPr>
        <w:t xml:space="preserve"> </w:t>
      </w:r>
      <w:r w:rsidRPr="00851C0B">
        <w:rPr>
          <w:rFonts w:ascii="Times New Roman" w:eastAsia="Calibri" w:hAnsi="Times New Roman" w:cs="Times New Roman"/>
          <w:color w:val="000000" w:themeColor="text1"/>
          <w:sz w:val="24"/>
          <w:szCs w:val="24"/>
          <w:lang w:val="bg-BG"/>
        </w:rPr>
        <w:t>о</w:t>
      </w:r>
      <w:r w:rsidR="00666BFE" w:rsidRPr="00851C0B">
        <w:rPr>
          <w:rFonts w:ascii="Times New Roman" w:eastAsia="Calibri" w:hAnsi="Times New Roman" w:cs="Times New Roman"/>
          <w:color w:val="000000" w:themeColor="text1"/>
          <w:sz w:val="24"/>
          <w:szCs w:val="24"/>
          <w:lang w:val="bg-BG"/>
        </w:rPr>
        <w:t>бщата експлоатац</w:t>
      </w:r>
      <w:r w:rsidR="00EE4B9D" w:rsidRPr="00851C0B">
        <w:rPr>
          <w:rFonts w:ascii="Times New Roman" w:eastAsia="Calibri" w:hAnsi="Times New Roman" w:cs="Times New Roman"/>
          <w:color w:val="000000" w:themeColor="text1"/>
          <w:sz w:val="24"/>
          <w:szCs w:val="24"/>
          <w:lang w:val="bg-BG"/>
        </w:rPr>
        <w:t>ионна дължина за Югоизточен регио</w:t>
      </w:r>
      <w:r w:rsidR="00666BFE" w:rsidRPr="00851C0B">
        <w:rPr>
          <w:rFonts w:ascii="Times New Roman" w:eastAsia="Calibri" w:hAnsi="Times New Roman" w:cs="Times New Roman"/>
          <w:color w:val="000000" w:themeColor="text1"/>
          <w:sz w:val="24"/>
          <w:szCs w:val="24"/>
          <w:lang w:val="bg-BG"/>
        </w:rPr>
        <w:t>н  е 804,708 км.</w:t>
      </w:r>
      <w:r w:rsidR="004039F0" w:rsidRPr="00851C0B">
        <w:rPr>
          <w:rFonts w:ascii="Times New Roman" w:eastAsia="Calibri" w:hAnsi="Times New Roman" w:cs="Times New Roman"/>
          <w:color w:val="000000" w:themeColor="text1"/>
          <w:sz w:val="24"/>
          <w:szCs w:val="24"/>
          <w:lang w:val="bg-BG"/>
        </w:rPr>
        <w:t xml:space="preserve"> </w:t>
      </w:r>
    </w:p>
    <w:p w:rsidR="00666BFE" w:rsidRPr="00851C0B" w:rsidRDefault="00EE4B9D" w:rsidP="00EE4B9D">
      <w:pPr>
        <w:autoSpaceDE w:val="0"/>
        <w:autoSpaceDN w:val="0"/>
        <w:adjustRightInd w:val="0"/>
        <w:spacing w:after="0" w:line="360" w:lineRule="auto"/>
        <w:ind w:left="-142"/>
        <w:jc w:val="both"/>
        <w:rPr>
          <w:rFonts w:ascii="All Times New Roman" w:eastAsia="Times New Roman" w:hAnsi="All Times New Roman" w:cs="All Times New Roman"/>
          <w:color w:val="000000" w:themeColor="text1"/>
          <w:sz w:val="24"/>
          <w:szCs w:val="24"/>
          <w:lang w:val="bg-BG" w:eastAsia="bg-BG"/>
        </w:rPr>
      </w:pPr>
      <w:r w:rsidRPr="00851C0B">
        <w:rPr>
          <w:rFonts w:ascii="Times New Roman" w:eastAsia="Calibri" w:hAnsi="Times New Roman" w:cs="Times New Roman"/>
          <w:color w:val="000000" w:themeColor="text1"/>
          <w:sz w:val="24"/>
          <w:szCs w:val="24"/>
          <w:lang w:val="bg-BG"/>
        </w:rPr>
        <w:t xml:space="preserve">             </w:t>
      </w:r>
      <w:r w:rsidR="00666BFE" w:rsidRPr="00851C0B">
        <w:rPr>
          <w:rFonts w:ascii="Times New Roman" w:eastAsia="Calibri" w:hAnsi="Times New Roman" w:cs="Times New Roman"/>
          <w:color w:val="000000" w:themeColor="text1"/>
          <w:sz w:val="24"/>
          <w:szCs w:val="24"/>
          <w:lang w:val="bg-BG"/>
        </w:rPr>
        <w:t xml:space="preserve">Гъстотата на изградената </w:t>
      </w:r>
      <w:r w:rsidR="00666BFE" w:rsidRPr="00851C0B">
        <w:rPr>
          <w:rFonts w:ascii="Times New Roman" w:eastAsia="Calibri" w:hAnsi="Times New Roman" w:cs="Times New Roman"/>
          <w:b/>
          <w:bCs/>
          <w:i/>
          <w:color w:val="000000" w:themeColor="text1"/>
          <w:sz w:val="24"/>
          <w:szCs w:val="24"/>
          <w:lang w:val="bg-BG"/>
        </w:rPr>
        <w:t>железопътна мрежа</w:t>
      </w:r>
      <w:r w:rsidR="00666BFE" w:rsidRPr="00851C0B">
        <w:rPr>
          <w:rFonts w:ascii="Times New Roman,Bold" w:eastAsia="Calibri" w:hAnsi="Times New Roman,Bold" w:cs="Times New Roman,Bold"/>
          <w:b/>
          <w:bCs/>
          <w:color w:val="000000" w:themeColor="text1"/>
          <w:sz w:val="24"/>
          <w:szCs w:val="24"/>
          <w:lang w:val="bg-BG"/>
        </w:rPr>
        <w:t xml:space="preserve"> </w:t>
      </w:r>
      <w:r w:rsidRPr="00851C0B">
        <w:rPr>
          <w:rFonts w:ascii="Times New Roman" w:eastAsia="Calibri" w:hAnsi="Times New Roman" w:cs="Times New Roman"/>
          <w:color w:val="000000" w:themeColor="text1"/>
          <w:sz w:val="24"/>
          <w:szCs w:val="24"/>
          <w:lang w:val="bg-BG"/>
        </w:rPr>
        <w:t>в Югоизточен реги</w:t>
      </w:r>
      <w:r w:rsidR="00666BFE" w:rsidRPr="00851C0B">
        <w:rPr>
          <w:rFonts w:ascii="Times New Roman" w:eastAsia="Calibri" w:hAnsi="Times New Roman" w:cs="Times New Roman"/>
          <w:color w:val="000000" w:themeColor="text1"/>
          <w:sz w:val="24"/>
          <w:szCs w:val="24"/>
          <w:lang w:val="bg-BG"/>
        </w:rPr>
        <w:t xml:space="preserve">он </w:t>
      </w:r>
      <w:r w:rsidR="00B54327" w:rsidRPr="00851C0B">
        <w:rPr>
          <w:rFonts w:ascii="Times New Roman" w:eastAsia="Calibri" w:hAnsi="Times New Roman" w:cs="Times New Roman"/>
          <w:color w:val="000000" w:themeColor="text1"/>
          <w:sz w:val="24"/>
          <w:szCs w:val="24"/>
          <w:lang w:val="bg-BG"/>
        </w:rPr>
        <w:t>-</w:t>
      </w:r>
      <w:r w:rsidR="00B54327" w:rsidRPr="00851C0B">
        <w:rPr>
          <w:rFonts w:ascii="Times New Roman" w:eastAsia="Times New Roman" w:hAnsi="Times New Roman" w:cs="Times New Roman"/>
          <w:color w:val="000000" w:themeColor="text1"/>
          <w:sz w:val="24"/>
          <w:szCs w:val="24"/>
          <w:lang w:val="bg-BG" w:eastAsia="bg-BG"/>
        </w:rPr>
        <w:t xml:space="preserve"> 31,5</w:t>
      </w:r>
      <w:r w:rsidR="00666BFE" w:rsidRPr="00851C0B">
        <w:rPr>
          <w:rFonts w:ascii="Times New Roman" w:eastAsia="Times New Roman" w:hAnsi="Times New Roman" w:cs="Times New Roman"/>
          <w:color w:val="000000" w:themeColor="text1"/>
          <w:sz w:val="24"/>
          <w:szCs w:val="24"/>
          <w:lang w:val="bg-BG" w:eastAsia="bg-BG"/>
        </w:rPr>
        <w:t xml:space="preserve"> км/1000 кв.км  е по-ниск</w:t>
      </w:r>
      <w:r w:rsidR="00B54327" w:rsidRPr="00851C0B">
        <w:rPr>
          <w:rFonts w:ascii="Times New Roman" w:eastAsia="Times New Roman" w:hAnsi="Times New Roman" w:cs="Times New Roman"/>
          <w:color w:val="000000" w:themeColor="text1"/>
          <w:sz w:val="24"/>
          <w:szCs w:val="24"/>
          <w:lang w:val="bg-BG" w:eastAsia="bg-BG"/>
        </w:rPr>
        <w:t>а от средната за страната (36,6</w:t>
      </w:r>
      <w:r w:rsidR="00666BFE" w:rsidRPr="00851C0B">
        <w:rPr>
          <w:rFonts w:ascii="Times New Roman" w:eastAsia="Times New Roman" w:hAnsi="Times New Roman" w:cs="Times New Roman"/>
          <w:color w:val="000000" w:themeColor="text1"/>
          <w:sz w:val="24"/>
          <w:szCs w:val="24"/>
          <w:lang w:val="bg-BG" w:eastAsia="bg-BG"/>
        </w:rPr>
        <w:t xml:space="preserve"> км/1000 кв.км)</w:t>
      </w:r>
      <w:r w:rsidR="00666BFE" w:rsidRPr="00851C0B">
        <w:rPr>
          <w:rFonts w:ascii="Times New Roman" w:eastAsia="Times New Roman" w:hAnsi="Times New Roman" w:cs="Times New Roman"/>
          <w:color w:val="000000" w:themeColor="text1"/>
          <w:sz w:val="24"/>
          <w:szCs w:val="24"/>
          <w:lang w:val="ru-RU" w:eastAsia="bg-BG"/>
        </w:rPr>
        <w:t xml:space="preserve"> </w:t>
      </w:r>
      <w:r w:rsidR="00666BFE" w:rsidRPr="00851C0B">
        <w:rPr>
          <w:rFonts w:ascii="Times New Roman" w:eastAsia="Times New Roman" w:hAnsi="Times New Roman" w:cs="Times New Roman"/>
          <w:color w:val="000000" w:themeColor="text1"/>
          <w:sz w:val="24"/>
          <w:szCs w:val="24"/>
          <w:lang w:val="bg-BG" w:eastAsia="bg-BG"/>
        </w:rPr>
        <w:t>и по-висока в сравнение със средната гъстота в някои периферно разположени страни от ЕС като Естония, Гърция, Испания, Ирландия, Латвия.</w:t>
      </w:r>
      <w:r w:rsidR="00666BFE" w:rsidRPr="00851C0B">
        <w:rPr>
          <w:rFonts w:ascii="Times New Roman" w:eastAsia="Calibri" w:hAnsi="Times New Roman" w:cs="Times New Roman"/>
          <w:color w:val="000000" w:themeColor="text1"/>
          <w:sz w:val="24"/>
          <w:szCs w:val="24"/>
          <w:lang w:val="bg-BG"/>
        </w:rPr>
        <w:t xml:space="preserve"> </w:t>
      </w:r>
      <w:r w:rsidR="00666BFE" w:rsidRPr="00851C0B">
        <w:rPr>
          <w:rFonts w:ascii="All Times New Roman" w:eastAsia="Times New Roman" w:hAnsi="All Times New Roman" w:cs="All Times New Roman"/>
          <w:color w:val="000000" w:themeColor="text1"/>
          <w:sz w:val="24"/>
          <w:szCs w:val="24"/>
          <w:lang w:val="bg-BG" w:eastAsia="bg-BG"/>
        </w:rPr>
        <w:t xml:space="preserve">Най-добре обслужени с жп транспорт са  областите Стара Загора и Бургас </w:t>
      </w:r>
      <w:r w:rsidR="00666BFE" w:rsidRPr="00851C0B">
        <w:rPr>
          <w:rFonts w:ascii="Times New Roman" w:eastAsia="Times New Roman" w:hAnsi="Times New Roman" w:cs="Times New Roman"/>
          <w:color w:val="000000" w:themeColor="text1"/>
          <w:sz w:val="24"/>
          <w:szCs w:val="24"/>
          <w:lang w:val="bg-BG" w:eastAsia="bg-BG"/>
        </w:rPr>
        <w:t xml:space="preserve">с относителен дял от общата за района жп мрежа 42% и </w:t>
      </w:r>
      <w:r w:rsidR="00666BFE" w:rsidRPr="00851C0B">
        <w:rPr>
          <w:rFonts w:ascii="All Times New Roman" w:eastAsia="Times New Roman" w:hAnsi="All Times New Roman" w:cs="All Times New Roman"/>
          <w:color w:val="000000" w:themeColor="text1"/>
          <w:sz w:val="24"/>
          <w:szCs w:val="24"/>
          <w:lang w:val="bg-BG" w:eastAsia="bg-BG"/>
        </w:rPr>
        <w:t>28%.</w:t>
      </w:r>
      <w:r w:rsidR="00666BFE" w:rsidRPr="00851C0B">
        <w:rPr>
          <w:rFonts w:ascii="Times New Roman" w:eastAsia="Times New Roman" w:hAnsi="Times New Roman" w:cs="Times New Roman"/>
          <w:color w:val="000000" w:themeColor="text1"/>
          <w:sz w:val="24"/>
          <w:szCs w:val="24"/>
          <w:lang w:val="bg-BG" w:eastAsia="bg-BG"/>
        </w:rPr>
        <w:t xml:space="preserve"> </w:t>
      </w:r>
      <w:r w:rsidR="00666BFE" w:rsidRPr="00851C0B">
        <w:rPr>
          <w:rFonts w:ascii="All Times New Roman" w:eastAsia="Times New Roman" w:hAnsi="All Times New Roman" w:cs="All Times New Roman"/>
          <w:color w:val="000000" w:themeColor="text1"/>
          <w:sz w:val="24"/>
          <w:szCs w:val="24"/>
          <w:lang w:val="bg-BG" w:eastAsia="bg-BG"/>
        </w:rPr>
        <w:t>Най-ни</w:t>
      </w:r>
      <w:r w:rsidR="007B6EF2" w:rsidRPr="00851C0B">
        <w:rPr>
          <w:rFonts w:ascii="All Times New Roman" w:eastAsia="Times New Roman" w:hAnsi="All Times New Roman" w:cs="All Times New Roman"/>
          <w:color w:val="000000" w:themeColor="text1"/>
          <w:sz w:val="24"/>
          <w:szCs w:val="24"/>
          <w:lang w:val="bg-BG" w:eastAsia="bg-BG"/>
        </w:rPr>
        <w:t xml:space="preserve">сък е делът на  област Ямбол </w:t>
      </w:r>
      <w:r w:rsidR="00C55906" w:rsidRPr="00851C0B">
        <w:rPr>
          <w:rFonts w:ascii="All Times New Roman" w:eastAsia="Times New Roman" w:hAnsi="All Times New Roman" w:cs="All Times New Roman"/>
          <w:color w:val="000000" w:themeColor="text1"/>
          <w:sz w:val="24"/>
          <w:szCs w:val="24"/>
          <w:lang w:val="bg-BG" w:eastAsia="bg-BG"/>
        </w:rPr>
        <w:t xml:space="preserve">- </w:t>
      </w:r>
      <w:r w:rsidR="007B6EF2" w:rsidRPr="00851C0B">
        <w:rPr>
          <w:rFonts w:ascii="All Times New Roman" w:eastAsia="Times New Roman" w:hAnsi="All Times New Roman" w:cs="All Times New Roman"/>
          <w:color w:val="000000" w:themeColor="text1"/>
          <w:sz w:val="24"/>
          <w:szCs w:val="24"/>
          <w:lang w:val="bg-BG" w:eastAsia="bg-BG"/>
        </w:rPr>
        <w:t>9</w:t>
      </w:r>
      <w:r w:rsidR="00666BFE" w:rsidRPr="00851C0B">
        <w:rPr>
          <w:rFonts w:ascii="All Times New Roman" w:eastAsia="Times New Roman" w:hAnsi="All Times New Roman" w:cs="All Times New Roman"/>
          <w:color w:val="000000" w:themeColor="text1"/>
          <w:sz w:val="24"/>
          <w:szCs w:val="24"/>
          <w:lang w:val="bg-BG" w:eastAsia="bg-BG"/>
        </w:rPr>
        <w:t xml:space="preserve"> %</w:t>
      </w:r>
      <w:r w:rsidR="00C55906" w:rsidRPr="00851C0B">
        <w:rPr>
          <w:rFonts w:ascii="All Times New Roman" w:eastAsia="Times New Roman" w:hAnsi="All Times New Roman" w:cs="All Times New Roman"/>
          <w:color w:val="000000" w:themeColor="text1"/>
          <w:sz w:val="24"/>
          <w:szCs w:val="24"/>
          <w:lang w:val="bg-BG" w:eastAsia="bg-BG"/>
        </w:rPr>
        <w:t>, в която</w:t>
      </w:r>
      <w:r w:rsidR="00666BFE" w:rsidRPr="00851C0B">
        <w:rPr>
          <w:rFonts w:ascii="All Times New Roman" w:eastAsia="Times New Roman" w:hAnsi="All Times New Roman" w:cs="All Times New Roman"/>
          <w:color w:val="000000" w:themeColor="text1"/>
          <w:sz w:val="24"/>
          <w:szCs w:val="24"/>
          <w:lang w:val="bg-BG" w:eastAsia="bg-BG"/>
        </w:rPr>
        <w:t xml:space="preserve"> се  наблюдават територии, обслужвани единствено от автомобилен транспорт.</w:t>
      </w:r>
      <w:r w:rsidR="00666BFE" w:rsidRPr="00851C0B">
        <w:rPr>
          <w:rFonts w:ascii="Times New Roman" w:eastAsia="Times New Roman" w:hAnsi="Times New Roman" w:cs="Times New Roman"/>
          <w:color w:val="000000" w:themeColor="text1"/>
          <w:sz w:val="24"/>
          <w:szCs w:val="24"/>
          <w:lang w:val="bg-BG" w:eastAsia="bg-BG"/>
        </w:rPr>
        <w:t xml:space="preserve"> </w:t>
      </w:r>
    </w:p>
    <w:p w:rsidR="00666BFE" w:rsidRPr="00851C0B"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8D2547" w:rsidRPr="00851C0B" w:rsidRDefault="008D2547" w:rsidP="00D52D35">
      <w:pPr>
        <w:tabs>
          <w:tab w:val="left" w:pos="3261"/>
        </w:tabs>
        <w:spacing w:after="160" w:line="276" w:lineRule="auto"/>
        <w:contextualSpacing/>
        <w:rPr>
          <w:rFonts w:ascii="Times New Roman" w:eastAsia="Perpetua" w:hAnsi="Times New Roman" w:cs="Times New Roman"/>
          <w:b/>
          <w:color w:val="000000" w:themeColor="text1"/>
          <w:sz w:val="24"/>
          <w:szCs w:val="24"/>
          <w:lang w:val="bg-BG"/>
        </w:rPr>
      </w:pPr>
      <w:r w:rsidRPr="00851C0B">
        <w:rPr>
          <w:rFonts w:ascii="Times New Roman" w:eastAsia="Perpetua" w:hAnsi="Times New Roman" w:cs="Times New Roman"/>
          <w:b/>
          <w:color w:val="000000" w:themeColor="text1"/>
          <w:sz w:val="24"/>
          <w:szCs w:val="24"/>
        </w:rPr>
        <w:t xml:space="preserve">Таблица </w:t>
      </w:r>
      <w:r w:rsidR="00C55906" w:rsidRPr="00851C0B">
        <w:rPr>
          <w:rFonts w:ascii="Times New Roman" w:eastAsia="Perpetua" w:hAnsi="Times New Roman" w:cs="Times New Roman"/>
          <w:b/>
          <w:color w:val="000000" w:themeColor="text1"/>
          <w:sz w:val="24"/>
          <w:szCs w:val="24"/>
          <w:lang w:val="bg-BG"/>
        </w:rPr>
        <w:t>№</w:t>
      </w:r>
      <w:r w:rsidR="008D15E4" w:rsidRPr="00851C0B">
        <w:rPr>
          <w:rFonts w:ascii="Times New Roman" w:eastAsia="Perpetua" w:hAnsi="Times New Roman" w:cs="Times New Roman"/>
          <w:b/>
          <w:color w:val="000000" w:themeColor="text1"/>
          <w:sz w:val="24"/>
          <w:szCs w:val="24"/>
          <w:lang w:val="bg-BG"/>
        </w:rPr>
        <w:t>1</w:t>
      </w:r>
      <w:r w:rsidR="00E14D49">
        <w:rPr>
          <w:rFonts w:ascii="Times New Roman" w:eastAsia="Perpetua" w:hAnsi="Times New Roman" w:cs="Times New Roman"/>
          <w:b/>
          <w:color w:val="000000" w:themeColor="text1"/>
          <w:sz w:val="24"/>
          <w:szCs w:val="24"/>
          <w:lang w:val="bg-BG"/>
        </w:rPr>
        <w:t>5</w:t>
      </w:r>
      <w:r w:rsidRPr="00851C0B">
        <w:rPr>
          <w:rFonts w:ascii="Times New Roman" w:eastAsia="Perpetua" w:hAnsi="Times New Roman" w:cs="Times New Roman"/>
          <w:color w:val="000000" w:themeColor="text1"/>
          <w:sz w:val="24"/>
          <w:szCs w:val="24"/>
          <w:lang w:val="bg-BG"/>
        </w:rPr>
        <w:t xml:space="preserve">. </w:t>
      </w:r>
      <w:r w:rsidR="00D52D35" w:rsidRPr="00851C0B">
        <w:rPr>
          <w:rFonts w:ascii="Times New Roman" w:eastAsia="Perpetua" w:hAnsi="Times New Roman" w:cs="Times New Roman"/>
          <w:color w:val="000000" w:themeColor="text1"/>
          <w:sz w:val="24"/>
          <w:szCs w:val="24"/>
          <w:lang w:val="bg-BG"/>
        </w:rPr>
        <w:t>Състояние на ж</w:t>
      </w:r>
      <w:r w:rsidRPr="00851C0B">
        <w:rPr>
          <w:rFonts w:ascii="Times New Roman" w:eastAsia="Perpetua" w:hAnsi="Times New Roman" w:cs="Times New Roman"/>
          <w:color w:val="000000" w:themeColor="text1"/>
          <w:sz w:val="24"/>
          <w:szCs w:val="24"/>
        </w:rPr>
        <w:t>елезопътна</w:t>
      </w:r>
      <w:r w:rsidR="00D52D35" w:rsidRPr="00851C0B">
        <w:rPr>
          <w:rFonts w:ascii="Times New Roman" w:eastAsia="Perpetua" w:hAnsi="Times New Roman" w:cs="Times New Roman"/>
          <w:color w:val="000000" w:themeColor="text1"/>
          <w:sz w:val="24"/>
          <w:szCs w:val="24"/>
          <w:lang w:val="bg-BG"/>
        </w:rPr>
        <w:t>та</w:t>
      </w:r>
      <w:r w:rsidRPr="00851C0B">
        <w:rPr>
          <w:rFonts w:ascii="Times New Roman" w:eastAsia="Perpetua" w:hAnsi="Times New Roman" w:cs="Times New Roman"/>
          <w:color w:val="000000" w:themeColor="text1"/>
          <w:sz w:val="24"/>
          <w:szCs w:val="24"/>
        </w:rPr>
        <w:t xml:space="preserve"> мрежа към </w:t>
      </w:r>
      <w:r w:rsidRPr="002230C5">
        <w:rPr>
          <w:rFonts w:ascii="Times New Roman" w:eastAsia="Perpetua" w:hAnsi="Times New Roman" w:cs="Times New Roman"/>
          <w:color w:val="000000" w:themeColor="text1"/>
          <w:sz w:val="24"/>
          <w:szCs w:val="24"/>
        </w:rPr>
        <w:t>31.12.201</w:t>
      </w:r>
      <w:r w:rsidR="00AB1BCE" w:rsidRPr="002230C5">
        <w:rPr>
          <w:rFonts w:ascii="Times New Roman" w:eastAsia="Perpetua" w:hAnsi="Times New Roman" w:cs="Times New Roman"/>
          <w:color w:val="000000" w:themeColor="text1"/>
          <w:sz w:val="24"/>
          <w:szCs w:val="24"/>
          <w:lang w:val="bg-BG"/>
        </w:rPr>
        <w:t>9</w:t>
      </w:r>
      <w:r w:rsidRPr="002230C5">
        <w:rPr>
          <w:rFonts w:ascii="Times New Roman" w:eastAsia="Perpetua" w:hAnsi="Times New Roman" w:cs="Times New Roman"/>
          <w:color w:val="000000" w:themeColor="text1"/>
          <w:sz w:val="24"/>
          <w:szCs w:val="24"/>
          <w:lang w:val="bg-BG"/>
        </w:rPr>
        <w:t xml:space="preserve"> </w:t>
      </w:r>
      <w:r w:rsidRPr="002230C5">
        <w:rPr>
          <w:rFonts w:ascii="Times New Roman" w:eastAsia="Perpetua" w:hAnsi="Times New Roman" w:cs="Times New Roman"/>
          <w:color w:val="000000" w:themeColor="text1"/>
          <w:sz w:val="24"/>
          <w:szCs w:val="24"/>
        </w:rPr>
        <w:t>г.</w:t>
      </w:r>
      <w:r w:rsidR="00D52D35" w:rsidRPr="00851C0B">
        <w:rPr>
          <w:rFonts w:ascii="Times New Roman" w:eastAsia="Perpetua" w:hAnsi="Times New Roman" w:cs="Times New Roman"/>
          <w:color w:val="000000" w:themeColor="text1"/>
          <w:sz w:val="24"/>
          <w:szCs w:val="24"/>
          <w:lang w:val="bg-BG"/>
        </w:rPr>
        <w:t xml:space="preserve"> по райони на Р. България</w:t>
      </w:r>
    </w:p>
    <w:tbl>
      <w:tblPr>
        <w:tblW w:w="1006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656"/>
        <w:gridCol w:w="1560"/>
        <w:gridCol w:w="1559"/>
        <w:gridCol w:w="2410"/>
      </w:tblGrid>
      <w:tr w:rsidR="008D2547" w:rsidRPr="00851C0B" w:rsidTr="00D52D35">
        <w:tc>
          <w:tcPr>
            <w:tcW w:w="2880" w:type="dxa"/>
            <w:tcBorders>
              <w:top w:val="thickThinSmallGap" w:sz="24" w:space="0" w:color="auto"/>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Райони</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и</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области</w:t>
            </w:r>
          </w:p>
        </w:tc>
        <w:tc>
          <w:tcPr>
            <w:tcW w:w="1656" w:type="dxa"/>
            <w:tcBorders>
              <w:top w:val="thickThinSmallGap" w:sz="24" w:space="0" w:color="auto"/>
            </w:tcBorders>
            <w:shd w:val="clear" w:color="auto" w:fill="auto"/>
          </w:tcPr>
          <w:p w:rsidR="008D2547" w:rsidRPr="00851C0B" w:rsidRDefault="008D2547" w:rsidP="008D2547">
            <w:pPr>
              <w:spacing w:after="160" w:line="276" w:lineRule="auto"/>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Дължина</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на</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жп</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мрежата</w:t>
            </w:r>
          </w:p>
          <w:p w:rsidR="008D2547" w:rsidRPr="00851C0B" w:rsidRDefault="008D2547" w:rsidP="008D2547">
            <w:pPr>
              <w:spacing w:after="160" w:line="276" w:lineRule="auto"/>
              <w:contextualSpacing/>
              <w:rPr>
                <w:rFonts w:ascii="Perpetua" w:eastAsia="Perpetua" w:hAnsi="Perpetua" w:cs="Times New Roman"/>
                <w:b/>
                <w:bCs/>
                <w:i/>
                <w:color w:val="000000" w:themeColor="text1"/>
              </w:rPr>
            </w:pPr>
            <w:r w:rsidRPr="00851C0B">
              <w:rPr>
                <w:rFonts w:ascii="Perpetua" w:eastAsia="Perpetua" w:hAnsi="Perpetua" w:cs="Times New Roman"/>
                <w:b/>
                <w:bCs/>
                <w:i/>
                <w:color w:val="000000" w:themeColor="text1"/>
              </w:rPr>
              <w:t>(</w:t>
            </w:r>
            <w:r w:rsidRPr="00851C0B">
              <w:rPr>
                <w:rFonts w:ascii="Times New Roman" w:eastAsia="Perpetua" w:hAnsi="Times New Roman" w:cs="Times New Roman"/>
                <w:b/>
                <w:bCs/>
                <w:i/>
                <w:color w:val="000000" w:themeColor="text1"/>
              </w:rPr>
              <w:t>км</w:t>
            </w:r>
            <w:r w:rsidRPr="00851C0B">
              <w:rPr>
                <w:rFonts w:ascii="Perpetua" w:eastAsia="Perpetua" w:hAnsi="Perpetua" w:cs="Times New Roman"/>
                <w:b/>
                <w:bCs/>
                <w:i/>
                <w:color w:val="000000" w:themeColor="text1"/>
              </w:rPr>
              <w:t>.)</w:t>
            </w:r>
          </w:p>
        </w:tc>
        <w:tc>
          <w:tcPr>
            <w:tcW w:w="1560" w:type="dxa"/>
            <w:tcBorders>
              <w:top w:val="thickThinSmallGap" w:sz="24" w:space="0" w:color="auto"/>
            </w:tcBorders>
            <w:shd w:val="clear" w:color="auto" w:fill="auto"/>
          </w:tcPr>
          <w:p w:rsidR="008D2547" w:rsidRPr="00851C0B" w:rsidRDefault="00B5035B" w:rsidP="008D2547">
            <w:pPr>
              <w:spacing w:after="160" w:line="276" w:lineRule="auto"/>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Удвоени</w:t>
            </w:r>
            <w:r w:rsidR="008D2547" w:rsidRPr="00851C0B">
              <w:rPr>
                <w:rFonts w:ascii="Perpetua" w:eastAsia="Perpetua" w:hAnsi="Perpetua" w:cs="Times New Roman"/>
                <w:b/>
                <w:bCs/>
                <w:i/>
                <w:color w:val="000000" w:themeColor="text1"/>
              </w:rPr>
              <w:t xml:space="preserve"> </w:t>
            </w:r>
            <w:r w:rsidR="008D2547" w:rsidRPr="00851C0B">
              <w:rPr>
                <w:rFonts w:ascii="Times New Roman" w:eastAsia="Perpetua" w:hAnsi="Times New Roman" w:cs="Times New Roman"/>
                <w:b/>
                <w:bCs/>
                <w:i/>
                <w:color w:val="000000" w:themeColor="text1"/>
              </w:rPr>
              <w:t>жп</w:t>
            </w:r>
            <w:r w:rsidR="008D2547" w:rsidRPr="00851C0B">
              <w:rPr>
                <w:rFonts w:ascii="Perpetua" w:eastAsia="Perpetua" w:hAnsi="Perpetua" w:cs="Times New Roman"/>
                <w:b/>
                <w:bCs/>
                <w:i/>
                <w:color w:val="000000" w:themeColor="text1"/>
              </w:rPr>
              <w:t xml:space="preserve"> </w:t>
            </w:r>
            <w:r w:rsidR="008D2547" w:rsidRPr="00851C0B">
              <w:rPr>
                <w:rFonts w:ascii="Times New Roman" w:eastAsia="Perpetua" w:hAnsi="Times New Roman" w:cs="Times New Roman"/>
                <w:b/>
                <w:bCs/>
                <w:i/>
                <w:color w:val="000000" w:themeColor="text1"/>
              </w:rPr>
              <w:t>линии</w:t>
            </w:r>
          </w:p>
          <w:p w:rsidR="008D2547" w:rsidRPr="00851C0B" w:rsidRDefault="008D2547" w:rsidP="008D2547">
            <w:pPr>
              <w:spacing w:after="160" w:line="276" w:lineRule="auto"/>
              <w:contextualSpacing/>
              <w:rPr>
                <w:rFonts w:ascii="Perpetua" w:eastAsia="Perpetua" w:hAnsi="Perpetua" w:cs="Times New Roman"/>
                <w:b/>
                <w:bCs/>
                <w:i/>
                <w:color w:val="000000" w:themeColor="text1"/>
              </w:rPr>
            </w:pPr>
            <w:r w:rsidRPr="00851C0B">
              <w:rPr>
                <w:rFonts w:ascii="Perpetua" w:eastAsia="Perpetua" w:hAnsi="Perpetua" w:cs="Times New Roman"/>
                <w:b/>
                <w:bCs/>
                <w:i/>
                <w:color w:val="000000" w:themeColor="text1"/>
              </w:rPr>
              <w:t>(</w:t>
            </w:r>
            <w:r w:rsidRPr="00851C0B">
              <w:rPr>
                <w:rFonts w:ascii="Times New Roman" w:eastAsia="Perpetua" w:hAnsi="Times New Roman" w:cs="Times New Roman"/>
                <w:b/>
                <w:bCs/>
                <w:i/>
                <w:color w:val="000000" w:themeColor="text1"/>
              </w:rPr>
              <w:t>км</w:t>
            </w:r>
            <w:r w:rsidRPr="00851C0B">
              <w:rPr>
                <w:rFonts w:ascii="Perpetua" w:eastAsia="Perpetua" w:hAnsi="Perpetua" w:cs="Times New Roman"/>
                <w:b/>
                <w:bCs/>
                <w:i/>
                <w:color w:val="000000" w:themeColor="text1"/>
              </w:rPr>
              <w:t>.)</w:t>
            </w:r>
          </w:p>
        </w:tc>
        <w:tc>
          <w:tcPr>
            <w:tcW w:w="1559" w:type="dxa"/>
            <w:tcBorders>
              <w:top w:val="thickThinSmallGap" w:sz="24" w:space="0" w:color="auto"/>
            </w:tcBorders>
            <w:shd w:val="clear" w:color="auto" w:fill="auto"/>
          </w:tcPr>
          <w:p w:rsidR="008D2547" w:rsidRPr="00851C0B" w:rsidRDefault="008D2547" w:rsidP="008D2547">
            <w:pPr>
              <w:spacing w:after="160" w:line="276" w:lineRule="auto"/>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Електриф</w:t>
            </w:r>
            <w:r w:rsidR="00B5035B" w:rsidRPr="00851C0B">
              <w:rPr>
                <w:rFonts w:ascii="Times New Roman" w:eastAsia="Perpetua" w:hAnsi="Times New Roman" w:cs="Times New Roman"/>
                <w:b/>
                <w:bCs/>
                <w:i/>
                <w:color w:val="000000" w:themeColor="text1"/>
                <w:lang w:val="bg-BG"/>
              </w:rPr>
              <w:t>.</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жп</w:t>
            </w:r>
          </w:p>
          <w:p w:rsidR="008D2547" w:rsidRPr="00851C0B" w:rsidRDefault="008D2547" w:rsidP="008D2547">
            <w:pPr>
              <w:spacing w:after="160" w:line="276" w:lineRule="auto"/>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линии</w:t>
            </w:r>
          </w:p>
          <w:p w:rsidR="008D2547" w:rsidRPr="00851C0B" w:rsidRDefault="008D2547" w:rsidP="008D2547">
            <w:pPr>
              <w:spacing w:after="160" w:line="276" w:lineRule="auto"/>
              <w:contextualSpacing/>
              <w:rPr>
                <w:rFonts w:ascii="Perpetua" w:eastAsia="Perpetua" w:hAnsi="Perpetua" w:cs="Times New Roman"/>
                <w:b/>
                <w:bCs/>
                <w:i/>
                <w:color w:val="000000" w:themeColor="text1"/>
              </w:rPr>
            </w:pPr>
            <w:r w:rsidRPr="00851C0B">
              <w:rPr>
                <w:rFonts w:ascii="Perpetua" w:eastAsia="Perpetua" w:hAnsi="Perpetua" w:cs="Times New Roman"/>
                <w:b/>
                <w:bCs/>
                <w:i/>
                <w:color w:val="000000" w:themeColor="text1"/>
              </w:rPr>
              <w:t>(</w:t>
            </w:r>
            <w:r w:rsidRPr="00851C0B">
              <w:rPr>
                <w:rFonts w:ascii="Times New Roman" w:eastAsia="Perpetua" w:hAnsi="Times New Roman" w:cs="Times New Roman"/>
                <w:b/>
                <w:bCs/>
                <w:i/>
                <w:color w:val="000000" w:themeColor="text1"/>
              </w:rPr>
              <w:t>км</w:t>
            </w:r>
            <w:r w:rsidRPr="00851C0B">
              <w:rPr>
                <w:rFonts w:ascii="Perpetua" w:eastAsia="Perpetua" w:hAnsi="Perpetua" w:cs="Times New Roman"/>
                <w:b/>
                <w:bCs/>
                <w:i/>
                <w:color w:val="000000" w:themeColor="text1"/>
              </w:rPr>
              <w:t>.)</w:t>
            </w:r>
          </w:p>
        </w:tc>
        <w:tc>
          <w:tcPr>
            <w:tcW w:w="2410" w:type="dxa"/>
            <w:tcBorders>
              <w:top w:val="thickThinSmallGap" w:sz="24" w:space="0" w:color="auto"/>
              <w:right w:val="thickThinSmallGap" w:sz="24" w:space="0" w:color="auto"/>
            </w:tcBorders>
            <w:shd w:val="clear" w:color="auto" w:fill="auto"/>
          </w:tcPr>
          <w:p w:rsidR="008D2547" w:rsidRPr="00851C0B" w:rsidRDefault="008D2547" w:rsidP="008D2547">
            <w:pPr>
              <w:spacing w:after="160" w:line="276" w:lineRule="auto"/>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Гъстота</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на</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жп</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мрежата</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(км./1000 кв. км.)</w:t>
            </w:r>
          </w:p>
        </w:tc>
      </w:tr>
      <w:tr w:rsidR="008D2547" w:rsidRPr="00851C0B" w:rsidTr="00D52D35">
        <w:tc>
          <w:tcPr>
            <w:tcW w:w="2880" w:type="dxa"/>
            <w:tcBorders>
              <w:left w:val="thickThinSmallGap" w:sz="24" w:space="0" w:color="auto"/>
            </w:tcBorders>
            <w:shd w:val="clear" w:color="auto" w:fill="B5C0DF" w:themeFill="accent1" w:themeFillTint="66"/>
          </w:tcPr>
          <w:p w:rsidR="008D2547" w:rsidRPr="00851C0B" w:rsidRDefault="008D2547" w:rsidP="0083230C">
            <w:pPr>
              <w:spacing w:after="160" w:line="276" w:lineRule="auto"/>
              <w:ind w:left="-113" w:firstLine="142"/>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БЪЛГАРИЯ</w:t>
            </w:r>
          </w:p>
        </w:tc>
        <w:tc>
          <w:tcPr>
            <w:tcW w:w="1656" w:type="dxa"/>
            <w:shd w:val="clear" w:color="auto" w:fill="B5C0DF" w:themeFill="accent1" w:themeFillTint="66"/>
            <w:vAlign w:val="center"/>
          </w:tcPr>
          <w:p w:rsidR="008D2547" w:rsidRPr="00851C0B"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rPr>
              <w:t>4 0</w:t>
            </w:r>
            <w:r w:rsidR="00D62BEE" w:rsidRPr="00851C0B">
              <w:rPr>
                <w:rFonts w:ascii="Times New Roman" w:eastAsia="Perpetua" w:hAnsi="Times New Roman" w:cs="Times New Roman"/>
                <w:b/>
                <w:bCs/>
                <w:color w:val="000000" w:themeColor="text1"/>
                <w:sz w:val="20"/>
                <w:szCs w:val="20"/>
                <w:lang w:val="bg-BG"/>
              </w:rPr>
              <w:t>30</w:t>
            </w:r>
          </w:p>
        </w:tc>
        <w:tc>
          <w:tcPr>
            <w:tcW w:w="1560" w:type="dxa"/>
            <w:shd w:val="clear" w:color="auto" w:fill="B5C0DF" w:themeFill="accent1" w:themeFillTint="66"/>
            <w:vAlign w:val="center"/>
          </w:tcPr>
          <w:p w:rsidR="008D2547" w:rsidRPr="00851C0B"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rPr>
              <w:t>9</w:t>
            </w:r>
            <w:r w:rsidR="00D62BEE" w:rsidRPr="00851C0B">
              <w:rPr>
                <w:rFonts w:ascii="Times New Roman" w:eastAsia="Perpetua" w:hAnsi="Times New Roman" w:cs="Times New Roman"/>
                <w:b/>
                <w:bCs/>
                <w:color w:val="000000" w:themeColor="text1"/>
                <w:sz w:val="20"/>
                <w:szCs w:val="20"/>
                <w:lang w:val="bg-BG"/>
              </w:rPr>
              <w:t>90</w:t>
            </w:r>
          </w:p>
        </w:tc>
        <w:tc>
          <w:tcPr>
            <w:tcW w:w="1559" w:type="dxa"/>
            <w:shd w:val="clear" w:color="auto" w:fill="B5C0DF" w:themeFill="accent1" w:themeFillTint="66"/>
            <w:vAlign w:val="center"/>
          </w:tcPr>
          <w:p w:rsidR="008D2547" w:rsidRPr="00851C0B"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rPr>
              <w:t>2 8</w:t>
            </w:r>
            <w:r w:rsidR="00D62BEE" w:rsidRPr="00851C0B">
              <w:rPr>
                <w:rFonts w:ascii="Times New Roman" w:eastAsia="Perpetua" w:hAnsi="Times New Roman" w:cs="Times New Roman"/>
                <w:b/>
                <w:bCs/>
                <w:color w:val="000000" w:themeColor="text1"/>
                <w:sz w:val="20"/>
                <w:szCs w:val="20"/>
                <w:lang w:val="bg-BG"/>
              </w:rPr>
              <w:t>70</w:t>
            </w:r>
          </w:p>
        </w:tc>
        <w:tc>
          <w:tcPr>
            <w:tcW w:w="2410" w:type="dxa"/>
            <w:tcBorders>
              <w:right w:val="thickThinSmallGap" w:sz="24" w:space="0" w:color="auto"/>
            </w:tcBorders>
            <w:shd w:val="clear" w:color="auto" w:fill="B5C0DF" w:themeFill="accent1" w:themeFillTint="66"/>
            <w:vAlign w:val="center"/>
          </w:tcPr>
          <w:p w:rsidR="008D2547" w:rsidRPr="00851C0B"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rPr>
              <w:t>36,</w:t>
            </w:r>
            <w:r w:rsidR="003C12FC" w:rsidRPr="00851C0B">
              <w:rPr>
                <w:rFonts w:ascii="Times New Roman" w:eastAsia="Perpetua" w:hAnsi="Times New Roman" w:cs="Times New Roman"/>
                <w:b/>
                <w:bCs/>
                <w:color w:val="000000" w:themeColor="text1"/>
                <w:sz w:val="20"/>
                <w:szCs w:val="20"/>
                <w:lang w:val="bg-BG"/>
              </w:rPr>
              <w:t>6</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i/>
                <w:color w:val="000000" w:themeColor="text1"/>
              </w:rPr>
            </w:pPr>
            <w:r w:rsidRPr="00851C0B">
              <w:rPr>
                <w:rFonts w:ascii="Times New Roman" w:eastAsia="Perpetua" w:hAnsi="Times New Roman" w:cs="Times New Roman"/>
                <w:bCs/>
                <w:i/>
                <w:color w:val="000000" w:themeColor="text1"/>
              </w:rPr>
              <w:t>Северозападен</w:t>
            </w:r>
            <w:r w:rsidRPr="00851C0B">
              <w:rPr>
                <w:rFonts w:ascii="Perpetua" w:eastAsia="Perpetua" w:hAnsi="Perpetua" w:cs="Times New Roman"/>
                <w:bCs/>
                <w:i/>
                <w:color w:val="000000" w:themeColor="text1"/>
              </w:rPr>
              <w:t xml:space="preserve"> </w:t>
            </w:r>
            <w:r w:rsidRPr="00851C0B">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64</w:t>
            </w:r>
            <w:r w:rsidRPr="00851C0B">
              <w:rPr>
                <w:rFonts w:ascii="Times New Roman" w:eastAsia="Perpetua" w:hAnsi="Times New Roman" w:cs="Times New Roman"/>
                <w:bCs/>
                <w:color w:val="000000" w:themeColor="text1"/>
                <w:sz w:val="20"/>
                <w:szCs w:val="20"/>
                <w:lang w:val="bg-BG"/>
              </w:rPr>
              <w:t>8</w:t>
            </w:r>
          </w:p>
        </w:tc>
        <w:tc>
          <w:tcPr>
            <w:tcW w:w="1560" w:type="dxa"/>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19</w:t>
            </w:r>
            <w:r w:rsidRPr="00851C0B">
              <w:rPr>
                <w:rFonts w:ascii="Times New Roman" w:eastAsia="Perpetua" w:hAnsi="Times New Roman" w:cs="Times New Roman"/>
                <w:bCs/>
                <w:color w:val="000000" w:themeColor="text1"/>
                <w:sz w:val="20"/>
                <w:szCs w:val="20"/>
                <w:lang w:val="bg-BG"/>
              </w:rPr>
              <w:t>2</w:t>
            </w:r>
          </w:p>
        </w:tc>
        <w:tc>
          <w:tcPr>
            <w:tcW w:w="1559"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4</w:t>
            </w:r>
            <w:r w:rsidR="00D62BEE" w:rsidRPr="00851C0B">
              <w:rPr>
                <w:rFonts w:ascii="Times New Roman" w:eastAsia="Perpetua" w:hAnsi="Times New Roman" w:cs="Times New Roman"/>
                <w:bCs/>
                <w:color w:val="000000" w:themeColor="text1"/>
                <w:sz w:val="20"/>
                <w:szCs w:val="20"/>
                <w:lang w:val="bg-BG"/>
              </w:rPr>
              <w:t>44</w:t>
            </w:r>
          </w:p>
        </w:tc>
        <w:tc>
          <w:tcPr>
            <w:tcW w:w="2410" w:type="dxa"/>
            <w:tcBorders>
              <w:right w:val="thickThinSmallGap" w:sz="24" w:space="0" w:color="auto"/>
            </w:tcBorders>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33,</w:t>
            </w:r>
            <w:r w:rsidRPr="00851C0B">
              <w:rPr>
                <w:rFonts w:ascii="Times New Roman" w:eastAsia="Perpetua" w:hAnsi="Times New Roman" w:cs="Times New Roman"/>
                <w:bCs/>
                <w:color w:val="000000" w:themeColor="text1"/>
                <w:sz w:val="20"/>
                <w:szCs w:val="20"/>
                <w:lang w:val="bg-BG"/>
              </w:rPr>
              <w:t>9</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i/>
                <w:color w:val="000000" w:themeColor="text1"/>
              </w:rPr>
            </w:pPr>
            <w:r w:rsidRPr="00851C0B">
              <w:rPr>
                <w:rFonts w:ascii="Times New Roman" w:eastAsia="Perpetua" w:hAnsi="Times New Roman" w:cs="Times New Roman"/>
                <w:bCs/>
                <w:i/>
                <w:color w:val="000000" w:themeColor="text1"/>
              </w:rPr>
              <w:t>Северен</w:t>
            </w:r>
            <w:r w:rsidRPr="00851C0B">
              <w:rPr>
                <w:rFonts w:ascii="Perpetua" w:eastAsia="Perpetua" w:hAnsi="Perpetua" w:cs="Times New Roman"/>
                <w:bCs/>
                <w:i/>
                <w:color w:val="000000" w:themeColor="text1"/>
              </w:rPr>
              <w:t xml:space="preserve"> </w:t>
            </w:r>
            <w:r w:rsidRPr="00851C0B">
              <w:rPr>
                <w:rFonts w:ascii="Times New Roman" w:eastAsia="Perpetua" w:hAnsi="Times New Roman" w:cs="Times New Roman"/>
                <w:bCs/>
                <w:i/>
                <w:color w:val="000000" w:themeColor="text1"/>
              </w:rPr>
              <w:t>централен</w:t>
            </w:r>
            <w:r w:rsidRPr="00851C0B">
              <w:rPr>
                <w:rFonts w:ascii="Perpetua" w:eastAsia="Perpetua" w:hAnsi="Perpetua" w:cs="Times New Roman"/>
                <w:bCs/>
                <w:i/>
                <w:color w:val="000000" w:themeColor="text1"/>
              </w:rPr>
              <w:t xml:space="preserve"> </w:t>
            </w:r>
            <w:r w:rsidRPr="00851C0B">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rPr>
            </w:pPr>
            <w:r w:rsidRPr="00851C0B">
              <w:rPr>
                <w:rFonts w:ascii="Times New Roman" w:eastAsia="Perpetua" w:hAnsi="Times New Roman" w:cs="Times New Roman"/>
                <w:bCs/>
                <w:color w:val="000000" w:themeColor="text1"/>
                <w:sz w:val="20"/>
                <w:szCs w:val="20"/>
              </w:rPr>
              <w:t>627</w:t>
            </w:r>
          </w:p>
        </w:tc>
        <w:tc>
          <w:tcPr>
            <w:tcW w:w="1560"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rPr>
            </w:pPr>
            <w:r w:rsidRPr="00851C0B">
              <w:rPr>
                <w:rFonts w:ascii="Times New Roman" w:eastAsia="Perpetua" w:hAnsi="Times New Roman" w:cs="Times New Roman"/>
                <w:bCs/>
                <w:color w:val="000000" w:themeColor="text1"/>
                <w:sz w:val="20"/>
                <w:szCs w:val="20"/>
              </w:rPr>
              <w:t>89</w:t>
            </w:r>
          </w:p>
        </w:tc>
        <w:tc>
          <w:tcPr>
            <w:tcW w:w="1559"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43</w:t>
            </w:r>
            <w:r w:rsidRPr="00851C0B">
              <w:rPr>
                <w:rFonts w:ascii="Times New Roman" w:eastAsia="Perpetua" w:hAnsi="Times New Roman" w:cs="Times New Roman"/>
                <w:bCs/>
                <w:color w:val="000000" w:themeColor="text1"/>
                <w:sz w:val="20"/>
                <w:szCs w:val="20"/>
                <w:lang w:val="bg-BG"/>
              </w:rPr>
              <w:t>6</w:t>
            </w:r>
          </w:p>
        </w:tc>
        <w:tc>
          <w:tcPr>
            <w:tcW w:w="2410" w:type="dxa"/>
            <w:tcBorders>
              <w:right w:val="thickThinSmallGap" w:sz="24" w:space="0" w:color="auto"/>
            </w:tcBorders>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4</w:t>
            </w:r>
            <w:r w:rsidR="003C12FC" w:rsidRPr="00851C0B">
              <w:rPr>
                <w:rFonts w:ascii="Times New Roman" w:eastAsia="Perpetua" w:hAnsi="Times New Roman" w:cs="Times New Roman"/>
                <w:bCs/>
                <w:color w:val="000000" w:themeColor="text1"/>
                <w:sz w:val="20"/>
                <w:szCs w:val="20"/>
                <w:lang w:val="bg-BG"/>
              </w:rPr>
              <w:t>1</w:t>
            </w:r>
            <w:r w:rsidRPr="00851C0B">
              <w:rPr>
                <w:rFonts w:ascii="Times New Roman" w:eastAsia="Perpetua" w:hAnsi="Times New Roman" w:cs="Times New Roman"/>
                <w:bCs/>
                <w:color w:val="000000" w:themeColor="text1"/>
                <w:sz w:val="20"/>
                <w:szCs w:val="20"/>
              </w:rPr>
              <w:t>,</w:t>
            </w:r>
            <w:r w:rsidR="003C12FC" w:rsidRPr="00851C0B">
              <w:rPr>
                <w:rFonts w:ascii="Times New Roman" w:eastAsia="Perpetua" w:hAnsi="Times New Roman" w:cs="Times New Roman"/>
                <w:bCs/>
                <w:color w:val="000000" w:themeColor="text1"/>
                <w:sz w:val="20"/>
                <w:szCs w:val="20"/>
                <w:lang w:val="bg-BG"/>
              </w:rPr>
              <w:t>9</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i/>
                <w:color w:val="000000" w:themeColor="text1"/>
              </w:rPr>
            </w:pPr>
            <w:r w:rsidRPr="00851C0B">
              <w:rPr>
                <w:rFonts w:ascii="Times New Roman" w:eastAsia="Perpetua" w:hAnsi="Times New Roman" w:cs="Times New Roman"/>
                <w:bCs/>
                <w:i/>
                <w:color w:val="000000" w:themeColor="text1"/>
              </w:rPr>
              <w:t>Североизточен</w:t>
            </w:r>
            <w:r w:rsidRPr="00851C0B">
              <w:rPr>
                <w:rFonts w:ascii="Perpetua" w:eastAsia="Perpetua" w:hAnsi="Perpetua" w:cs="Times New Roman"/>
                <w:bCs/>
                <w:i/>
                <w:color w:val="000000" w:themeColor="text1"/>
              </w:rPr>
              <w:t xml:space="preserve"> </w:t>
            </w:r>
            <w:r w:rsidRPr="00851C0B">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48</w:t>
            </w:r>
            <w:r w:rsidRPr="00851C0B">
              <w:rPr>
                <w:rFonts w:ascii="Times New Roman" w:eastAsia="Perpetua" w:hAnsi="Times New Roman" w:cs="Times New Roman"/>
                <w:bCs/>
                <w:color w:val="000000" w:themeColor="text1"/>
                <w:sz w:val="20"/>
                <w:szCs w:val="20"/>
                <w:lang w:val="bg-BG"/>
              </w:rPr>
              <w:t>4</w:t>
            </w:r>
          </w:p>
        </w:tc>
        <w:tc>
          <w:tcPr>
            <w:tcW w:w="1560"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2</w:t>
            </w:r>
            <w:r w:rsidR="00D62BEE" w:rsidRPr="00851C0B">
              <w:rPr>
                <w:rFonts w:ascii="Times New Roman" w:eastAsia="Perpetua" w:hAnsi="Times New Roman" w:cs="Times New Roman"/>
                <w:bCs/>
                <w:color w:val="000000" w:themeColor="text1"/>
                <w:sz w:val="20"/>
                <w:szCs w:val="20"/>
                <w:lang w:val="bg-BG"/>
              </w:rPr>
              <w:t>44</w:t>
            </w:r>
          </w:p>
        </w:tc>
        <w:tc>
          <w:tcPr>
            <w:tcW w:w="1559"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3</w:t>
            </w:r>
            <w:r w:rsidRPr="00851C0B">
              <w:rPr>
                <w:rFonts w:ascii="Times New Roman" w:eastAsia="Perpetua" w:hAnsi="Times New Roman" w:cs="Times New Roman"/>
                <w:bCs/>
                <w:color w:val="000000" w:themeColor="text1"/>
                <w:sz w:val="20"/>
                <w:szCs w:val="20"/>
                <w:lang w:val="bg-BG"/>
              </w:rPr>
              <w:t>69</w:t>
            </w:r>
          </w:p>
        </w:tc>
        <w:tc>
          <w:tcPr>
            <w:tcW w:w="2410" w:type="dxa"/>
            <w:tcBorders>
              <w:right w:val="thickThinSmallGap" w:sz="24" w:space="0" w:color="auto"/>
            </w:tcBorders>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33,</w:t>
            </w:r>
            <w:r w:rsidR="003C12FC" w:rsidRPr="00851C0B">
              <w:rPr>
                <w:rFonts w:ascii="Times New Roman" w:eastAsia="Perpetua" w:hAnsi="Times New Roman" w:cs="Times New Roman"/>
                <w:bCs/>
                <w:color w:val="000000" w:themeColor="text1"/>
                <w:sz w:val="20"/>
                <w:szCs w:val="20"/>
                <w:lang w:val="bg-BG"/>
              </w:rPr>
              <w:t>4</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i/>
                <w:color w:val="000000" w:themeColor="text1"/>
              </w:rPr>
            </w:pPr>
            <w:r w:rsidRPr="00851C0B">
              <w:rPr>
                <w:rFonts w:ascii="Times New Roman" w:eastAsia="Perpetua" w:hAnsi="Times New Roman" w:cs="Times New Roman"/>
                <w:bCs/>
                <w:i/>
                <w:color w:val="000000" w:themeColor="text1"/>
              </w:rPr>
              <w:t>Югозападен</w:t>
            </w:r>
            <w:r w:rsidRPr="00851C0B">
              <w:rPr>
                <w:rFonts w:ascii="Perpetua" w:eastAsia="Perpetua" w:hAnsi="Perpetua" w:cs="Times New Roman"/>
                <w:bCs/>
                <w:i/>
                <w:color w:val="000000" w:themeColor="text1"/>
              </w:rPr>
              <w:t xml:space="preserve"> </w:t>
            </w:r>
            <w:r w:rsidRPr="00851C0B">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8</w:t>
            </w:r>
            <w:r w:rsidRPr="00851C0B">
              <w:rPr>
                <w:rFonts w:ascii="Times New Roman" w:eastAsia="Perpetua" w:hAnsi="Times New Roman" w:cs="Times New Roman"/>
                <w:bCs/>
                <w:color w:val="000000" w:themeColor="text1"/>
                <w:sz w:val="20"/>
                <w:szCs w:val="20"/>
                <w:lang w:val="bg-BG"/>
              </w:rPr>
              <w:t>64</w:t>
            </w:r>
          </w:p>
        </w:tc>
        <w:tc>
          <w:tcPr>
            <w:tcW w:w="1560"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16</w:t>
            </w:r>
            <w:r w:rsidR="00D62BEE" w:rsidRPr="00851C0B">
              <w:rPr>
                <w:rFonts w:ascii="Times New Roman" w:eastAsia="Perpetua" w:hAnsi="Times New Roman" w:cs="Times New Roman"/>
                <w:bCs/>
                <w:color w:val="000000" w:themeColor="text1"/>
                <w:sz w:val="20"/>
                <w:szCs w:val="20"/>
                <w:lang w:val="bg-BG"/>
              </w:rPr>
              <w:t>9</w:t>
            </w:r>
          </w:p>
        </w:tc>
        <w:tc>
          <w:tcPr>
            <w:tcW w:w="1559"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6</w:t>
            </w:r>
            <w:r w:rsidRPr="00851C0B">
              <w:rPr>
                <w:rFonts w:ascii="Times New Roman" w:eastAsia="Perpetua" w:hAnsi="Times New Roman" w:cs="Times New Roman"/>
                <w:bCs/>
                <w:color w:val="000000" w:themeColor="text1"/>
                <w:sz w:val="20"/>
                <w:szCs w:val="20"/>
                <w:lang w:val="bg-BG"/>
              </w:rPr>
              <w:t>60</w:t>
            </w:r>
          </w:p>
        </w:tc>
        <w:tc>
          <w:tcPr>
            <w:tcW w:w="2410" w:type="dxa"/>
            <w:tcBorders>
              <w:right w:val="thickThinSmallGap" w:sz="24" w:space="0" w:color="auto"/>
            </w:tcBorders>
            <w:shd w:val="clear" w:color="auto" w:fill="auto"/>
            <w:vAlign w:val="center"/>
          </w:tcPr>
          <w:p w:rsidR="008D2547" w:rsidRPr="00851C0B" w:rsidRDefault="003C12FC"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4</w:t>
            </w:r>
            <w:r w:rsidRPr="00851C0B">
              <w:rPr>
                <w:rFonts w:ascii="Times New Roman" w:eastAsia="Perpetua" w:hAnsi="Times New Roman" w:cs="Times New Roman"/>
                <w:bCs/>
                <w:color w:val="000000" w:themeColor="text1"/>
                <w:sz w:val="20"/>
                <w:szCs w:val="20"/>
                <w:lang w:val="bg-BG"/>
              </w:rPr>
              <w:t>2</w:t>
            </w:r>
            <w:r w:rsidR="008D2547" w:rsidRPr="00851C0B">
              <w:rPr>
                <w:rFonts w:ascii="Times New Roman" w:eastAsia="Perpetua" w:hAnsi="Times New Roman" w:cs="Times New Roman"/>
                <w:bCs/>
                <w:color w:val="000000" w:themeColor="text1"/>
                <w:sz w:val="20"/>
                <w:szCs w:val="20"/>
              </w:rPr>
              <w:t>,</w:t>
            </w:r>
            <w:r w:rsidRPr="00851C0B">
              <w:rPr>
                <w:rFonts w:ascii="Times New Roman" w:eastAsia="Perpetua" w:hAnsi="Times New Roman" w:cs="Times New Roman"/>
                <w:bCs/>
                <w:color w:val="000000" w:themeColor="text1"/>
                <w:sz w:val="20"/>
                <w:szCs w:val="20"/>
                <w:lang w:val="bg-BG"/>
              </w:rPr>
              <w:t>5</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i/>
                <w:color w:val="000000" w:themeColor="text1"/>
              </w:rPr>
            </w:pPr>
            <w:r w:rsidRPr="00851C0B">
              <w:rPr>
                <w:rFonts w:ascii="Times New Roman" w:eastAsia="Perpetua" w:hAnsi="Times New Roman" w:cs="Times New Roman"/>
                <w:bCs/>
                <w:i/>
                <w:color w:val="000000" w:themeColor="text1"/>
              </w:rPr>
              <w:t>Южен</w:t>
            </w:r>
            <w:r w:rsidRPr="00851C0B">
              <w:rPr>
                <w:rFonts w:ascii="Perpetua" w:eastAsia="Perpetua" w:hAnsi="Perpetua" w:cs="Times New Roman"/>
                <w:bCs/>
                <w:i/>
                <w:color w:val="000000" w:themeColor="text1"/>
              </w:rPr>
              <w:t xml:space="preserve"> </w:t>
            </w:r>
            <w:r w:rsidRPr="00851C0B">
              <w:rPr>
                <w:rFonts w:ascii="Times New Roman" w:eastAsia="Perpetua" w:hAnsi="Times New Roman" w:cs="Times New Roman"/>
                <w:bCs/>
                <w:i/>
                <w:color w:val="000000" w:themeColor="text1"/>
              </w:rPr>
              <w:t>централен</w:t>
            </w:r>
            <w:r w:rsidRPr="00851C0B">
              <w:rPr>
                <w:rFonts w:ascii="Perpetua" w:eastAsia="Perpetua" w:hAnsi="Perpetua" w:cs="Times New Roman"/>
                <w:bCs/>
                <w:i/>
                <w:color w:val="000000" w:themeColor="text1"/>
              </w:rPr>
              <w:t xml:space="preserve"> </w:t>
            </w:r>
            <w:r w:rsidRPr="00851C0B">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7</w:t>
            </w:r>
            <w:r w:rsidRPr="00851C0B">
              <w:rPr>
                <w:rFonts w:ascii="Times New Roman" w:eastAsia="Perpetua" w:hAnsi="Times New Roman" w:cs="Times New Roman"/>
                <w:bCs/>
                <w:color w:val="000000" w:themeColor="text1"/>
                <w:sz w:val="20"/>
                <w:szCs w:val="20"/>
                <w:lang w:val="bg-BG"/>
              </w:rPr>
              <w:t>82</w:t>
            </w:r>
          </w:p>
        </w:tc>
        <w:tc>
          <w:tcPr>
            <w:tcW w:w="1560"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rPr>
            </w:pPr>
            <w:r w:rsidRPr="00851C0B">
              <w:rPr>
                <w:rFonts w:ascii="Times New Roman" w:eastAsia="Perpetua" w:hAnsi="Times New Roman" w:cs="Times New Roman"/>
                <w:bCs/>
                <w:color w:val="000000" w:themeColor="text1"/>
                <w:sz w:val="20"/>
                <w:szCs w:val="20"/>
              </w:rPr>
              <w:t>116</w:t>
            </w:r>
          </w:p>
        </w:tc>
        <w:tc>
          <w:tcPr>
            <w:tcW w:w="1559"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lang w:val="bg-BG"/>
              </w:rPr>
              <w:t>403</w:t>
            </w:r>
          </w:p>
        </w:tc>
        <w:tc>
          <w:tcPr>
            <w:tcW w:w="2410" w:type="dxa"/>
            <w:tcBorders>
              <w:right w:val="thickThinSmallGap" w:sz="24" w:space="0" w:color="auto"/>
            </w:tcBorders>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rPr>
              <w:t>3</w:t>
            </w:r>
            <w:r w:rsidR="003C12FC" w:rsidRPr="00851C0B">
              <w:rPr>
                <w:rFonts w:ascii="Times New Roman" w:eastAsia="Perpetua" w:hAnsi="Times New Roman" w:cs="Times New Roman"/>
                <w:bCs/>
                <w:color w:val="000000" w:themeColor="text1"/>
                <w:sz w:val="20"/>
                <w:szCs w:val="20"/>
                <w:lang w:val="bg-BG"/>
              </w:rPr>
              <w:t>4</w:t>
            </w:r>
            <w:r w:rsidRPr="00851C0B">
              <w:rPr>
                <w:rFonts w:ascii="Times New Roman" w:eastAsia="Perpetua" w:hAnsi="Times New Roman" w:cs="Times New Roman"/>
                <w:bCs/>
                <w:color w:val="000000" w:themeColor="text1"/>
                <w:sz w:val="20"/>
                <w:szCs w:val="20"/>
              </w:rPr>
              <w:t>,</w:t>
            </w:r>
            <w:r w:rsidR="003C12FC" w:rsidRPr="00851C0B">
              <w:rPr>
                <w:rFonts w:ascii="Times New Roman" w:eastAsia="Perpetua" w:hAnsi="Times New Roman" w:cs="Times New Roman"/>
                <w:bCs/>
                <w:color w:val="000000" w:themeColor="text1"/>
                <w:sz w:val="20"/>
                <w:szCs w:val="20"/>
                <w:lang w:val="bg-BG"/>
              </w:rPr>
              <w:t>9</w:t>
            </w:r>
          </w:p>
        </w:tc>
      </w:tr>
      <w:tr w:rsidR="008D2547" w:rsidRPr="00851C0B" w:rsidTr="00D52D35">
        <w:tc>
          <w:tcPr>
            <w:tcW w:w="2880" w:type="dxa"/>
            <w:tcBorders>
              <w:left w:val="thickThinSmallGap" w:sz="24" w:space="0" w:color="auto"/>
            </w:tcBorders>
            <w:shd w:val="clear" w:color="auto" w:fill="B5C0DF" w:themeFill="accent1" w:themeFillTint="66"/>
          </w:tcPr>
          <w:p w:rsidR="008D2547" w:rsidRPr="00851C0B" w:rsidRDefault="008D2547" w:rsidP="0083230C">
            <w:pPr>
              <w:spacing w:after="160" w:line="276" w:lineRule="auto"/>
              <w:ind w:left="-113" w:firstLine="142"/>
              <w:contextualSpacing/>
              <w:rPr>
                <w:rFonts w:ascii="Perpetua" w:eastAsia="Perpetua" w:hAnsi="Perpetua" w:cs="Times New Roman"/>
                <w:b/>
                <w:bCs/>
                <w:i/>
                <w:color w:val="000000" w:themeColor="text1"/>
              </w:rPr>
            </w:pPr>
            <w:r w:rsidRPr="00851C0B">
              <w:rPr>
                <w:rFonts w:ascii="Times New Roman" w:eastAsia="Perpetua" w:hAnsi="Times New Roman" w:cs="Times New Roman"/>
                <w:b/>
                <w:bCs/>
                <w:i/>
                <w:color w:val="000000" w:themeColor="text1"/>
              </w:rPr>
              <w:t>Югоизточен</w:t>
            </w:r>
            <w:r w:rsidRPr="00851C0B">
              <w:rPr>
                <w:rFonts w:ascii="Perpetua" w:eastAsia="Perpetua" w:hAnsi="Perpetua" w:cs="Times New Roman"/>
                <w:b/>
                <w:bCs/>
                <w:i/>
                <w:color w:val="000000" w:themeColor="text1"/>
              </w:rPr>
              <w:t xml:space="preserve"> </w:t>
            </w:r>
            <w:r w:rsidRPr="00851C0B">
              <w:rPr>
                <w:rFonts w:ascii="Times New Roman" w:eastAsia="Perpetua" w:hAnsi="Times New Roman" w:cs="Times New Roman"/>
                <w:b/>
                <w:bCs/>
                <w:i/>
                <w:color w:val="000000" w:themeColor="text1"/>
              </w:rPr>
              <w:t>район</w:t>
            </w:r>
          </w:p>
        </w:tc>
        <w:tc>
          <w:tcPr>
            <w:tcW w:w="1656" w:type="dxa"/>
            <w:shd w:val="clear" w:color="auto" w:fill="B5C0DF" w:themeFill="accent1" w:themeFillTint="66"/>
            <w:vAlign w:val="center"/>
          </w:tcPr>
          <w:p w:rsidR="008D2547" w:rsidRPr="00851C0B"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rPr>
              <w:t>6</w:t>
            </w:r>
            <w:r w:rsidRPr="00851C0B">
              <w:rPr>
                <w:rFonts w:ascii="Times New Roman" w:eastAsia="Perpetua" w:hAnsi="Times New Roman" w:cs="Times New Roman"/>
                <w:b/>
                <w:bCs/>
                <w:color w:val="000000" w:themeColor="text1"/>
                <w:sz w:val="20"/>
                <w:szCs w:val="20"/>
                <w:lang w:val="bg-BG"/>
              </w:rPr>
              <w:t>2</w:t>
            </w:r>
            <w:r w:rsidR="00D62BEE" w:rsidRPr="00851C0B">
              <w:rPr>
                <w:rFonts w:ascii="Times New Roman" w:eastAsia="Perpetua" w:hAnsi="Times New Roman" w:cs="Times New Roman"/>
                <w:b/>
                <w:bCs/>
                <w:color w:val="000000" w:themeColor="text1"/>
                <w:sz w:val="20"/>
                <w:szCs w:val="20"/>
                <w:lang w:val="bg-BG"/>
              </w:rPr>
              <w:t>5</w:t>
            </w:r>
          </w:p>
        </w:tc>
        <w:tc>
          <w:tcPr>
            <w:tcW w:w="1560" w:type="dxa"/>
            <w:shd w:val="clear" w:color="auto" w:fill="B5C0DF" w:themeFill="accent1" w:themeFillTint="66"/>
            <w:vAlign w:val="center"/>
          </w:tcPr>
          <w:p w:rsidR="008D2547" w:rsidRPr="00851C0B"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rPr>
              <w:t>1</w:t>
            </w:r>
            <w:r w:rsidRPr="00851C0B">
              <w:rPr>
                <w:rFonts w:ascii="Times New Roman" w:eastAsia="Perpetua" w:hAnsi="Times New Roman" w:cs="Times New Roman"/>
                <w:b/>
                <w:bCs/>
                <w:color w:val="000000" w:themeColor="text1"/>
                <w:sz w:val="20"/>
                <w:szCs w:val="20"/>
                <w:lang w:val="bg-BG"/>
              </w:rPr>
              <w:t>80</w:t>
            </w:r>
          </w:p>
        </w:tc>
        <w:tc>
          <w:tcPr>
            <w:tcW w:w="1559" w:type="dxa"/>
            <w:shd w:val="clear" w:color="auto" w:fill="B5C0DF" w:themeFill="accent1" w:themeFillTint="66"/>
            <w:vAlign w:val="center"/>
          </w:tcPr>
          <w:p w:rsidR="008D2547" w:rsidRPr="00851C0B"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rPr>
              <w:t>55</w:t>
            </w:r>
            <w:r w:rsidR="00D62BEE" w:rsidRPr="00851C0B">
              <w:rPr>
                <w:rFonts w:ascii="Times New Roman" w:eastAsia="Perpetua" w:hAnsi="Times New Roman" w:cs="Times New Roman"/>
                <w:b/>
                <w:bCs/>
                <w:color w:val="000000" w:themeColor="text1"/>
                <w:sz w:val="20"/>
                <w:szCs w:val="20"/>
                <w:lang w:val="bg-BG"/>
              </w:rPr>
              <w:t>8</w:t>
            </w:r>
          </w:p>
        </w:tc>
        <w:tc>
          <w:tcPr>
            <w:tcW w:w="2410" w:type="dxa"/>
            <w:tcBorders>
              <w:right w:val="thickThinSmallGap" w:sz="24" w:space="0" w:color="auto"/>
            </w:tcBorders>
            <w:shd w:val="clear" w:color="auto" w:fill="B5C0DF" w:themeFill="accent1" w:themeFillTint="66"/>
            <w:vAlign w:val="center"/>
          </w:tcPr>
          <w:p w:rsidR="008D2547" w:rsidRPr="00851C0B" w:rsidRDefault="0000631B"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851C0B">
              <w:rPr>
                <w:rFonts w:ascii="Times New Roman" w:eastAsia="Perpetua" w:hAnsi="Times New Roman" w:cs="Times New Roman"/>
                <w:b/>
                <w:bCs/>
                <w:color w:val="000000" w:themeColor="text1"/>
                <w:sz w:val="20"/>
                <w:szCs w:val="20"/>
                <w:lang w:val="bg-BG"/>
              </w:rPr>
              <w:t>31,5</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color w:val="000000" w:themeColor="text1"/>
              </w:rPr>
            </w:pPr>
            <w:r w:rsidRPr="00851C0B">
              <w:rPr>
                <w:rFonts w:ascii="Times New Roman" w:eastAsia="Perpetua" w:hAnsi="Times New Roman" w:cs="Times New Roman"/>
                <w:bCs/>
                <w:color w:val="000000" w:themeColor="text1"/>
              </w:rPr>
              <w:t>Бургас</w:t>
            </w:r>
          </w:p>
        </w:tc>
        <w:tc>
          <w:tcPr>
            <w:tcW w:w="1656"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17</w:t>
            </w:r>
            <w:r w:rsidR="00D62BEE" w:rsidRPr="00851C0B">
              <w:rPr>
                <w:rFonts w:ascii="Times New Roman" w:eastAsia="Perpetua" w:hAnsi="Times New Roman" w:cs="Times New Roman"/>
                <w:color w:val="000000" w:themeColor="text1"/>
                <w:sz w:val="20"/>
                <w:szCs w:val="20"/>
                <w:lang w:val="bg-BG"/>
              </w:rPr>
              <w:t>8</w:t>
            </w:r>
          </w:p>
        </w:tc>
        <w:tc>
          <w:tcPr>
            <w:tcW w:w="1560" w:type="dxa"/>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1</w:t>
            </w:r>
            <w:r w:rsidRPr="00851C0B">
              <w:rPr>
                <w:rFonts w:ascii="Times New Roman" w:eastAsia="Perpetua" w:hAnsi="Times New Roman" w:cs="Times New Roman"/>
                <w:color w:val="000000" w:themeColor="text1"/>
                <w:sz w:val="20"/>
                <w:szCs w:val="20"/>
                <w:lang w:val="bg-BG"/>
              </w:rPr>
              <w:t>11</w:t>
            </w:r>
          </w:p>
        </w:tc>
        <w:tc>
          <w:tcPr>
            <w:tcW w:w="1559" w:type="dxa"/>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1</w:t>
            </w:r>
            <w:r w:rsidRPr="00851C0B">
              <w:rPr>
                <w:rFonts w:ascii="Times New Roman" w:eastAsia="Perpetua" w:hAnsi="Times New Roman" w:cs="Times New Roman"/>
                <w:color w:val="000000" w:themeColor="text1"/>
                <w:sz w:val="20"/>
                <w:szCs w:val="20"/>
                <w:lang w:val="bg-BG"/>
              </w:rPr>
              <w:t>62</w:t>
            </w:r>
          </w:p>
        </w:tc>
        <w:tc>
          <w:tcPr>
            <w:tcW w:w="2410" w:type="dxa"/>
            <w:tcBorders>
              <w:right w:val="thickThinSmallGap" w:sz="24" w:space="0" w:color="auto"/>
            </w:tcBorders>
            <w:shd w:val="clear" w:color="auto" w:fill="auto"/>
            <w:vAlign w:val="center"/>
          </w:tcPr>
          <w:p w:rsidR="008D2547" w:rsidRPr="00851C0B"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lang w:val="bg-BG"/>
              </w:rPr>
              <w:t>22,6</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color w:val="000000" w:themeColor="text1"/>
              </w:rPr>
            </w:pPr>
            <w:r w:rsidRPr="00851C0B">
              <w:rPr>
                <w:rFonts w:ascii="Times New Roman" w:eastAsia="Perpetua" w:hAnsi="Times New Roman" w:cs="Times New Roman"/>
                <w:bCs/>
                <w:color w:val="000000" w:themeColor="text1"/>
              </w:rPr>
              <w:t>Сливен</w:t>
            </w:r>
          </w:p>
        </w:tc>
        <w:tc>
          <w:tcPr>
            <w:tcW w:w="1656" w:type="dxa"/>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1</w:t>
            </w:r>
            <w:r w:rsidRPr="00851C0B">
              <w:rPr>
                <w:rFonts w:ascii="Times New Roman" w:eastAsia="Perpetua" w:hAnsi="Times New Roman" w:cs="Times New Roman"/>
                <w:color w:val="000000" w:themeColor="text1"/>
                <w:sz w:val="20"/>
                <w:szCs w:val="20"/>
                <w:lang w:val="bg-BG"/>
              </w:rPr>
              <w:t>34</w:t>
            </w:r>
          </w:p>
        </w:tc>
        <w:tc>
          <w:tcPr>
            <w:tcW w:w="1560" w:type="dxa"/>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lang w:val="bg-BG"/>
              </w:rPr>
              <w:t>8</w:t>
            </w:r>
          </w:p>
        </w:tc>
        <w:tc>
          <w:tcPr>
            <w:tcW w:w="1559" w:type="dxa"/>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1</w:t>
            </w:r>
            <w:r w:rsidRPr="00851C0B">
              <w:rPr>
                <w:rFonts w:ascii="Times New Roman" w:eastAsia="Perpetua" w:hAnsi="Times New Roman" w:cs="Times New Roman"/>
                <w:color w:val="000000" w:themeColor="text1"/>
                <w:sz w:val="20"/>
                <w:szCs w:val="20"/>
                <w:lang w:val="bg-BG"/>
              </w:rPr>
              <w:t>13</w:t>
            </w:r>
          </w:p>
        </w:tc>
        <w:tc>
          <w:tcPr>
            <w:tcW w:w="2410" w:type="dxa"/>
            <w:tcBorders>
              <w:right w:val="thickThinSmallGap" w:sz="24" w:space="0" w:color="auto"/>
            </w:tcBorders>
            <w:shd w:val="clear" w:color="auto" w:fill="auto"/>
            <w:vAlign w:val="center"/>
          </w:tcPr>
          <w:p w:rsidR="008D2547" w:rsidRPr="00851C0B"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lang w:val="bg-BG"/>
              </w:rPr>
              <w:t>36,4</w:t>
            </w:r>
          </w:p>
        </w:tc>
      </w:tr>
      <w:tr w:rsidR="008D2547" w:rsidRPr="00851C0B" w:rsidTr="00D52D35">
        <w:tc>
          <w:tcPr>
            <w:tcW w:w="2880" w:type="dxa"/>
            <w:tcBorders>
              <w:left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color w:val="000000" w:themeColor="text1"/>
              </w:rPr>
            </w:pPr>
            <w:r w:rsidRPr="00851C0B">
              <w:rPr>
                <w:rFonts w:ascii="Times New Roman" w:eastAsia="Perpetua" w:hAnsi="Times New Roman" w:cs="Times New Roman"/>
                <w:bCs/>
                <w:color w:val="000000" w:themeColor="text1"/>
              </w:rPr>
              <w:t>Стара</w:t>
            </w:r>
            <w:r w:rsidRPr="00851C0B">
              <w:rPr>
                <w:rFonts w:ascii="Perpetua" w:eastAsia="Perpetua" w:hAnsi="Perpetua" w:cs="Times New Roman"/>
                <w:bCs/>
                <w:color w:val="000000" w:themeColor="text1"/>
              </w:rPr>
              <w:t xml:space="preserve"> </w:t>
            </w:r>
            <w:r w:rsidRPr="00851C0B">
              <w:rPr>
                <w:rFonts w:ascii="Times New Roman" w:eastAsia="Perpetua" w:hAnsi="Times New Roman" w:cs="Times New Roman"/>
                <w:bCs/>
                <w:color w:val="000000" w:themeColor="text1"/>
              </w:rPr>
              <w:t>Загора</w:t>
            </w:r>
          </w:p>
        </w:tc>
        <w:tc>
          <w:tcPr>
            <w:tcW w:w="1656" w:type="dxa"/>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26</w:t>
            </w:r>
            <w:r w:rsidRPr="00851C0B">
              <w:rPr>
                <w:rFonts w:ascii="Times New Roman" w:eastAsia="Perpetua" w:hAnsi="Times New Roman" w:cs="Times New Roman"/>
                <w:color w:val="000000" w:themeColor="text1"/>
                <w:sz w:val="20"/>
                <w:szCs w:val="20"/>
                <w:lang w:val="bg-BG"/>
              </w:rPr>
              <w:t>1</w:t>
            </w:r>
          </w:p>
        </w:tc>
        <w:tc>
          <w:tcPr>
            <w:tcW w:w="1560"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3</w:t>
            </w:r>
            <w:r w:rsidRPr="00851C0B">
              <w:rPr>
                <w:rFonts w:ascii="Times New Roman" w:eastAsia="Perpetua" w:hAnsi="Times New Roman" w:cs="Times New Roman"/>
                <w:color w:val="000000" w:themeColor="text1"/>
                <w:sz w:val="20"/>
                <w:szCs w:val="20"/>
                <w:lang w:val="bg-BG"/>
              </w:rPr>
              <w:t>1</w:t>
            </w:r>
          </w:p>
        </w:tc>
        <w:tc>
          <w:tcPr>
            <w:tcW w:w="1559" w:type="dxa"/>
            <w:shd w:val="clear" w:color="auto" w:fill="auto"/>
            <w:vAlign w:val="center"/>
          </w:tcPr>
          <w:p w:rsidR="008D2547" w:rsidRPr="00851C0B" w:rsidRDefault="008D2547"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23</w:t>
            </w:r>
            <w:r w:rsidR="00D62BEE" w:rsidRPr="00851C0B">
              <w:rPr>
                <w:rFonts w:ascii="Times New Roman" w:eastAsia="Perpetua" w:hAnsi="Times New Roman" w:cs="Times New Roman"/>
                <w:color w:val="000000" w:themeColor="text1"/>
                <w:sz w:val="20"/>
                <w:szCs w:val="20"/>
                <w:lang w:val="bg-BG"/>
              </w:rPr>
              <w:t>6</w:t>
            </w:r>
          </w:p>
        </w:tc>
        <w:tc>
          <w:tcPr>
            <w:tcW w:w="2410" w:type="dxa"/>
            <w:tcBorders>
              <w:right w:val="thickThinSmallGap" w:sz="24" w:space="0" w:color="auto"/>
            </w:tcBorders>
            <w:shd w:val="clear" w:color="auto" w:fill="auto"/>
            <w:vAlign w:val="center"/>
          </w:tcPr>
          <w:p w:rsidR="008D2547" w:rsidRPr="00851C0B"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lang w:val="bg-BG"/>
              </w:rPr>
              <w:t>50,9</w:t>
            </w:r>
          </w:p>
        </w:tc>
      </w:tr>
      <w:tr w:rsidR="008D2547" w:rsidRPr="00851C0B" w:rsidTr="00D52D35">
        <w:tc>
          <w:tcPr>
            <w:tcW w:w="2880" w:type="dxa"/>
            <w:tcBorders>
              <w:left w:val="thickThinSmallGap" w:sz="24" w:space="0" w:color="auto"/>
              <w:bottom w:val="thickThinSmallGap" w:sz="24" w:space="0" w:color="auto"/>
            </w:tcBorders>
            <w:shd w:val="clear" w:color="auto" w:fill="auto"/>
          </w:tcPr>
          <w:p w:rsidR="008D2547" w:rsidRPr="00851C0B" w:rsidRDefault="008D2547" w:rsidP="0083230C">
            <w:pPr>
              <w:spacing w:after="160" w:line="276" w:lineRule="auto"/>
              <w:ind w:left="-113" w:firstLine="142"/>
              <w:contextualSpacing/>
              <w:rPr>
                <w:rFonts w:ascii="Perpetua" w:eastAsia="Perpetua" w:hAnsi="Perpetua" w:cs="Times New Roman"/>
                <w:bCs/>
                <w:color w:val="000000" w:themeColor="text1"/>
              </w:rPr>
            </w:pPr>
            <w:r w:rsidRPr="00851C0B">
              <w:rPr>
                <w:rFonts w:ascii="Times New Roman" w:eastAsia="Perpetua" w:hAnsi="Times New Roman" w:cs="Times New Roman"/>
                <w:bCs/>
                <w:color w:val="000000" w:themeColor="text1"/>
              </w:rPr>
              <w:t>Ямбол</w:t>
            </w:r>
          </w:p>
        </w:tc>
        <w:tc>
          <w:tcPr>
            <w:tcW w:w="1656" w:type="dxa"/>
            <w:tcBorders>
              <w:bottom w:val="thickThinSmallGap" w:sz="24" w:space="0" w:color="auto"/>
            </w:tcBorders>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lang w:val="bg-BG"/>
              </w:rPr>
              <w:t>52</w:t>
            </w:r>
          </w:p>
        </w:tc>
        <w:tc>
          <w:tcPr>
            <w:tcW w:w="1560" w:type="dxa"/>
            <w:tcBorders>
              <w:bottom w:val="thickThinSmallGap" w:sz="24" w:space="0" w:color="auto"/>
            </w:tcBorders>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rPr>
              <w:t>3</w:t>
            </w:r>
            <w:r w:rsidRPr="00851C0B">
              <w:rPr>
                <w:rFonts w:ascii="Times New Roman" w:eastAsia="Perpetua" w:hAnsi="Times New Roman" w:cs="Times New Roman"/>
                <w:color w:val="000000" w:themeColor="text1"/>
                <w:sz w:val="20"/>
                <w:szCs w:val="20"/>
                <w:lang w:val="bg-BG"/>
              </w:rPr>
              <w:t>0</w:t>
            </w:r>
          </w:p>
        </w:tc>
        <w:tc>
          <w:tcPr>
            <w:tcW w:w="1559" w:type="dxa"/>
            <w:tcBorders>
              <w:bottom w:val="thickThinSmallGap" w:sz="24" w:space="0" w:color="auto"/>
            </w:tcBorders>
            <w:shd w:val="clear" w:color="auto" w:fill="auto"/>
            <w:vAlign w:val="center"/>
          </w:tcPr>
          <w:p w:rsidR="008D2547" w:rsidRPr="00851C0B"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851C0B">
              <w:rPr>
                <w:rFonts w:ascii="Times New Roman" w:eastAsia="Perpetua" w:hAnsi="Times New Roman" w:cs="Times New Roman"/>
                <w:color w:val="000000" w:themeColor="text1"/>
                <w:sz w:val="20"/>
                <w:szCs w:val="20"/>
                <w:lang w:val="bg-BG"/>
              </w:rPr>
              <w:t>47</w:t>
            </w:r>
          </w:p>
        </w:tc>
        <w:tc>
          <w:tcPr>
            <w:tcW w:w="2410" w:type="dxa"/>
            <w:tcBorders>
              <w:bottom w:val="thickThinSmallGap" w:sz="24" w:space="0" w:color="auto"/>
              <w:right w:val="thickThinSmallGap" w:sz="24" w:space="0" w:color="auto"/>
            </w:tcBorders>
            <w:shd w:val="clear" w:color="auto" w:fill="auto"/>
            <w:vAlign w:val="center"/>
          </w:tcPr>
          <w:p w:rsidR="008D2547" w:rsidRPr="00851C0B"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851C0B">
              <w:rPr>
                <w:rFonts w:ascii="Times New Roman" w:eastAsia="Perpetua" w:hAnsi="Times New Roman" w:cs="Times New Roman"/>
                <w:bCs/>
                <w:color w:val="000000" w:themeColor="text1"/>
                <w:sz w:val="20"/>
                <w:szCs w:val="20"/>
                <w:lang w:val="bg-BG"/>
              </w:rPr>
              <w:t>17,3</w:t>
            </w:r>
          </w:p>
        </w:tc>
      </w:tr>
    </w:tbl>
    <w:p w:rsidR="008D2547" w:rsidRPr="00851C0B" w:rsidRDefault="008D2547" w:rsidP="008D2547">
      <w:pPr>
        <w:spacing w:after="160" w:line="276" w:lineRule="auto"/>
        <w:contextualSpacing/>
        <w:rPr>
          <w:rFonts w:ascii="Times New Roman" w:eastAsia="SymbolMT" w:hAnsi="Times New Roman" w:cs="Times New Roman"/>
          <w:b/>
          <w:i/>
          <w:iCs/>
          <w:color w:val="000000" w:themeColor="text1"/>
          <w:sz w:val="24"/>
          <w:szCs w:val="24"/>
          <w:lang w:val="bg-BG"/>
        </w:rPr>
      </w:pPr>
      <w:r w:rsidRPr="00851C0B">
        <w:rPr>
          <w:rFonts w:ascii="Times New Roman" w:eastAsia="SymbolMT" w:hAnsi="Times New Roman" w:cs="Times New Roman"/>
          <w:b/>
          <w:i/>
          <w:iCs/>
          <w:color w:val="000000" w:themeColor="text1"/>
          <w:sz w:val="24"/>
          <w:szCs w:val="24"/>
        </w:rPr>
        <w:t xml:space="preserve">Източник: </w:t>
      </w:r>
      <w:r w:rsidRPr="00851C0B">
        <w:rPr>
          <w:rFonts w:ascii="Times New Roman" w:eastAsia="SymbolMT" w:hAnsi="Times New Roman" w:cs="Times New Roman"/>
          <w:i/>
          <w:iCs/>
          <w:color w:val="000000" w:themeColor="text1"/>
          <w:sz w:val="24"/>
          <w:szCs w:val="24"/>
        </w:rPr>
        <w:t>Национален статистически институт</w:t>
      </w:r>
      <w:r w:rsidR="00F55A77" w:rsidRPr="00851C0B">
        <w:rPr>
          <w:rFonts w:ascii="Times New Roman" w:eastAsia="SymbolMT" w:hAnsi="Times New Roman" w:cs="Times New Roman"/>
          <w:i/>
          <w:iCs/>
          <w:color w:val="000000" w:themeColor="text1"/>
          <w:sz w:val="24"/>
          <w:szCs w:val="24"/>
          <w:lang w:val="bg-BG"/>
        </w:rPr>
        <w:t>, 20</w:t>
      </w:r>
      <w:r w:rsidR="007F3C33" w:rsidRPr="00851C0B">
        <w:rPr>
          <w:rFonts w:ascii="Times New Roman" w:eastAsia="SymbolMT" w:hAnsi="Times New Roman" w:cs="Times New Roman"/>
          <w:i/>
          <w:iCs/>
          <w:color w:val="000000" w:themeColor="text1"/>
          <w:sz w:val="24"/>
          <w:szCs w:val="24"/>
          <w:lang w:val="bg-BG"/>
        </w:rPr>
        <w:t>20</w:t>
      </w:r>
      <w:r w:rsidR="00F55A77" w:rsidRPr="00851C0B">
        <w:rPr>
          <w:rFonts w:ascii="Times New Roman" w:eastAsia="SymbolMT" w:hAnsi="Times New Roman" w:cs="Times New Roman"/>
          <w:i/>
          <w:iCs/>
          <w:color w:val="000000" w:themeColor="text1"/>
          <w:sz w:val="24"/>
          <w:szCs w:val="24"/>
          <w:lang w:val="bg-BG"/>
        </w:rPr>
        <w:t xml:space="preserve"> г.</w:t>
      </w:r>
    </w:p>
    <w:p w:rsidR="00533E52" w:rsidRPr="00851C0B" w:rsidRDefault="00ED0EB5" w:rsidP="00D52D35">
      <w:pPr>
        <w:spacing w:after="0" w:line="360" w:lineRule="auto"/>
        <w:ind w:firstLine="567"/>
        <w:jc w:val="both"/>
        <w:rPr>
          <w:rFonts w:ascii="Times New Roman" w:eastAsia="Times New Roman" w:hAnsi="Times New Roman" w:cs="Times New Roman"/>
          <w:bCs/>
          <w:sz w:val="24"/>
          <w:szCs w:val="24"/>
          <w:lang w:val="bg-BG" w:eastAsia="bg-BG"/>
        </w:rPr>
      </w:pPr>
      <w:r w:rsidRPr="00851C0B">
        <w:rPr>
          <w:rFonts w:ascii="Times New Roman" w:eastAsia="Times New Roman" w:hAnsi="Times New Roman" w:cs="Times New Roman"/>
          <w:sz w:val="24"/>
          <w:szCs w:val="24"/>
          <w:lang w:val="bg-BG" w:eastAsia="bg-BG"/>
        </w:rPr>
        <w:t xml:space="preserve">През подотчетния период, по данни на „Министество на транспорта“ </w:t>
      </w:r>
      <w:r w:rsidR="000A4646" w:rsidRPr="00851C0B">
        <w:rPr>
          <w:rFonts w:ascii="Times New Roman" w:eastAsia="Times New Roman" w:hAnsi="Times New Roman" w:cs="Times New Roman"/>
          <w:sz w:val="24"/>
          <w:szCs w:val="24"/>
          <w:lang w:val="bg-BG" w:eastAsia="bg-BG"/>
        </w:rPr>
        <w:t>състо</w:t>
      </w:r>
      <w:r w:rsidR="00C318D5" w:rsidRPr="00851C0B">
        <w:rPr>
          <w:rFonts w:ascii="Times New Roman" w:eastAsia="Times New Roman" w:hAnsi="Times New Roman" w:cs="Times New Roman"/>
          <w:sz w:val="24"/>
          <w:szCs w:val="24"/>
          <w:lang w:val="bg-BG" w:eastAsia="bg-BG"/>
        </w:rPr>
        <w:t>янието на пътната инфраструктура има с</w:t>
      </w:r>
      <w:r w:rsidR="009D1407" w:rsidRPr="00851C0B">
        <w:rPr>
          <w:rFonts w:ascii="Times New Roman" w:eastAsia="Times New Roman" w:hAnsi="Times New Roman" w:cs="Times New Roman"/>
          <w:sz w:val="24"/>
          <w:szCs w:val="24"/>
          <w:lang w:val="bg-BG" w:eastAsia="bg-BG"/>
        </w:rPr>
        <w:t>л</w:t>
      </w:r>
      <w:r w:rsidR="00C318D5" w:rsidRPr="00851C0B">
        <w:rPr>
          <w:rFonts w:ascii="Times New Roman" w:eastAsia="Times New Roman" w:hAnsi="Times New Roman" w:cs="Times New Roman"/>
          <w:sz w:val="24"/>
          <w:szCs w:val="24"/>
          <w:lang w:val="bg-BG" w:eastAsia="bg-BG"/>
        </w:rPr>
        <w:t xml:space="preserve">едните измерения: </w:t>
      </w:r>
      <w:r w:rsidR="00533E52" w:rsidRPr="00851C0B">
        <w:rPr>
          <w:rFonts w:ascii="Times New Roman" w:eastAsia="Times New Roman" w:hAnsi="Times New Roman" w:cs="Times New Roman"/>
          <w:sz w:val="24"/>
          <w:szCs w:val="24"/>
          <w:lang w:val="bg-BG" w:eastAsia="bg-BG"/>
        </w:rPr>
        <w:t>28 км рехабилитиран железен път</w:t>
      </w:r>
      <w:r w:rsidR="00533E52" w:rsidRPr="00851C0B">
        <w:rPr>
          <w:rFonts w:ascii="Times New Roman" w:eastAsia="Times New Roman" w:hAnsi="Times New Roman" w:cs="Times New Roman"/>
          <w:bCs/>
          <w:sz w:val="24"/>
          <w:szCs w:val="24"/>
          <w:lang w:val="bg-BG" w:eastAsia="bg-BG"/>
        </w:rPr>
        <w:t xml:space="preserve"> в участъците „Стралджа – Церковски“ и „Скутаре – Белозем“ по протежение на жп линията „Пловдив – Бургас“. </w:t>
      </w:r>
      <w:r w:rsidR="00533E52" w:rsidRPr="00851C0B">
        <w:rPr>
          <w:rFonts w:ascii="Times New Roman" w:eastAsia="Times New Roman" w:hAnsi="Times New Roman" w:cs="Times New Roman"/>
          <w:sz w:val="24"/>
          <w:szCs w:val="24"/>
          <w:lang w:val="en-GB"/>
        </w:rPr>
        <w:t>Три ремонтирани и модернизирани тягови подстанции</w:t>
      </w:r>
      <w:r w:rsidR="00533E52" w:rsidRPr="00851C0B">
        <w:rPr>
          <w:rFonts w:ascii="Times New Roman" w:eastAsia="Times New Roman" w:hAnsi="Times New Roman" w:cs="Times New Roman"/>
          <w:bCs/>
          <w:sz w:val="24"/>
          <w:szCs w:val="24"/>
          <w:lang w:val="en-GB"/>
        </w:rPr>
        <w:t xml:space="preserve"> в гр. Бургас, гр. Карнобат и гр. Ямбол. Резултат: увеличава се двойно електрозахранването и капацитета на жп линията „Пловдив – Бургас“.</w:t>
      </w:r>
      <w:r w:rsidR="00533E52" w:rsidRPr="00851C0B">
        <w:rPr>
          <w:rFonts w:ascii="Times New Roman" w:eastAsia="Times New Roman" w:hAnsi="Times New Roman" w:cs="Times New Roman"/>
          <w:bCs/>
          <w:sz w:val="24"/>
          <w:szCs w:val="24"/>
        </w:rPr>
        <w:t xml:space="preserve"> </w:t>
      </w:r>
      <w:r w:rsidR="00533E52" w:rsidRPr="00851C0B">
        <w:rPr>
          <w:rFonts w:ascii="Times New Roman" w:eastAsia="Times New Roman" w:hAnsi="Times New Roman" w:cs="Times New Roman"/>
          <w:bCs/>
          <w:sz w:val="24"/>
          <w:szCs w:val="24"/>
          <w:lang w:val="en-GB"/>
        </w:rPr>
        <w:t>Тези специализирани обекти са оборудвани с модерна апаратура и отговарят адекватно на високите изисквания на новите локомотиви и мотриси, които се нуждаят от увеличено електрозахранване. По този начин се осигурява безпроблемно и безаварийно движение на композициите по жп линията между Пловдив и Бургас.</w:t>
      </w:r>
      <w:r w:rsidR="00283ADB" w:rsidRPr="00851C0B">
        <w:rPr>
          <w:rFonts w:ascii="Times New Roman" w:eastAsia="Times New Roman" w:hAnsi="Times New Roman" w:cs="Times New Roman"/>
          <w:bCs/>
          <w:sz w:val="24"/>
          <w:szCs w:val="24"/>
          <w:lang w:val="bg-BG"/>
        </w:rPr>
        <w:t xml:space="preserve"> </w:t>
      </w:r>
      <w:r w:rsidR="00533E52" w:rsidRPr="002230C5">
        <w:rPr>
          <w:rFonts w:ascii="Times New Roman" w:eastAsia="Times New Roman" w:hAnsi="Times New Roman" w:cs="Times New Roman"/>
          <w:bCs/>
          <w:sz w:val="24"/>
          <w:szCs w:val="24"/>
          <w:lang w:val="bg-BG" w:eastAsia="bg-BG"/>
        </w:rPr>
        <w:t>В началото на 2019 г.</w:t>
      </w:r>
      <w:r w:rsidR="00533E52" w:rsidRPr="00851C0B">
        <w:rPr>
          <w:rFonts w:ascii="Times New Roman" w:eastAsia="Times New Roman" w:hAnsi="Times New Roman" w:cs="Times New Roman"/>
          <w:bCs/>
          <w:sz w:val="24"/>
          <w:szCs w:val="24"/>
          <w:lang w:val="bg-BG" w:eastAsia="bg-BG"/>
        </w:rPr>
        <w:t xml:space="preserve"> три жп гари - в гр. Карнобат, гр. Стара Загора и гр. Нова Загора, получиха безвъзмездна финансова помощ за реконструиране. В резултат от дългогодишната експлоатация, приемните сгради на жп гарите в България са в много лошо състояние. Това налага тяхната модернизация, преустройство и ремонт, включително и на инсталационните системи в тях. Тези действия имат за цел да се приведе състоянието на гаровите комплекси да бъдат в съответствие с европейските стандарти в областта, което да гарантира сигурността на пътниците и предлагането на качествени услуги за тях. Успоредно с това, гарите ще бъдат приведени в съответствие с изискванията на нормативната уредба за изграждане на достъпна среда в урбанизираните територии. Ще се изпълнят мерки за повишаване енергийната ефективност на обществените пространства, въвеждане на интелигентни, модерни системи за управление на системи за отопление, климатизация, осветление, информация и др. Проектите предвиждат цялостна реконструкция на приемните здания (за Нова Загора ново приемно здание), в съответствие с високите изисквания на Европейските стандарти в областта, което да гарантира сигурността на пътниците и качеството на предлагане на услугите, комфортна работна среда за служителите, както и привеждане на околното пространство съгласно изискванията за достъпност на хора с увреждания и хора в неравностойно положение.</w:t>
      </w:r>
    </w:p>
    <w:p w:rsidR="008D2547" w:rsidRPr="00851C0B" w:rsidRDefault="008D2547" w:rsidP="001B245D">
      <w:pPr>
        <w:autoSpaceDE w:val="0"/>
        <w:autoSpaceDN w:val="0"/>
        <w:adjustRightInd w:val="0"/>
        <w:spacing w:after="0" w:line="360" w:lineRule="auto"/>
        <w:ind w:left="-142" w:firstLine="708"/>
        <w:jc w:val="both"/>
        <w:rPr>
          <w:rFonts w:ascii="Cambria" w:eastAsia="Times New Roman" w:hAnsi="Cambria" w:cs="Times New Roman"/>
          <w:color w:val="000000" w:themeColor="text1"/>
          <w:sz w:val="24"/>
          <w:szCs w:val="24"/>
          <w:lang w:val="bg-BG" w:eastAsia="bg-BG"/>
        </w:rPr>
      </w:pPr>
      <w:r w:rsidRPr="00851C0B">
        <w:rPr>
          <w:rFonts w:ascii="Times New Roman" w:eastAsia="Calibri" w:hAnsi="Times New Roman" w:cs="Times New Roman"/>
          <w:b/>
          <w:i/>
          <w:color w:val="000000" w:themeColor="text1"/>
          <w:sz w:val="24"/>
          <w:szCs w:val="24"/>
          <w:lang w:val="bg-BG"/>
        </w:rPr>
        <w:t>Морският транспорт</w:t>
      </w:r>
      <w:r w:rsidR="00EE4B9D" w:rsidRPr="00851C0B">
        <w:rPr>
          <w:rFonts w:ascii="Times New Roman" w:eastAsia="Calibri" w:hAnsi="Times New Roman" w:cs="Times New Roman"/>
          <w:color w:val="000000" w:themeColor="text1"/>
          <w:sz w:val="24"/>
          <w:szCs w:val="24"/>
          <w:lang w:val="bg-BG"/>
        </w:rPr>
        <w:t xml:space="preserve"> в Югоизточния регио</w:t>
      </w:r>
      <w:r w:rsidRPr="00851C0B">
        <w:rPr>
          <w:rFonts w:ascii="Times New Roman" w:eastAsia="Calibri" w:hAnsi="Times New Roman" w:cs="Times New Roman"/>
          <w:color w:val="000000" w:themeColor="text1"/>
          <w:sz w:val="24"/>
          <w:szCs w:val="24"/>
          <w:lang w:val="bg-BG"/>
        </w:rPr>
        <w:t xml:space="preserve">н е добре развит. Международното пристанище Бургас е важен център за транспортната система на страната, през което преминава </w:t>
      </w:r>
      <w:r w:rsidRPr="00851C0B">
        <w:rPr>
          <w:rFonts w:ascii="Times New Roman" w:eastAsia="Times New Roman" w:hAnsi="Times New Roman" w:cs="Times New Roman"/>
          <w:color w:val="000000" w:themeColor="text1"/>
          <w:sz w:val="24"/>
          <w:szCs w:val="24"/>
          <w:lang w:val="bg-BG" w:eastAsia="bg-BG"/>
        </w:rPr>
        <w:t xml:space="preserve">голяма част от вноса и износа ни. През последните няколко години територията на бургаското пристанище видимо се променя. Градът разполага с модерна Морска гара,  която е необходима за безпроблемното обслужване на круизните кораби и крайбрежното плаване. Част от територията на пристанището е отворена за свободен достъп на граждани, като зоната непрекъснато се благоустроява и дейностите в тази посока продължават. Наблюдава се непрекъсната тенденция за нарастване на товарооборота на пристанището. </w:t>
      </w:r>
      <w:r w:rsidRPr="00851C0B">
        <w:rPr>
          <w:rFonts w:ascii="Times New Roman" w:eastAsia="Times New Roman" w:hAnsi="Times New Roman" w:cs="Times New Roman"/>
          <w:bCs/>
          <w:color w:val="000000" w:themeColor="text1"/>
          <w:sz w:val="24"/>
          <w:szCs w:val="24"/>
          <w:lang w:eastAsia="bg-BG"/>
        </w:rPr>
        <w:t>Проект</w:t>
      </w:r>
      <w:r w:rsidRPr="00851C0B">
        <w:rPr>
          <w:rFonts w:ascii="Times New Roman" w:eastAsia="Times New Roman" w:hAnsi="Times New Roman" w:cs="Times New Roman"/>
          <w:b/>
          <w:bCs/>
          <w:color w:val="000000" w:themeColor="text1"/>
          <w:sz w:val="24"/>
          <w:szCs w:val="24"/>
          <w:lang w:eastAsia="bg-BG"/>
        </w:rPr>
        <w:t xml:space="preserve"> </w:t>
      </w:r>
      <w:r w:rsidRPr="00851C0B">
        <w:rPr>
          <w:rFonts w:ascii="Times New Roman" w:eastAsia="Times New Roman" w:hAnsi="Times New Roman" w:cs="Times New Roman"/>
          <w:b/>
          <w:bCs/>
          <w:color w:val="000000" w:themeColor="text1"/>
          <w:sz w:val="24"/>
          <w:szCs w:val="24"/>
          <w:lang w:val="bg-BG" w:eastAsia="bg-BG"/>
        </w:rPr>
        <w:t>„</w:t>
      </w:r>
      <w:r w:rsidRPr="00851C0B">
        <w:rPr>
          <w:rFonts w:ascii="Times New Roman" w:eastAsia="Times New Roman" w:hAnsi="Times New Roman" w:cs="Times New Roman"/>
          <w:b/>
          <w:bCs/>
          <w:color w:val="000000" w:themeColor="text1"/>
          <w:sz w:val="24"/>
          <w:szCs w:val="24"/>
          <w:lang w:eastAsia="bg-BG"/>
        </w:rPr>
        <w:t>Супер Бургас</w:t>
      </w:r>
      <w:r w:rsidRPr="00851C0B">
        <w:rPr>
          <w:rFonts w:ascii="Times New Roman" w:eastAsia="Times New Roman" w:hAnsi="Times New Roman" w:cs="Times New Roman"/>
          <w:b/>
          <w:bCs/>
          <w:color w:val="000000" w:themeColor="text1"/>
          <w:sz w:val="24"/>
          <w:szCs w:val="24"/>
          <w:lang w:val="bg-BG" w:eastAsia="bg-BG"/>
        </w:rPr>
        <w:t>“</w:t>
      </w:r>
      <w:r w:rsidRPr="00851C0B">
        <w:rPr>
          <w:rFonts w:ascii="Times New Roman" w:eastAsia="Times New Roman" w:hAnsi="Times New Roman" w:cs="Times New Roman"/>
          <w:b/>
          <w:bCs/>
          <w:color w:val="000000" w:themeColor="text1"/>
          <w:sz w:val="24"/>
          <w:szCs w:val="24"/>
          <w:lang w:eastAsia="bg-BG"/>
        </w:rPr>
        <w:t xml:space="preserve"> </w:t>
      </w:r>
      <w:r w:rsidRPr="00851C0B">
        <w:rPr>
          <w:rFonts w:ascii="Times New Roman" w:eastAsia="Times New Roman" w:hAnsi="Times New Roman" w:cs="Times New Roman"/>
          <w:color w:val="000000" w:themeColor="text1"/>
          <w:sz w:val="24"/>
          <w:szCs w:val="24"/>
          <w:lang w:val="bg-BG" w:eastAsia="bg-BG"/>
        </w:rPr>
        <w:t xml:space="preserve">е </w:t>
      </w:r>
      <w:r w:rsidRPr="00851C0B">
        <w:rPr>
          <w:rFonts w:ascii="Times New Roman" w:eastAsia="Times New Roman" w:hAnsi="Times New Roman" w:cs="Times New Roman"/>
          <w:color w:val="000000" w:themeColor="text1"/>
          <w:sz w:val="24"/>
          <w:szCs w:val="24"/>
          <w:lang w:eastAsia="bg-BG"/>
        </w:rPr>
        <w:t>първия в България интермодален транспортен проект</w:t>
      </w:r>
      <w:r w:rsidRPr="00851C0B">
        <w:rPr>
          <w:rFonts w:ascii="Times New Roman" w:eastAsia="Times New Roman" w:hAnsi="Times New Roman" w:cs="Times New Roman"/>
          <w:color w:val="000000" w:themeColor="text1"/>
          <w:sz w:val="24"/>
          <w:szCs w:val="24"/>
          <w:lang w:val="bg-BG" w:eastAsia="bg-BG"/>
        </w:rPr>
        <w:t xml:space="preserve"> и </w:t>
      </w:r>
      <w:r w:rsidRPr="00851C0B">
        <w:rPr>
          <w:rFonts w:ascii="Times New Roman" w:eastAsia="Times New Roman" w:hAnsi="Times New Roman" w:cs="Times New Roman"/>
          <w:color w:val="000000" w:themeColor="text1"/>
          <w:sz w:val="24"/>
          <w:szCs w:val="24"/>
          <w:lang w:eastAsia="bg-BG"/>
        </w:rPr>
        <w:t>включва реорганизация на съществуващите пространства в Пристанище Бургас, коeто обединява три вида транспорт - железопътен, автобусен и морски</w:t>
      </w:r>
      <w:r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eastAsia="bg-BG"/>
        </w:rPr>
        <w:t xml:space="preserve"> </w:t>
      </w:r>
      <w:r w:rsidRPr="00851C0B">
        <w:rPr>
          <w:rFonts w:ascii="Times New Roman" w:eastAsia="Times New Roman" w:hAnsi="Times New Roman" w:cs="Times New Roman"/>
          <w:color w:val="000000" w:themeColor="text1"/>
          <w:sz w:val="24"/>
          <w:szCs w:val="24"/>
          <w:lang w:val="bg-BG" w:eastAsia="bg-BG"/>
        </w:rPr>
        <w:t>с основна цел -</w:t>
      </w:r>
      <w:r w:rsidRPr="00851C0B">
        <w:rPr>
          <w:rFonts w:ascii="Times New Roman" w:eastAsia="Times New Roman" w:hAnsi="Times New Roman" w:cs="Times New Roman"/>
          <w:color w:val="000000" w:themeColor="text1"/>
          <w:sz w:val="24"/>
          <w:szCs w:val="24"/>
          <w:lang w:eastAsia="bg-BG"/>
        </w:rPr>
        <w:t xml:space="preserve"> отваряне на града към Бургаския залив</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b/>
          <w:color w:val="000000" w:themeColor="text1"/>
          <w:sz w:val="24"/>
          <w:szCs w:val="24"/>
          <w:lang w:val="bg-BG" w:eastAsia="bg-BG"/>
        </w:rPr>
        <w:t>Морската гара</w:t>
      </w:r>
      <w:r w:rsidRPr="00851C0B">
        <w:rPr>
          <w:rFonts w:ascii="Times New Roman" w:eastAsia="Times New Roman" w:hAnsi="Times New Roman" w:cs="Times New Roman"/>
          <w:color w:val="000000" w:themeColor="text1"/>
          <w:sz w:val="24"/>
          <w:szCs w:val="24"/>
          <w:lang w:val="bg-BG" w:eastAsia="bg-BG"/>
        </w:rPr>
        <w:t xml:space="preserve">  на пристанище Бургас е част от проекта „Супер Бургас - Зона за обществен достъп“. Пътническият терминал  заема 2700 кв.м. застроена площ и има капацитет да приема и най-големите круизни кораби, 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w:t>
      </w:r>
      <w:r w:rsidR="004D5A78" w:rsidRPr="00851C0B">
        <w:rPr>
          <w:rFonts w:ascii="Times New Roman" w:eastAsia="Times New Roman" w:hAnsi="Times New Roman" w:cs="Times New Roman"/>
          <w:color w:val="000000" w:themeColor="text1"/>
          <w:sz w:val="24"/>
          <w:szCs w:val="24"/>
          <w:lang w:val="bg-BG" w:eastAsia="bg-BG"/>
        </w:rPr>
        <w:t xml:space="preserve">има потенциал за развитие на круизен туризъм при настъпване на необходите условия и отпадане на ограниченията за този вид туризъм. </w:t>
      </w:r>
      <w:r w:rsidRPr="00851C0B">
        <w:rPr>
          <w:rFonts w:ascii="Times New Roman" w:eastAsia="Times New Roman" w:hAnsi="Times New Roman" w:cs="Times New Roman"/>
          <w:color w:val="000000" w:themeColor="text1"/>
          <w:sz w:val="24"/>
          <w:szCs w:val="24"/>
          <w:lang w:val="bg-BG" w:eastAsia="bg-BG"/>
        </w:rPr>
        <w:t xml:space="preserve">Основните предимства на новата Морска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w:t>
      </w:r>
    </w:p>
    <w:p w:rsidR="008D2547" w:rsidRPr="00851C0B"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851C0B">
        <w:rPr>
          <w:rFonts w:ascii="Times New Roman" w:eastAsia="Times New Roman" w:hAnsi="Times New Roman" w:cs="Times New Roman"/>
          <w:b/>
          <w:i/>
          <w:color w:val="000000" w:themeColor="text1"/>
          <w:sz w:val="24"/>
          <w:szCs w:val="24"/>
          <w:lang w:val="bg-BG" w:eastAsia="bg-BG"/>
        </w:rPr>
        <w:t>Извод</w:t>
      </w:r>
      <w:r w:rsidR="00D52D35" w:rsidRPr="00851C0B">
        <w:rPr>
          <w:rFonts w:ascii="Times New Roman" w:eastAsia="Times New Roman" w:hAnsi="Times New Roman" w:cs="Times New Roman"/>
          <w:b/>
          <w:i/>
          <w:color w:val="000000" w:themeColor="text1"/>
          <w:sz w:val="24"/>
          <w:szCs w:val="24"/>
          <w:lang w:val="bg-BG" w:eastAsia="bg-BG"/>
        </w:rPr>
        <w:t>и</w:t>
      </w:r>
      <w:r w:rsidRPr="00851C0B">
        <w:rPr>
          <w:rFonts w:ascii="Times New Roman" w:eastAsia="Times New Roman" w:hAnsi="Times New Roman" w:cs="Times New Roman"/>
          <w:b/>
          <w:i/>
          <w:color w:val="000000" w:themeColor="text1"/>
          <w:sz w:val="24"/>
          <w:szCs w:val="24"/>
          <w:lang w:val="bg-BG" w:eastAsia="bg-BG"/>
        </w:rPr>
        <w:t>:</w:t>
      </w:r>
      <w:r w:rsidR="005C4085" w:rsidRPr="00851C0B">
        <w:rPr>
          <w:rFonts w:ascii="Times New Roman" w:eastAsia="Times New Roman" w:hAnsi="Times New Roman" w:cs="Times New Roman"/>
          <w:i/>
          <w:color w:val="000000" w:themeColor="text1"/>
          <w:sz w:val="24"/>
          <w:szCs w:val="24"/>
          <w:lang w:val="bg-BG" w:eastAsia="bg-BG"/>
        </w:rPr>
        <w:t xml:space="preserve"> През 20</w:t>
      </w:r>
      <w:r w:rsidR="004D5A78" w:rsidRPr="00851C0B">
        <w:rPr>
          <w:rFonts w:ascii="Times New Roman" w:eastAsia="Times New Roman" w:hAnsi="Times New Roman" w:cs="Times New Roman"/>
          <w:i/>
          <w:color w:val="000000" w:themeColor="text1"/>
          <w:sz w:val="24"/>
          <w:szCs w:val="24"/>
          <w:lang w:val="bg-BG" w:eastAsia="bg-BG"/>
        </w:rPr>
        <w:t>20</w:t>
      </w:r>
      <w:r w:rsidRPr="00851C0B">
        <w:rPr>
          <w:rFonts w:ascii="Times New Roman" w:eastAsia="Times New Roman" w:hAnsi="Times New Roman" w:cs="Times New Roman"/>
          <w:i/>
          <w:color w:val="000000" w:themeColor="text1"/>
          <w:sz w:val="24"/>
          <w:szCs w:val="24"/>
          <w:lang w:val="bg-BG" w:eastAsia="bg-BG"/>
        </w:rPr>
        <w:t xml:space="preserve"> г. развитието на транспортната и екологична инфраструктура</w:t>
      </w:r>
      <w:r w:rsidR="004D5A78" w:rsidRPr="00851C0B">
        <w:rPr>
          <w:rFonts w:ascii="Times New Roman" w:eastAsia="Times New Roman" w:hAnsi="Times New Roman" w:cs="Times New Roman"/>
          <w:i/>
          <w:color w:val="000000" w:themeColor="text1"/>
          <w:sz w:val="24"/>
          <w:szCs w:val="24"/>
          <w:lang w:val="bg-BG" w:eastAsia="bg-BG"/>
        </w:rPr>
        <w:t xml:space="preserve"> е в значима степен повлияно от извънредната епидемиологична обстановка в страната и региона.</w:t>
      </w:r>
      <w:r w:rsidRPr="00851C0B">
        <w:rPr>
          <w:rFonts w:ascii="Times New Roman" w:eastAsia="Times New Roman" w:hAnsi="Times New Roman" w:cs="Times New Roman"/>
          <w:i/>
          <w:color w:val="000000" w:themeColor="text1"/>
          <w:sz w:val="24"/>
          <w:szCs w:val="24"/>
          <w:lang w:val="bg-BG" w:eastAsia="bg-BG"/>
        </w:rPr>
        <w:t xml:space="preserve"> Най-голяма част от новоизградените магистрали в страната попадат на</w:t>
      </w:r>
      <w:r w:rsidR="00EE4B9D" w:rsidRPr="00851C0B">
        <w:rPr>
          <w:rFonts w:ascii="Times New Roman" w:eastAsia="Times New Roman" w:hAnsi="Times New Roman" w:cs="Times New Roman"/>
          <w:i/>
          <w:color w:val="000000" w:themeColor="text1"/>
          <w:sz w:val="24"/>
          <w:szCs w:val="24"/>
          <w:lang w:val="bg-BG" w:eastAsia="bg-BG"/>
        </w:rPr>
        <w:t xml:space="preserve"> територията на Югоизточния регио</w:t>
      </w:r>
      <w:r w:rsidRPr="00851C0B">
        <w:rPr>
          <w:rFonts w:ascii="Times New Roman" w:eastAsia="Times New Roman" w:hAnsi="Times New Roman" w:cs="Times New Roman"/>
          <w:i/>
          <w:color w:val="000000" w:themeColor="text1"/>
          <w:sz w:val="24"/>
          <w:szCs w:val="24"/>
          <w:lang w:val="bg-BG" w:eastAsia="bg-BG"/>
        </w:rPr>
        <w:t>н, но гъстотата на изградената железопътна мрежа в района се запазва по-ниска от средната за страната. Най-добр</w:t>
      </w:r>
      <w:r w:rsidR="004D5A78" w:rsidRPr="00851C0B">
        <w:rPr>
          <w:rFonts w:ascii="Times New Roman" w:eastAsia="Times New Roman" w:hAnsi="Times New Roman" w:cs="Times New Roman"/>
          <w:i/>
          <w:color w:val="000000" w:themeColor="text1"/>
          <w:sz w:val="24"/>
          <w:szCs w:val="24"/>
          <w:lang w:val="bg-BG" w:eastAsia="bg-BG"/>
        </w:rPr>
        <w:t>и условия за</w:t>
      </w:r>
      <w:r w:rsidRPr="00851C0B">
        <w:rPr>
          <w:rFonts w:ascii="Times New Roman" w:eastAsia="Times New Roman" w:hAnsi="Times New Roman" w:cs="Times New Roman"/>
          <w:i/>
          <w:color w:val="000000" w:themeColor="text1"/>
          <w:sz w:val="24"/>
          <w:szCs w:val="24"/>
          <w:lang w:val="bg-BG" w:eastAsia="bg-BG"/>
        </w:rPr>
        <w:t xml:space="preserve"> жп транспорт </w:t>
      </w:r>
      <w:r w:rsidR="004D5A78" w:rsidRPr="00851C0B">
        <w:rPr>
          <w:rFonts w:ascii="Times New Roman" w:eastAsia="Times New Roman" w:hAnsi="Times New Roman" w:cs="Times New Roman"/>
          <w:i/>
          <w:color w:val="000000" w:themeColor="text1"/>
          <w:sz w:val="24"/>
          <w:szCs w:val="24"/>
          <w:lang w:val="bg-BG" w:eastAsia="bg-BG"/>
        </w:rPr>
        <w:t>имат</w:t>
      </w:r>
      <w:r w:rsidRPr="00851C0B">
        <w:rPr>
          <w:rFonts w:ascii="Times New Roman" w:eastAsia="Times New Roman" w:hAnsi="Times New Roman" w:cs="Times New Roman"/>
          <w:i/>
          <w:color w:val="000000" w:themeColor="text1"/>
          <w:sz w:val="24"/>
          <w:szCs w:val="24"/>
          <w:lang w:val="bg-BG" w:eastAsia="bg-BG"/>
        </w:rPr>
        <w:t xml:space="preserve">  областите Стара Загора и Бургас</w:t>
      </w:r>
      <w:r w:rsidR="004D5A78" w:rsidRPr="00851C0B">
        <w:rPr>
          <w:rFonts w:ascii="Times New Roman" w:eastAsia="Times New Roman" w:hAnsi="Times New Roman" w:cs="Times New Roman"/>
          <w:i/>
          <w:color w:val="000000" w:themeColor="text1"/>
          <w:sz w:val="24"/>
          <w:szCs w:val="24"/>
          <w:lang w:val="bg-BG" w:eastAsia="bg-BG"/>
        </w:rPr>
        <w:t>,</w:t>
      </w:r>
      <w:r w:rsidRPr="00851C0B">
        <w:rPr>
          <w:rFonts w:ascii="Times New Roman" w:eastAsia="Times New Roman" w:hAnsi="Times New Roman" w:cs="Times New Roman"/>
          <w:i/>
          <w:color w:val="000000" w:themeColor="text1"/>
          <w:sz w:val="24"/>
          <w:szCs w:val="24"/>
          <w:lang w:val="bg-BG" w:eastAsia="bg-BG"/>
        </w:rPr>
        <w:t xml:space="preserve"> с относителен дял от общата за района жп мрежа 42% и 28% . Най-н</w:t>
      </w:r>
      <w:r w:rsidR="005C4085" w:rsidRPr="00851C0B">
        <w:rPr>
          <w:rFonts w:ascii="Times New Roman" w:eastAsia="Times New Roman" w:hAnsi="Times New Roman" w:cs="Times New Roman"/>
          <w:i/>
          <w:color w:val="000000" w:themeColor="text1"/>
          <w:sz w:val="24"/>
          <w:szCs w:val="24"/>
          <w:lang w:val="bg-BG" w:eastAsia="bg-BG"/>
        </w:rPr>
        <w:t>исък е делът на област Ямбол 9</w:t>
      </w:r>
      <w:r w:rsidRPr="00851C0B">
        <w:rPr>
          <w:rFonts w:ascii="Times New Roman" w:eastAsia="Times New Roman" w:hAnsi="Times New Roman" w:cs="Times New Roman"/>
          <w:i/>
          <w:color w:val="000000" w:themeColor="text1"/>
          <w:sz w:val="24"/>
          <w:szCs w:val="24"/>
          <w:lang w:val="bg-BG" w:eastAsia="bg-BG"/>
        </w:rPr>
        <w:t xml:space="preserve"> %</w:t>
      </w:r>
      <w:r w:rsidR="005C4085" w:rsidRPr="00851C0B">
        <w:rPr>
          <w:rFonts w:ascii="Times New Roman" w:eastAsia="Times New Roman" w:hAnsi="Times New Roman" w:cs="Times New Roman"/>
          <w:i/>
          <w:color w:val="000000" w:themeColor="text1"/>
          <w:sz w:val="24"/>
          <w:szCs w:val="24"/>
          <w:lang w:val="bg-BG" w:eastAsia="bg-BG"/>
        </w:rPr>
        <w:t>,</w:t>
      </w:r>
      <w:r w:rsidRPr="00851C0B">
        <w:rPr>
          <w:rFonts w:ascii="Times New Roman" w:eastAsia="Times New Roman" w:hAnsi="Times New Roman" w:cs="Times New Roman"/>
          <w:i/>
          <w:color w:val="000000" w:themeColor="text1"/>
          <w:sz w:val="24"/>
          <w:szCs w:val="24"/>
          <w:lang w:val="bg-BG" w:eastAsia="bg-BG"/>
        </w:rPr>
        <w:t xml:space="preserve">  където се  наблюдават територии, обслужвани единствено от автомобилен транспорт. </w:t>
      </w:r>
    </w:p>
    <w:p w:rsidR="00286429" w:rsidRPr="00851C0B" w:rsidRDefault="00C318D5" w:rsidP="00330102">
      <w:pPr>
        <w:shd w:val="clear" w:color="auto" w:fill="D9D9D9" w:themeFill="background1" w:themeFillShade="D9"/>
        <w:spacing w:after="0" w:line="360" w:lineRule="auto"/>
        <w:ind w:left="-142" w:firstLine="851"/>
        <w:contextualSpacing/>
        <w:jc w:val="both"/>
        <w:rPr>
          <w:rFonts w:ascii="Times New Roman" w:eastAsia="Times New Roman" w:hAnsi="Times New Roman" w:cs="Times New Roman"/>
          <w:i/>
          <w:color w:val="000000" w:themeColor="text1"/>
          <w:sz w:val="24"/>
          <w:szCs w:val="24"/>
          <w:lang w:val="bg-BG" w:eastAsia="bg-BG"/>
        </w:rPr>
      </w:pPr>
      <w:r w:rsidRPr="00851C0B">
        <w:rPr>
          <w:rFonts w:ascii="Times New Roman" w:eastAsia="Times New Roman" w:hAnsi="Times New Roman" w:cs="Times New Roman"/>
          <w:i/>
          <w:color w:val="000000" w:themeColor="text1"/>
          <w:sz w:val="24"/>
          <w:szCs w:val="24"/>
          <w:lang w:val="bg-BG" w:eastAsia="bg-BG"/>
        </w:rPr>
        <w:t>През 20</w:t>
      </w:r>
      <w:r w:rsidR="00286429" w:rsidRPr="00851C0B">
        <w:rPr>
          <w:rFonts w:ascii="Times New Roman" w:eastAsia="Times New Roman" w:hAnsi="Times New Roman" w:cs="Times New Roman"/>
          <w:i/>
          <w:color w:val="000000" w:themeColor="text1"/>
          <w:sz w:val="24"/>
          <w:szCs w:val="24"/>
          <w:lang w:val="bg-BG" w:eastAsia="bg-BG"/>
        </w:rPr>
        <w:t>20</w:t>
      </w:r>
      <w:r w:rsidR="008D2547" w:rsidRPr="00851C0B">
        <w:rPr>
          <w:rFonts w:ascii="Times New Roman" w:eastAsia="Times New Roman" w:hAnsi="Times New Roman" w:cs="Times New Roman"/>
          <w:i/>
          <w:color w:val="000000" w:themeColor="text1"/>
          <w:sz w:val="24"/>
          <w:szCs w:val="24"/>
          <w:lang w:val="bg-BG" w:eastAsia="bg-BG"/>
        </w:rPr>
        <w:t xml:space="preserve"> г. продължава модернизирането и развитието на пристанищната инфраструктура на  територията на Морска гара Бургас, която вече разполага с втори терминал за обслужване на големи пасажерски кораби и за каботажните превози.</w:t>
      </w:r>
      <w:r w:rsidR="008D2547" w:rsidRPr="00851C0B">
        <w:rPr>
          <w:rFonts w:ascii="Times New Roman" w:eastAsia="Times New Roman" w:hAnsi="Times New Roman" w:cs="Times New Roman"/>
          <w:i/>
          <w:color w:val="000000" w:themeColor="text1"/>
          <w:sz w:val="24"/>
          <w:szCs w:val="24"/>
          <w:lang w:eastAsia="bg-BG"/>
        </w:rPr>
        <w:t xml:space="preserve"> </w:t>
      </w:r>
      <w:r w:rsidR="008D2547" w:rsidRPr="00851C0B">
        <w:rPr>
          <w:rFonts w:ascii="Times New Roman" w:eastAsia="Times New Roman" w:hAnsi="Times New Roman" w:cs="Times New Roman"/>
          <w:i/>
          <w:color w:val="000000" w:themeColor="text1"/>
          <w:sz w:val="24"/>
          <w:szCs w:val="24"/>
          <w:lang w:val="bg-BG" w:eastAsia="bg-BG"/>
        </w:rPr>
        <w:t xml:space="preserve">След направените инвестиции Морската гара и зоната за достъп в пристанище Бургас са сред тези с най-добра инфраструктура за обслужване на вътрешни и международни круизни плавания в Черноморския регион.  </w:t>
      </w:r>
      <w:r w:rsidR="00286429" w:rsidRPr="00851C0B">
        <w:rPr>
          <w:rFonts w:ascii="Times New Roman" w:eastAsia="Times New Roman" w:hAnsi="Times New Roman" w:cs="Times New Roman"/>
          <w:i/>
          <w:color w:val="000000" w:themeColor="text1"/>
          <w:sz w:val="24"/>
          <w:szCs w:val="24"/>
          <w:lang w:val="bg-BG" w:eastAsia="bg-BG"/>
        </w:rPr>
        <w:t xml:space="preserve">През 2020 г. </w:t>
      </w:r>
      <w:r w:rsidRPr="00851C0B">
        <w:rPr>
          <w:rFonts w:ascii="Times New Roman" w:eastAsia="Times New Roman" w:hAnsi="Times New Roman" w:cs="Times New Roman"/>
          <w:i/>
          <w:color w:val="000000" w:themeColor="text1"/>
          <w:sz w:val="24"/>
          <w:szCs w:val="24"/>
          <w:lang w:val="bg-BG" w:eastAsia="bg-BG"/>
        </w:rPr>
        <w:t>Летище Бургас</w:t>
      </w:r>
      <w:r w:rsidR="00286429" w:rsidRPr="00851C0B">
        <w:t xml:space="preserve"> </w:t>
      </w:r>
      <w:r w:rsidR="00286429" w:rsidRPr="00851C0B">
        <w:rPr>
          <w:rFonts w:ascii="Times New Roman" w:eastAsia="Times New Roman" w:hAnsi="Times New Roman" w:cs="Times New Roman"/>
          <w:i/>
          <w:color w:val="000000" w:themeColor="text1"/>
          <w:sz w:val="24"/>
          <w:szCs w:val="24"/>
          <w:lang w:val="bg-BG" w:eastAsia="bg-BG"/>
        </w:rPr>
        <w:t>работи в условията на ниска конюктура и спад на туристопотока</w:t>
      </w:r>
      <w:r w:rsidR="004D5A78" w:rsidRPr="00851C0B">
        <w:rPr>
          <w:rFonts w:ascii="Times New Roman" w:eastAsia="Times New Roman" w:hAnsi="Times New Roman" w:cs="Times New Roman"/>
          <w:i/>
          <w:color w:val="000000" w:themeColor="text1"/>
          <w:sz w:val="24"/>
          <w:szCs w:val="24"/>
          <w:lang w:val="bg-BG" w:eastAsia="bg-BG"/>
        </w:rPr>
        <w:t xml:space="preserve"> поради настъпилата извърнерда епидемиологична обстановка.</w:t>
      </w:r>
    </w:p>
    <w:p w:rsidR="008D2547" w:rsidRPr="00851C0B" w:rsidRDefault="00286429"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i/>
          <w:color w:val="000000" w:themeColor="text1"/>
          <w:sz w:val="24"/>
          <w:szCs w:val="24"/>
          <w:lang w:val="bg-BG" w:eastAsia="bg-BG"/>
        </w:rPr>
        <w:t xml:space="preserve">Състоянието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Максимално  задоволяване на нуждите на населението с питейна вода е достигнато във всичките области в района. Въпреки, че по дял  на населението, свързано с обществена канализация ЮИР почти достига средното за страната, все още остава проблема с малките населени места в района, където е нисък процента от населението, обслужено от пречиствателни станции и е недостатъчно изградената канализационна мрежа. </w:t>
      </w:r>
      <w:r w:rsidR="00466053" w:rsidRPr="00851C0B">
        <w:rPr>
          <w:rFonts w:ascii="Times New Roman" w:eastAsia="Calibri" w:hAnsi="Times New Roman" w:cs="Times New Roman"/>
          <w:i/>
          <w:color w:val="000000" w:themeColor="text1"/>
          <w:sz w:val="24"/>
          <w:szCs w:val="24"/>
          <w:lang w:val="bg-BG"/>
        </w:rPr>
        <w:t>Н</w:t>
      </w:r>
      <w:r w:rsidR="008D2547" w:rsidRPr="00851C0B">
        <w:rPr>
          <w:rFonts w:ascii="Times New Roman" w:eastAsia="Calibri" w:hAnsi="Times New Roman" w:cs="Times New Roman"/>
          <w:i/>
          <w:color w:val="000000" w:themeColor="text1"/>
          <w:sz w:val="24"/>
          <w:szCs w:val="24"/>
          <w:lang w:val="bg-BG"/>
        </w:rPr>
        <w:t>аселението, обхванато от системите за организирано сметосъбиране и транспорт</w:t>
      </w:r>
      <w:r w:rsidR="00466053" w:rsidRPr="00851C0B">
        <w:rPr>
          <w:rFonts w:ascii="Times New Roman" w:eastAsia="Calibri" w:hAnsi="Times New Roman" w:cs="Times New Roman"/>
          <w:i/>
          <w:color w:val="000000" w:themeColor="text1"/>
          <w:sz w:val="24"/>
          <w:szCs w:val="24"/>
          <w:lang w:val="bg-BG"/>
        </w:rPr>
        <w:t xml:space="preserve">иране на битовите отпадъци </w:t>
      </w:r>
      <w:r w:rsidR="00991238" w:rsidRPr="00851C0B">
        <w:rPr>
          <w:rFonts w:ascii="Times New Roman" w:eastAsia="Calibri" w:hAnsi="Times New Roman" w:cs="Times New Roman"/>
          <w:i/>
          <w:color w:val="000000" w:themeColor="text1"/>
          <w:sz w:val="24"/>
          <w:szCs w:val="24"/>
          <w:lang w:val="bg-BG"/>
        </w:rPr>
        <w:t xml:space="preserve"> за отчетната година достига до 100%. </w:t>
      </w:r>
      <w:r w:rsidR="008D2547" w:rsidRPr="00851C0B">
        <w:rPr>
          <w:rFonts w:ascii="Times New Roman" w:eastAsia="Calibri" w:hAnsi="Times New Roman" w:cs="Times New Roman"/>
          <w:i/>
          <w:color w:val="000000" w:themeColor="text1"/>
          <w:sz w:val="24"/>
          <w:szCs w:val="24"/>
          <w:lang w:val="bg-BG"/>
        </w:rPr>
        <w:t>Подобряването на управлението на отпадъците се отразява благоприятно и за развитието на  туризма.</w:t>
      </w:r>
    </w:p>
    <w:p w:rsidR="003E253F" w:rsidRPr="00851C0B" w:rsidRDefault="003E253F"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p>
    <w:p w:rsidR="008D2547" w:rsidRPr="00851C0B" w:rsidRDefault="008D2547"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1.4.</w:t>
      </w:r>
      <w:r w:rsidR="00C248AC" w:rsidRPr="00851C0B">
        <w:rPr>
          <w:rFonts w:ascii="Times New Roman" w:eastAsia="Times New Roman" w:hAnsi="Times New Roman" w:cs="Times New Roman"/>
          <w:b/>
          <w:color w:val="000000" w:themeColor="text1"/>
          <w:sz w:val="24"/>
          <w:szCs w:val="24"/>
          <w:lang w:val="bg-BG" w:eastAsia="bg-BG"/>
        </w:rPr>
        <w:t xml:space="preserve"> </w:t>
      </w:r>
      <w:r w:rsidRPr="00851C0B">
        <w:rPr>
          <w:rFonts w:ascii="Times New Roman" w:eastAsia="Times New Roman" w:hAnsi="Times New Roman" w:cs="Times New Roman"/>
          <w:b/>
          <w:color w:val="000000" w:themeColor="text1"/>
          <w:sz w:val="24"/>
          <w:szCs w:val="24"/>
          <w:lang w:val="bg-BG" w:eastAsia="bg-BG"/>
        </w:rPr>
        <w:t>Анализ на ключови индикатори за мониторинг на интеграцията на глобалните екологични въпроси</w:t>
      </w:r>
    </w:p>
    <w:p w:rsidR="00283ADB" w:rsidRPr="00851C0B" w:rsidRDefault="008D2547" w:rsidP="008D0D97">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ru-RU" w:eastAsia="bg-BG"/>
        </w:rPr>
      </w:pPr>
      <w:r w:rsidRPr="00851C0B">
        <w:rPr>
          <w:rFonts w:ascii="Times New Roman" w:eastAsia="Times New Roman" w:hAnsi="Times New Roman" w:cs="Times New Roman"/>
          <w:b/>
          <w:color w:val="000000" w:themeColor="text1"/>
          <w:sz w:val="24"/>
          <w:szCs w:val="24"/>
          <w:lang w:val="ru-RU" w:eastAsia="bg-BG"/>
        </w:rPr>
        <w:t xml:space="preserve">По отношение на ключовите индикатори за мониторинг на интеграцията на глобалните екологични въпроси, </w:t>
      </w:r>
      <w:r w:rsidRPr="00851C0B">
        <w:rPr>
          <w:rFonts w:ascii="Times New Roman" w:eastAsia="Times New Roman" w:hAnsi="Times New Roman" w:cs="Times New Roman"/>
          <w:color w:val="000000" w:themeColor="text1"/>
          <w:sz w:val="24"/>
          <w:szCs w:val="24"/>
          <w:lang w:val="ru-RU" w:eastAsia="bg-BG"/>
        </w:rPr>
        <w:t>с които се отчитат резултатите от прилагане на трите конвенции на ООН от Рио де Жанейро</w:t>
      </w:r>
      <w:r w:rsidRPr="00851C0B">
        <w:rPr>
          <w:rFonts w:ascii="Times New Roman" w:eastAsia="Times New Roman" w:hAnsi="Times New Roman" w:cs="Times New Roman"/>
          <w:b/>
          <w:color w:val="000000" w:themeColor="text1"/>
          <w:sz w:val="24"/>
          <w:szCs w:val="24"/>
          <w:lang w:val="ru-RU" w:eastAsia="bg-BG"/>
        </w:rPr>
        <w:t xml:space="preserve"> </w:t>
      </w:r>
      <w:r w:rsidRPr="00851C0B">
        <w:rPr>
          <w:rFonts w:ascii="Times New Roman" w:eastAsia="Times New Roman" w:hAnsi="Times New Roman" w:cs="Times New Roman"/>
          <w:color w:val="000000" w:themeColor="text1"/>
          <w:sz w:val="24"/>
          <w:szCs w:val="24"/>
          <w:lang w:val="ru-RU" w:eastAsia="bg-BG"/>
        </w:rPr>
        <w:t>(</w:t>
      </w:r>
      <w:r w:rsidRPr="00851C0B">
        <w:rPr>
          <w:rFonts w:ascii="Times New Roman" w:eastAsia="Perpetua" w:hAnsi="Times New Roman" w:cs="Times New Roman"/>
          <w:color w:val="000000" w:themeColor="text1"/>
          <w:sz w:val="24"/>
          <w:szCs w:val="24"/>
        </w:rPr>
        <w:t>Конвенция на ООН за биологичното разнообразие, Рамковата Конвенция на ООН по изменението на климата</w:t>
      </w:r>
      <w:r w:rsidRPr="00851C0B">
        <w:rPr>
          <w:rFonts w:ascii="Times New Roman" w:eastAsia="Perpetua" w:hAnsi="Times New Roman" w:cs="Times New Roman"/>
          <w:color w:val="000000" w:themeColor="text1"/>
          <w:sz w:val="24"/>
          <w:szCs w:val="24"/>
          <w:lang w:val="bg-BG"/>
        </w:rPr>
        <w:t xml:space="preserve">  и  </w:t>
      </w:r>
      <w:r w:rsidRPr="00851C0B">
        <w:rPr>
          <w:rFonts w:ascii="Times New Roman" w:eastAsia="Perpetua" w:hAnsi="Times New Roman" w:cs="Times New Roman"/>
          <w:color w:val="000000" w:themeColor="text1"/>
          <w:sz w:val="24"/>
          <w:szCs w:val="24"/>
        </w:rPr>
        <w:t>Конвенция на ООН за борба с опустиняването</w:t>
      </w:r>
      <w:r w:rsidRPr="00851C0B">
        <w:rPr>
          <w:rFonts w:ascii="Times New Roman" w:eastAsia="Times New Roman" w:hAnsi="Times New Roman" w:cs="Times New Roman"/>
          <w:color w:val="000000" w:themeColor="text1"/>
          <w:sz w:val="24"/>
          <w:szCs w:val="24"/>
          <w:lang w:val="ru-RU" w:eastAsia="bg-BG"/>
        </w:rPr>
        <w:t>), се наблюдават следните тенденции за Югоизточен район:</w:t>
      </w:r>
    </w:p>
    <w:p w:rsidR="008D2547" w:rsidRPr="00851C0B" w:rsidRDefault="008D2547" w:rsidP="008D0D97">
      <w:pPr>
        <w:adjustRightInd w:val="0"/>
        <w:spacing w:after="0" w:line="360" w:lineRule="auto"/>
        <w:ind w:left="-227" w:firstLine="708"/>
        <w:jc w:val="both"/>
        <w:rPr>
          <w:rFonts w:ascii="Times New Roman" w:eastAsia="Times New Roman" w:hAnsi="Times New Roman" w:cs="Times New Roman"/>
          <w:color w:val="000000" w:themeColor="text1"/>
          <w:sz w:val="24"/>
          <w:szCs w:val="24"/>
          <w:lang w:val="ru-RU" w:eastAsia="bg-BG"/>
        </w:rPr>
      </w:pPr>
      <w:r w:rsidRPr="00851C0B">
        <w:rPr>
          <w:rFonts w:ascii="Times New Roman" w:eastAsia="Times New Roman" w:hAnsi="Times New Roman" w:cs="Times New Roman"/>
          <w:b/>
          <w:i/>
          <w:color w:val="000000" w:themeColor="text1"/>
          <w:sz w:val="24"/>
          <w:szCs w:val="24"/>
          <w:lang w:val="ru-RU" w:eastAsia="bg-BG"/>
        </w:rPr>
        <w:t>Относителен дял на антропогенно натоварените територии</w:t>
      </w:r>
      <w:r w:rsidRPr="00851C0B">
        <w:rPr>
          <w:rFonts w:ascii="Times New Roman" w:eastAsia="Times New Roman" w:hAnsi="Times New Roman" w:cs="Times New Roman"/>
          <w:color w:val="000000" w:themeColor="text1"/>
          <w:sz w:val="24"/>
          <w:szCs w:val="24"/>
          <w:lang w:val="ru-RU" w:eastAsia="bg-BG"/>
        </w:rPr>
        <w:t xml:space="preserve">  </w:t>
      </w:r>
    </w:p>
    <w:p w:rsidR="00B678D6" w:rsidRPr="00851C0B" w:rsidRDefault="008D2547" w:rsidP="0083230C">
      <w:pPr>
        <w:adjustRightInd w:val="0"/>
        <w:spacing w:after="0" w:line="360" w:lineRule="auto"/>
        <w:ind w:left="-227" w:firstLine="653"/>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Сумата на антропо</w:t>
      </w:r>
      <w:r w:rsidR="00C33010" w:rsidRPr="00851C0B">
        <w:rPr>
          <w:rFonts w:ascii="Times New Roman" w:eastAsia="Times New Roman" w:hAnsi="Times New Roman" w:cs="Times New Roman"/>
          <w:color w:val="000000" w:themeColor="text1"/>
          <w:sz w:val="24"/>
          <w:szCs w:val="24"/>
          <w:lang w:val="bg-BG" w:eastAsia="bg-BG"/>
        </w:rPr>
        <w:t xml:space="preserve">генните обекти (кв. км) в ЮИР </w:t>
      </w:r>
      <w:r w:rsidRPr="00851C0B">
        <w:rPr>
          <w:rFonts w:ascii="Times New Roman" w:eastAsia="Times New Roman" w:hAnsi="Times New Roman" w:cs="Times New Roman"/>
          <w:color w:val="000000" w:themeColor="text1"/>
          <w:sz w:val="24"/>
          <w:szCs w:val="24"/>
          <w:lang w:val="bg-BG" w:eastAsia="bg-BG"/>
        </w:rPr>
        <w:t xml:space="preserve">с </w:t>
      </w:r>
      <w:r w:rsidRPr="00851C0B">
        <w:rPr>
          <w:rFonts w:ascii="Times New Roman" w:eastAsia="Times New Roman" w:hAnsi="Times New Roman" w:cs="Times New Roman"/>
          <w:i/>
          <w:color w:val="000000" w:themeColor="text1"/>
          <w:sz w:val="24"/>
          <w:szCs w:val="24"/>
          <w:lang w:val="bg-BG" w:eastAsia="bg-BG"/>
        </w:rPr>
        <w:t>относителен дял на антропогенно натоварените</w:t>
      </w:r>
      <w:r w:rsidRPr="00851C0B">
        <w:rPr>
          <w:rFonts w:ascii="Times New Roman" w:eastAsia="Times New Roman" w:hAnsi="Times New Roman" w:cs="Times New Roman"/>
          <w:color w:val="000000" w:themeColor="text1"/>
          <w:sz w:val="24"/>
          <w:szCs w:val="24"/>
          <w:lang w:val="bg-BG" w:eastAsia="bg-BG"/>
        </w:rPr>
        <w:t xml:space="preserve"> територии о</w:t>
      </w:r>
      <w:r w:rsidR="00C33010" w:rsidRPr="00851C0B">
        <w:rPr>
          <w:rFonts w:ascii="Times New Roman" w:eastAsia="Times New Roman" w:hAnsi="Times New Roman" w:cs="Times New Roman"/>
          <w:color w:val="000000" w:themeColor="text1"/>
          <w:sz w:val="24"/>
          <w:szCs w:val="24"/>
          <w:lang w:val="bg-BG" w:eastAsia="bg-BG"/>
        </w:rPr>
        <w:t xml:space="preserve">т общата територия за ЮИР -  7,23 </w:t>
      </w:r>
      <w:r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val="bg-BG"/>
        </w:rPr>
        <w:t xml:space="preserve"> </w:t>
      </w:r>
      <w:r w:rsidR="00C33010" w:rsidRPr="00851C0B">
        <w:rPr>
          <w:rFonts w:ascii="Times New Roman" w:eastAsia="Times New Roman" w:hAnsi="Times New Roman" w:cs="Times New Roman"/>
          <w:color w:val="000000" w:themeColor="text1"/>
          <w:sz w:val="24"/>
          <w:szCs w:val="24"/>
          <w:lang w:val="bg-BG" w:eastAsia="bg-BG"/>
        </w:rPr>
        <w:t>което е значително по-високо</w:t>
      </w:r>
      <w:r w:rsidRPr="00851C0B">
        <w:rPr>
          <w:rFonts w:ascii="Times New Roman" w:eastAsia="Times New Roman" w:hAnsi="Times New Roman" w:cs="Times New Roman"/>
          <w:color w:val="000000" w:themeColor="text1"/>
          <w:sz w:val="24"/>
          <w:szCs w:val="24"/>
          <w:lang w:val="bg-BG" w:eastAsia="bg-BG"/>
        </w:rPr>
        <w:t xml:space="preserve"> от средната стойност </w:t>
      </w:r>
      <w:r w:rsidR="00C33010" w:rsidRPr="00851C0B">
        <w:rPr>
          <w:rFonts w:ascii="Times New Roman" w:eastAsia="Times New Roman" w:hAnsi="Times New Roman" w:cs="Times New Roman"/>
          <w:color w:val="000000" w:themeColor="text1"/>
          <w:sz w:val="24"/>
          <w:szCs w:val="24"/>
          <w:lang w:val="bg-BG" w:eastAsia="bg-BG"/>
        </w:rPr>
        <w:t>на индикатора за страната (5,03%).</w:t>
      </w:r>
      <w:r w:rsidRPr="00851C0B">
        <w:rPr>
          <w:rFonts w:ascii="Times New Roman" w:eastAsia="Times New Roman" w:hAnsi="Times New Roman" w:cs="Times New Roman"/>
          <w:color w:val="000000" w:themeColor="text1"/>
          <w:sz w:val="24"/>
          <w:szCs w:val="28"/>
          <w:lang w:val="x-none" w:eastAsia="bg-BG"/>
        </w:rPr>
        <w:t xml:space="preserve"> </w:t>
      </w:r>
      <w:r w:rsidRPr="00851C0B">
        <w:rPr>
          <w:rFonts w:ascii="Times New Roman" w:eastAsia="Perpetua" w:hAnsi="Times New Roman" w:cs="Times New Roman" w:hint="cs"/>
          <w:color w:val="000000" w:themeColor="text1"/>
          <w:sz w:val="24"/>
          <w:szCs w:val="24"/>
          <w:lang w:val="bg-BG"/>
        </w:rPr>
        <w:t>Урбанизирането</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и</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антропогенното</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натоварване</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на</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нови</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територии</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е</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основният</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механизъм</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чрез</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който</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все</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повече</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местообитания</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биват</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директно</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унищожавани</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увреждани</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или</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застрашавани</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от</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човешката</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Perpetua" w:hAnsi="Times New Roman" w:cs="Times New Roman" w:hint="cs"/>
          <w:color w:val="000000" w:themeColor="text1"/>
          <w:sz w:val="24"/>
          <w:szCs w:val="24"/>
          <w:lang w:val="bg-BG"/>
        </w:rPr>
        <w:t>дейност</w:t>
      </w:r>
      <w:r w:rsidRPr="00851C0B">
        <w:rPr>
          <w:rFonts w:ascii="Times New Roman" w:eastAsia="Perpetua" w:hAnsi="Times New Roman" w:cs="Times New Roman"/>
          <w:color w:val="000000" w:themeColor="text1"/>
          <w:sz w:val="24"/>
          <w:szCs w:val="24"/>
          <w:lang w:val="bg-BG"/>
        </w:rPr>
        <w:t xml:space="preserve">. </w:t>
      </w:r>
      <w:r w:rsidRPr="00851C0B">
        <w:rPr>
          <w:rFonts w:ascii="Times New Roman" w:eastAsia="Times New Roman" w:hAnsi="Times New Roman" w:cs="Times New Roman"/>
          <w:color w:val="000000" w:themeColor="text1"/>
          <w:sz w:val="24"/>
          <w:szCs w:val="24"/>
          <w:lang w:val="bg-BG" w:eastAsia="bg-BG"/>
        </w:rPr>
        <w:t>Този индикатор подпомага мониторинга на тези процеси и дава възможност за планирането на адекватни мерки за регулиране на негативните процеси на различните нива на планиране посредством законодателни и др. инициативи.</w:t>
      </w:r>
      <w:r w:rsidRPr="00851C0B">
        <w:rPr>
          <w:rFonts w:ascii="Times New Roman" w:eastAsia="Times New Roman" w:hAnsi="Times New Roman" w:cs="Times New Roman"/>
          <w:color w:val="000000" w:themeColor="text1"/>
          <w:sz w:val="24"/>
          <w:szCs w:val="24"/>
          <w:lang w:val="x-none" w:eastAsia="bg-BG"/>
        </w:rPr>
        <w:t xml:space="preserve"> Целта на намесите може да бъде основно в ограничаване на</w:t>
      </w:r>
      <w:r w:rsidRPr="00851C0B">
        <w:rPr>
          <w:rFonts w:ascii="Times New Roman" w:eastAsia="Times New Roman" w:hAnsi="Times New Roman" w:cs="Times New Roman"/>
          <w:color w:val="000000" w:themeColor="text1"/>
          <w:sz w:val="24"/>
          <w:szCs w:val="24"/>
          <w:lang w:val="bg-BG" w:eastAsia="bg-BG"/>
        </w:rPr>
        <w:t xml:space="preserve"> урбанизацията на крайбрежните територии</w:t>
      </w:r>
      <w:r w:rsidRPr="00851C0B">
        <w:rPr>
          <w:rFonts w:ascii="Times New Roman" w:eastAsia="Times New Roman" w:hAnsi="Times New Roman" w:cs="Times New Roman"/>
          <w:color w:val="000000" w:themeColor="text1"/>
          <w:sz w:val="24"/>
          <w:szCs w:val="24"/>
          <w:lang w:val="x-none" w:eastAsia="bg-BG"/>
        </w:rPr>
        <w:t>.</w:t>
      </w:r>
      <w:r w:rsidR="00283ADB"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b/>
          <w:i/>
          <w:color w:val="000000" w:themeColor="text1"/>
          <w:sz w:val="24"/>
          <w:szCs w:val="24"/>
          <w:lang w:val="ru-RU" w:eastAsia="bg-BG"/>
        </w:rPr>
        <w:t>Съотношение между горските, земедел</w:t>
      </w:r>
      <w:r w:rsidR="0075682D" w:rsidRPr="00851C0B">
        <w:rPr>
          <w:rFonts w:ascii="Times New Roman" w:eastAsia="Times New Roman" w:hAnsi="Times New Roman" w:cs="Times New Roman"/>
          <w:b/>
          <w:i/>
          <w:color w:val="000000" w:themeColor="text1"/>
          <w:sz w:val="24"/>
          <w:szCs w:val="24"/>
          <w:lang w:val="ru-RU" w:eastAsia="bg-BG"/>
        </w:rPr>
        <w:t>ските и урбанизираните територии.</w:t>
      </w:r>
      <w:r w:rsidRPr="00851C0B">
        <w:rPr>
          <w:rFonts w:ascii="Times New Roman" w:eastAsia="Times New Roman" w:hAnsi="Times New Roman" w:cs="Times New Roman"/>
          <w:i/>
          <w:color w:val="000000" w:themeColor="text1"/>
          <w:sz w:val="24"/>
          <w:szCs w:val="24"/>
          <w:lang w:val="ru-RU" w:eastAsia="bg-BG"/>
        </w:rPr>
        <w:t xml:space="preserve"> </w:t>
      </w:r>
      <w:r w:rsidRPr="00851C0B">
        <w:rPr>
          <w:rFonts w:ascii="Times New Roman" w:eastAsia="Times New Roman" w:hAnsi="Times New Roman" w:cs="Times New Roman"/>
          <w:color w:val="000000" w:themeColor="text1"/>
          <w:sz w:val="24"/>
          <w:szCs w:val="24"/>
          <w:lang w:val="ru-RU" w:eastAsia="bg-BG"/>
        </w:rPr>
        <w:t xml:space="preserve">Площта на района е 19 799 кв. км. и съставлява 17,8 % от  територията на страната и  0,47% от тази на ЕС. </w:t>
      </w:r>
      <w:r w:rsidRPr="00851C0B">
        <w:rPr>
          <w:rFonts w:ascii="Times New Roman" w:eastAsia="Times New Roman" w:hAnsi="Times New Roman" w:cs="Times New Roman"/>
          <w:color w:val="000000" w:themeColor="text1"/>
          <w:sz w:val="24"/>
          <w:szCs w:val="24"/>
          <w:lang w:val="bg-BG" w:eastAsia="bg-BG"/>
        </w:rPr>
        <w:t xml:space="preserve">Най-голям дял в ЮИР заемат горските територии, които формират над половината от площта на района - 52,07%, следвани от </w:t>
      </w:r>
      <w:r w:rsidRPr="00851C0B">
        <w:rPr>
          <w:rFonts w:ascii="Times New Roman" w:eastAsia="Times New Roman" w:hAnsi="Times New Roman" w:cs="Times New Roman"/>
          <w:color w:val="000000" w:themeColor="text1"/>
          <w:sz w:val="24"/>
          <w:szCs w:val="24"/>
          <w:lang w:val="ru-RU" w:eastAsia="bg-BG"/>
        </w:rPr>
        <w:t xml:space="preserve">земеделските територии - 41,87 % . На трето място се нареждат урбанизираните територии, които се отличават с 4,89 %. Природно защитените територии, вкл. тези по Натура 2000, обхващат общо 32,2% от територията на района (малко под средното за страната) и са разположени най-вече в горските,  планинските, крайморските и крайречните територии. </w:t>
      </w:r>
      <w:r w:rsidRPr="00851C0B">
        <w:rPr>
          <w:rFonts w:ascii="Times New Roman" w:eastAsia="Times New Roman" w:hAnsi="Times New Roman" w:cs="Times New Roman"/>
          <w:b/>
          <w:bCs/>
          <w:i/>
          <w:color w:val="000000" w:themeColor="text1"/>
          <w:sz w:val="24"/>
          <w:szCs w:val="24"/>
          <w:lang w:val="bg-BG" w:eastAsia="bg-BG"/>
        </w:rPr>
        <w:t>Разходите за ДМА с екологично предназначение</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w:t>
      </w:r>
      <w:r w:rsidR="005D7A2A" w:rsidRPr="00851C0B">
        <w:rPr>
          <w:rFonts w:ascii="Times New Roman" w:eastAsia="Times New Roman" w:hAnsi="Times New Roman" w:cs="Times New Roman"/>
          <w:color w:val="000000" w:themeColor="text1"/>
          <w:sz w:val="24"/>
          <w:szCs w:val="24"/>
          <w:lang w:val="bg-BG" w:eastAsia="bg-BG"/>
        </w:rPr>
        <w:t xml:space="preserve"> За ЮИР разходите за ДМА с екологично предназначение е 139 957 </w:t>
      </w:r>
      <w:r w:rsidR="005568E0" w:rsidRPr="00851C0B">
        <w:rPr>
          <w:rFonts w:ascii="Times New Roman" w:eastAsia="Times New Roman" w:hAnsi="Times New Roman" w:cs="Times New Roman"/>
          <w:color w:val="000000" w:themeColor="text1"/>
          <w:sz w:val="24"/>
          <w:szCs w:val="24"/>
          <w:lang w:val="bg-BG" w:eastAsia="bg-BG"/>
        </w:rPr>
        <w:t xml:space="preserve">хил. лв. или 13,7% от общата сума за страната (1 021 897 хил. лв.). </w:t>
      </w:r>
      <w:r w:rsidRPr="00851C0B">
        <w:rPr>
          <w:rFonts w:ascii="Times New Roman" w:eastAsia="Times New Roman" w:hAnsi="Times New Roman" w:cs="Times New Roman"/>
          <w:color w:val="000000" w:themeColor="text1"/>
          <w:sz w:val="24"/>
          <w:szCs w:val="24"/>
          <w:lang w:val="bg-BG" w:eastAsia="bg-BG"/>
        </w:rPr>
        <w:t xml:space="preserve"> </w:t>
      </w:r>
    </w:p>
    <w:p w:rsidR="008D2547" w:rsidRPr="00851C0B" w:rsidRDefault="008D2547" w:rsidP="00283ADB">
      <w:pPr>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2. Промени в политиките за развитие на европейско, национално, регионално и местно ниво</w:t>
      </w:r>
    </w:p>
    <w:p w:rsidR="008D2547" w:rsidRPr="00851C0B"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8D2547" w:rsidRPr="00851C0B" w:rsidRDefault="008D2547" w:rsidP="008D2547">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8D2547" w:rsidRPr="00851C0B" w:rsidRDefault="008D2547" w:rsidP="008D2547">
      <w:pPr>
        <w:spacing w:after="0" w:line="360" w:lineRule="auto"/>
        <w:ind w:firstLine="708"/>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Европейско и национално ниво</w:t>
      </w:r>
    </w:p>
    <w:p w:rsidR="008D2547" w:rsidRPr="00851C0B"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Стратегия „Европа 2020” за интелигентен, устойчив и приобщаващ растеж</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ru-RU" w:eastAsia="bg-BG"/>
        </w:rPr>
        <w:t xml:space="preserve">е основополагащ документ за икономическо, социално и териториално сближаване. Тя </w:t>
      </w:r>
      <w:r w:rsidRPr="00851C0B">
        <w:rPr>
          <w:rFonts w:ascii="Times New Roman" w:eastAsia="Times New Roman" w:hAnsi="Times New Roman" w:cs="Times New Roman"/>
          <w:color w:val="000000" w:themeColor="text1"/>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8D2547" w:rsidRPr="00851C0B"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ru-RU" w:eastAsia="bg-BG"/>
        </w:rPr>
      </w:pPr>
      <w:r w:rsidRPr="00851C0B">
        <w:rPr>
          <w:rFonts w:ascii="Times New Roman" w:eastAsia="Times New Roman" w:hAnsi="Times New Roman" w:cs="Times New Roman"/>
          <w:b/>
          <w:color w:val="000000" w:themeColor="text1"/>
          <w:sz w:val="24"/>
          <w:szCs w:val="24"/>
          <w:lang w:val="ru-RU" w:eastAsia="bg-BG"/>
        </w:rPr>
        <w:t>Териториален дневен ред на ЕС 2020</w:t>
      </w:r>
      <w:r w:rsidRPr="00851C0B">
        <w:rPr>
          <w:rFonts w:ascii="Times New Roman" w:eastAsia="Times New Roman" w:hAnsi="Times New Roman" w:cs="Times New Roman"/>
          <w:color w:val="000000" w:themeColor="text1"/>
          <w:sz w:val="24"/>
          <w:szCs w:val="24"/>
          <w:lang w:val="ru-RU" w:eastAsia="bg-BG"/>
        </w:rPr>
        <w:t xml:space="preserve"> –  документ</w:t>
      </w:r>
      <w:r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val="ru-RU" w:eastAsia="bg-BG"/>
        </w:rPr>
        <w:t>декларация за политическо съгласие със Стратегия „Европа 2020”, надграждащ я с условията за реализация</w:t>
      </w:r>
      <w:r w:rsidRPr="00851C0B">
        <w:rPr>
          <w:rFonts w:ascii="Times New Roman" w:eastAsia="Times New Roman" w:hAnsi="Times New Roman" w:cs="Times New Roman"/>
          <w:color w:val="000000" w:themeColor="text1"/>
          <w:sz w:val="24"/>
          <w:szCs w:val="24"/>
          <w:lang w:val="bg-BG" w:eastAsia="bg-BG"/>
        </w:rPr>
        <w:t xml:space="preserve">, като </w:t>
      </w:r>
      <w:r w:rsidRPr="00851C0B">
        <w:rPr>
          <w:rFonts w:ascii="Times New Roman" w:eastAsia="Times New Roman" w:hAnsi="Times New Roman" w:cs="Times New Roman"/>
          <w:color w:val="000000" w:themeColor="text1"/>
          <w:sz w:val="24"/>
          <w:szCs w:val="24"/>
          <w:lang w:val="ru-RU" w:eastAsia="bg-BG"/>
        </w:rPr>
        <w:t>се отч</w:t>
      </w:r>
      <w:r w:rsidRPr="00851C0B">
        <w:rPr>
          <w:rFonts w:ascii="Times New Roman" w:eastAsia="Times New Roman" w:hAnsi="Times New Roman" w:cs="Times New Roman"/>
          <w:color w:val="000000" w:themeColor="text1"/>
          <w:sz w:val="24"/>
          <w:szCs w:val="24"/>
          <w:lang w:val="bg-BG" w:eastAsia="bg-BG"/>
        </w:rPr>
        <w:t>и</w:t>
      </w:r>
      <w:r w:rsidRPr="00851C0B">
        <w:rPr>
          <w:rFonts w:ascii="Times New Roman" w:eastAsia="Times New Roman" w:hAnsi="Times New Roman" w:cs="Times New Roman"/>
          <w:color w:val="000000" w:themeColor="text1"/>
          <w:sz w:val="24"/>
          <w:szCs w:val="24"/>
          <w:lang w:val="ru-RU" w:eastAsia="bg-BG"/>
        </w:rPr>
        <w:t>тат териториалните измерения, различните възможности и потенциали на регионите.</w:t>
      </w:r>
    </w:p>
    <w:p w:rsidR="008D2547" w:rsidRPr="00851C0B"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851C0B">
        <w:rPr>
          <w:rFonts w:ascii="Times New Roman" w:eastAsia="Times New Roman" w:hAnsi="Times New Roman" w:cs="Times New Roman"/>
          <w:color w:val="000000" w:themeColor="text1"/>
          <w:sz w:val="24"/>
          <w:szCs w:val="24"/>
          <w:lang w:eastAsia="bg-BG"/>
        </w:rPr>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eastAsia="bg-BG"/>
        </w:rPr>
        <w:t xml:space="preserve"> междурегионално в дадена страна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eastAsia="bg-BG"/>
        </w:rPr>
        <w:t xml:space="preserve"> вътрешно-регионално в отделните райони. </w:t>
      </w:r>
    </w:p>
    <w:p w:rsidR="008D2547" w:rsidRPr="00851C0B"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eastAsia="bg-BG"/>
        </w:rPr>
        <w:t xml:space="preserve">Акцентира се върху въвеждането на принципите на </w:t>
      </w:r>
      <w:r w:rsidRPr="00851C0B">
        <w:rPr>
          <w:rFonts w:ascii="Times New Roman" w:eastAsia="Times New Roman" w:hAnsi="Times New Roman" w:cs="Times New Roman"/>
          <w:i/>
          <w:iCs/>
          <w:color w:val="000000" w:themeColor="text1"/>
          <w:sz w:val="24"/>
          <w:szCs w:val="24"/>
          <w:lang w:eastAsia="bg-BG"/>
        </w:rPr>
        <w:t xml:space="preserve">териториалното сближаване </w:t>
      </w:r>
      <w:r w:rsidRPr="00851C0B">
        <w:rPr>
          <w:rFonts w:ascii="Times New Roman" w:eastAsia="Times New Roman" w:hAnsi="Times New Roman" w:cs="Times New Roman"/>
          <w:color w:val="000000" w:themeColor="text1"/>
          <w:sz w:val="24"/>
          <w:szCs w:val="24"/>
          <w:lang w:eastAsia="bg-BG"/>
        </w:rPr>
        <w:t xml:space="preserve">в националните интегрирани политики за развитие и в механизмите за пространствено планиране. </w:t>
      </w:r>
    </w:p>
    <w:p w:rsidR="008D2547" w:rsidRPr="00851C0B"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851C0B">
        <w:rPr>
          <w:rFonts w:ascii="Times New Roman" w:eastAsia="Times New Roman" w:hAnsi="Times New Roman" w:cs="Times New Roman"/>
          <w:b/>
          <w:bCs/>
          <w:color w:val="000000" w:themeColor="text1"/>
          <w:sz w:val="24"/>
          <w:szCs w:val="24"/>
          <w:lang w:eastAsia="bg-BG"/>
        </w:rPr>
        <w:t>Споразумение</w:t>
      </w:r>
      <w:r w:rsidRPr="00851C0B">
        <w:rPr>
          <w:rFonts w:ascii="Times New Roman" w:eastAsia="Times New Roman" w:hAnsi="Times New Roman" w:cs="Times New Roman"/>
          <w:b/>
          <w:bCs/>
          <w:color w:val="000000" w:themeColor="text1"/>
          <w:sz w:val="24"/>
          <w:szCs w:val="24"/>
          <w:lang w:val="bg-BG" w:eastAsia="bg-BG"/>
        </w:rPr>
        <w:t>то</w:t>
      </w:r>
      <w:r w:rsidRPr="00851C0B">
        <w:rPr>
          <w:rFonts w:ascii="Times New Roman" w:eastAsia="Times New Roman" w:hAnsi="Times New Roman" w:cs="Times New Roman"/>
          <w:b/>
          <w:bCs/>
          <w:color w:val="000000" w:themeColor="text1"/>
          <w:sz w:val="24"/>
          <w:szCs w:val="24"/>
          <w:lang w:eastAsia="bg-BG"/>
        </w:rPr>
        <w:t xml:space="preserve"> за партньорство на Република България, очертаващо помощта от Европейските структурни и инвестиционни фондове за периода 2014-2020 г.</w:t>
      </w:r>
      <w:r w:rsidRPr="00851C0B">
        <w:rPr>
          <w:rFonts w:ascii="Times New Roman" w:eastAsia="Times New Roman" w:hAnsi="Times New Roman" w:cs="Times New Roman"/>
          <w:color w:val="000000" w:themeColor="text1"/>
          <w:sz w:val="24"/>
          <w:szCs w:val="24"/>
          <w:lang w:val="bg-BG" w:eastAsia="bg-BG"/>
        </w:rPr>
        <w:t xml:space="preserve"> е документът, който </w:t>
      </w:r>
      <w:r w:rsidRPr="00851C0B">
        <w:rPr>
          <w:rFonts w:ascii="Times New Roman" w:eastAsia="Times New Roman" w:hAnsi="Times New Roman" w:cs="Times New Roman"/>
          <w:color w:val="000000" w:themeColor="text1"/>
          <w:sz w:val="24"/>
          <w:szCs w:val="24"/>
          <w:lang w:eastAsia="bg-BG"/>
        </w:rPr>
        <w:t xml:space="preserve">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българските граждани. </w:t>
      </w:r>
    </w:p>
    <w:p w:rsidR="008D2547" w:rsidRPr="00851C0B" w:rsidRDefault="008D2547" w:rsidP="00CC60A9">
      <w:pPr>
        <w:spacing w:after="0" w:line="360" w:lineRule="auto"/>
        <w:ind w:left="-142" w:firstLine="708"/>
        <w:jc w:val="both"/>
        <w:rPr>
          <w:rFonts w:ascii="Times New Roman" w:eastAsia="Times New Roman" w:hAnsi="Times New Roman" w:cs="Times New Roman"/>
          <w:b/>
          <w:color w:val="000000" w:themeColor="text1"/>
          <w:sz w:val="24"/>
          <w:szCs w:val="24"/>
          <w:u w:val="single"/>
          <w:lang w:val="bg-BG" w:eastAsia="bg-BG"/>
        </w:rPr>
      </w:pPr>
      <w:r w:rsidRPr="00851C0B">
        <w:rPr>
          <w:rFonts w:ascii="Times New Roman" w:eastAsia="Times New Roman" w:hAnsi="Times New Roman" w:cs="Times New Roman"/>
          <w:b/>
          <w:color w:val="000000" w:themeColor="text1"/>
          <w:sz w:val="24"/>
          <w:szCs w:val="24"/>
          <w:lang w:val="bg-BG" w:eastAsia="bg-BG"/>
        </w:rPr>
        <w:t>Национална</w:t>
      </w:r>
      <w:r w:rsidR="00CC60A9" w:rsidRPr="00851C0B">
        <w:rPr>
          <w:rFonts w:ascii="Times New Roman" w:eastAsia="Times New Roman" w:hAnsi="Times New Roman" w:cs="Times New Roman"/>
          <w:b/>
          <w:color w:val="000000" w:themeColor="text1"/>
          <w:sz w:val="24"/>
          <w:szCs w:val="24"/>
          <w:lang w:val="bg-BG" w:eastAsia="bg-BG"/>
        </w:rPr>
        <w:t>та</w:t>
      </w:r>
      <w:r w:rsidRPr="00851C0B">
        <w:rPr>
          <w:rFonts w:ascii="Times New Roman" w:eastAsia="Times New Roman" w:hAnsi="Times New Roman" w:cs="Times New Roman"/>
          <w:b/>
          <w:color w:val="000000" w:themeColor="text1"/>
          <w:sz w:val="24"/>
          <w:szCs w:val="24"/>
          <w:lang w:val="bg-BG" w:eastAsia="bg-BG"/>
        </w:rPr>
        <w:t xml:space="preserve"> комуникационна стратегия за програмен период 2014-2020 г. </w:t>
      </w:r>
      <w:r w:rsidRPr="00851C0B">
        <w:rPr>
          <w:rFonts w:ascii="Times New Roman" w:eastAsia="Times New Roman" w:hAnsi="Times New Roman" w:cs="Times New Roman"/>
          <w:color w:val="000000" w:themeColor="text1"/>
          <w:sz w:val="24"/>
          <w:szCs w:val="24"/>
          <w:lang w:val="bg-BG" w:eastAsia="bg-BG"/>
        </w:rPr>
        <w:t>определя рамката за стратегическа комуникация за периода 2014-2020 г. като част от междуинституционалния процес на взаимодействие,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8D2547" w:rsidRPr="00851C0B" w:rsidRDefault="008D2547" w:rsidP="00CC60A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
          <w:bCs/>
          <w:color w:val="000000" w:themeColor="text1"/>
          <w:sz w:val="24"/>
          <w:szCs w:val="24"/>
          <w:lang w:val="bg-BG" w:eastAsia="bg-BG"/>
        </w:rPr>
        <w:t>Стратегия</w:t>
      </w:r>
      <w:r w:rsidR="00081E5D" w:rsidRPr="00851C0B">
        <w:rPr>
          <w:rFonts w:ascii="Times New Roman" w:eastAsia="Times New Roman" w:hAnsi="Times New Roman" w:cs="Times New Roman"/>
          <w:b/>
          <w:bCs/>
          <w:color w:val="000000" w:themeColor="text1"/>
          <w:sz w:val="24"/>
          <w:szCs w:val="24"/>
          <w:lang w:val="bg-BG" w:eastAsia="bg-BG"/>
        </w:rPr>
        <w:t>та</w:t>
      </w:r>
      <w:r w:rsidRPr="00851C0B">
        <w:rPr>
          <w:rFonts w:ascii="Times New Roman" w:eastAsia="Times New Roman" w:hAnsi="Times New Roman" w:cs="Times New Roman"/>
          <w:b/>
          <w:bCs/>
          <w:color w:val="000000" w:themeColor="text1"/>
          <w:sz w:val="24"/>
          <w:szCs w:val="24"/>
          <w:lang w:val="bg-BG" w:eastAsia="bg-BG"/>
        </w:rPr>
        <w:t xml:space="preserve"> за децентрализация 2016-2025 г.</w:t>
      </w:r>
      <w:r w:rsidR="00081E5D" w:rsidRPr="00851C0B">
        <w:rPr>
          <w:rFonts w:ascii="Times New Roman" w:eastAsia="Times New Roman" w:hAnsi="Times New Roman" w:cs="Times New Roman"/>
          <w:b/>
          <w:bCs/>
          <w:color w:val="000000" w:themeColor="text1"/>
          <w:sz w:val="24"/>
          <w:szCs w:val="24"/>
          <w:lang w:val="bg-BG" w:eastAsia="bg-BG"/>
        </w:rPr>
        <w:t xml:space="preserve"> е</w:t>
      </w:r>
      <w:r w:rsidR="00076D9B" w:rsidRPr="00851C0B">
        <w:t xml:space="preserve"> </w:t>
      </w:r>
      <w:r w:rsidR="00081E5D" w:rsidRPr="00851C0B">
        <w:rPr>
          <w:rFonts w:ascii="Times New Roman" w:eastAsia="Times New Roman" w:hAnsi="Times New Roman" w:cs="Times New Roman"/>
          <w:b/>
          <w:bCs/>
          <w:color w:val="000000" w:themeColor="text1"/>
          <w:sz w:val="24"/>
          <w:szCs w:val="24"/>
          <w:lang w:val="bg-BG" w:eastAsia="bg-BG"/>
        </w:rPr>
        <w:t>приета с р</w:t>
      </w:r>
      <w:r w:rsidR="00076D9B" w:rsidRPr="00851C0B">
        <w:rPr>
          <w:rFonts w:ascii="Times New Roman" w:eastAsia="Times New Roman" w:hAnsi="Times New Roman" w:cs="Times New Roman"/>
          <w:b/>
          <w:bCs/>
          <w:color w:val="000000" w:themeColor="text1"/>
          <w:sz w:val="24"/>
          <w:szCs w:val="24"/>
          <w:lang w:val="bg-BG" w:eastAsia="bg-BG"/>
        </w:rPr>
        <w:t>ешение № 735 на Министерския съвет от 08.09.2016 г.</w:t>
      </w:r>
      <w:r w:rsidR="00076D9B" w:rsidRPr="00851C0B">
        <w:rPr>
          <w:rFonts w:ascii="Times New Roman" w:eastAsia="Times New Roman" w:hAnsi="Times New Roman" w:cs="Times New Roman"/>
          <w:bCs/>
          <w:color w:val="000000" w:themeColor="text1"/>
          <w:sz w:val="24"/>
          <w:szCs w:val="24"/>
          <w:lang w:val="bg-BG" w:eastAsia="bg-BG"/>
        </w:rPr>
        <w:t xml:space="preserve"> </w:t>
      </w:r>
      <w:r w:rsidR="00566911" w:rsidRPr="00851C0B">
        <w:rPr>
          <w:rFonts w:ascii="Times New Roman" w:eastAsia="Times New Roman" w:hAnsi="Times New Roman" w:cs="Times New Roman"/>
          <w:bCs/>
          <w:color w:val="000000" w:themeColor="text1"/>
          <w:sz w:val="24"/>
          <w:szCs w:val="24"/>
          <w:lang w:val="bg-BG" w:eastAsia="bg-BG"/>
        </w:rPr>
        <w:t xml:space="preserve">Според нея властите на общинско, областно и регионално ниво в края на периода трябва да разполагат с достатъчни собствени ресурси за осъществяване на широк кръг от правомощия и предоставяне на качествени публични услуги при активно включване на гражданите в управлението. </w:t>
      </w:r>
      <w:r w:rsidR="00566911" w:rsidRPr="00851C0B">
        <w:rPr>
          <w:rFonts w:ascii="Times New Roman" w:eastAsia="Times New Roman" w:hAnsi="Times New Roman" w:cs="Times New Roman"/>
          <w:color w:val="000000" w:themeColor="text1"/>
          <w:sz w:val="24"/>
          <w:szCs w:val="24"/>
          <w:lang w:val="bg-BG" w:eastAsia="bg-BG"/>
        </w:rPr>
        <w:t xml:space="preserve">Документът </w:t>
      </w:r>
      <w:r w:rsidR="00553DE5" w:rsidRPr="00851C0B">
        <w:rPr>
          <w:rFonts w:ascii="Times New Roman" w:eastAsia="Times New Roman" w:hAnsi="Times New Roman" w:cs="Times New Roman"/>
          <w:color w:val="000000" w:themeColor="text1"/>
          <w:sz w:val="24"/>
          <w:szCs w:val="24"/>
          <w:lang w:val="bg-BG" w:eastAsia="bg-BG"/>
        </w:rPr>
        <w:t>залага</w:t>
      </w:r>
      <w:r w:rsidR="00566911" w:rsidRPr="00851C0B">
        <w:rPr>
          <w:rFonts w:ascii="Times New Roman" w:eastAsia="Times New Roman" w:hAnsi="Times New Roman" w:cs="Times New Roman"/>
          <w:color w:val="000000" w:themeColor="text1"/>
          <w:sz w:val="24"/>
          <w:szCs w:val="24"/>
          <w:lang w:val="bg-BG" w:eastAsia="bg-BG"/>
        </w:rPr>
        <w:t xml:space="preserve"> постигане</w:t>
      </w:r>
      <w:r w:rsidR="00553DE5" w:rsidRPr="00851C0B">
        <w:rPr>
          <w:rFonts w:ascii="Times New Roman" w:eastAsia="Times New Roman" w:hAnsi="Times New Roman" w:cs="Times New Roman"/>
          <w:color w:val="000000" w:themeColor="text1"/>
          <w:sz w:val="24"/>
          <w:szCs w:val="24"/>
          <w:lang w:val="bg-BG" w:eastAsia="bg-BG"/>
        </w:rPr>
        <w:t xml:space="preserve"> на</w:t>
      </w:r>
      <w:r w:rsidR="00566911" w:rsidRPr="00851C0B">
        <w:rPr>
          <w:rFonts w:ascii="Times New Roman" w:eastAsia="Times New Roman" w:hAnsi="Times New Roman" w:cs="Times New Roman"/>
          <w:color w:val="000000" w:themeColor="text1"/>
          <w:sz w:val="24"/>
          <w:szCs w:val="24"/>
          <w:lang w:val="bg-BG" w:eastAsia="bg-BG"/>
        </w:rPr>
        <w:t xml:space="preserve"> определена визия за състоянието на децентрализацията на държавното управление в България през 2025 г.</w:t>
      </w:r>
      <w:r w:rsidR="00553DE5" w:rsidRPr="00851C0B">
        <w:rPr>
          <w:rFonts w:ascii="Times New Roman" w:eastAsia="Times New Roman" w:hAnsi="Times New Roman" w:cs="Times New Roman"/>
          <w:color w:val="000000" w:themeColor="text1"/>
          <w:sz w:val="24"/>
          <w:szCs w:val="24"/>
          <w:lang w:val="bg-BG" w:eastAsia="bg-BG"/>
        </w:rPr>
        <w:t xml:space="preserve"> посредством работа по четири стратегически цели и приоритетни области.</w:t>
      </w:r>
      <w:r w:rsidR="00566911" w:rsidRPr="00851C0B">
        <w:rPr>
          <w:rFonts w:ascii="Times New Roman" w:eastAsia="Times New Roman" w:hAnsi="Times New Roman" w:cs="Times New Roman"/>
          <w:color w:val="000000" w:themeColor="text1"/>
          <w:sz w:val="24"/>
          <w:szCs w:val="24"/>
          <w:lang w:val="bg-BG" w:eastAsia="bg-BG"/>
        </w:rPr>
        <w:t xml:space="preserve"> </w:t>
      </w:r>
      <w:r w:rsidR="00553DE5" w:rsidRPr="00851C0B">
        <w:rPr>
          <w:rFonts w:ascii="Times New Roman" w:eastAsia="Times New Roman" w:hAnsi="Times New Roman" w:cs="Times New Roman"/>
          <w:color w:val="000000" w:themeColor="text1"/>
          <w:sz w:val="24"/>
          <w:szCs w:val="24"/>
          <w:lang w:val="bg-BG" w:eastAsia="bg-BG"/>
        </w:rPr>
        <w:t xml:space="preserve">Първата стратегическа цел предвижда прехвърляне на правомощия и функции от централната към местната власт в основни сектори. Цел 2 е насочена към установяване на оптимално разпределение на ресурси между централното и местното ниво. Граждански контрол върху действията на публичните институции е обхватът на стратегическа цел 3, а последната цели повишаване влиянието на регионалните институции за провеждане на координирана политика за регионално развитие.  </w:t>
      </w:r>
      <w:r w:rsidRPr="00851C0B">
        <w:rPr>
          <w:rFonts w:ascii="Times New Roman" w:eastAsia="Times New Roman" w:hAnsi="Times New Roman" w:cs="Times New Roman"/>
          <w:b/>
          <w:color w:val="000000" w:themeColor="text1"/>
          <w:sz w:val="24"/>
          <w:szCs w:val="24"/>
          <w:lang w:val="bg-BG" w:eastAsia="bg-BG"/>
        </w:rPr>
        <w:t>Програмата за изпълнение на Стратегията за децентрализация за периода 2016-2019 г</w:t>
      </w:r>
      <w:r w:rsidRPr="00851C0B">
        <w:rPr>
          <w:rFonts w:ascii="Times New Roman" w:eastAsia="Times New Roman" w:hAnsi="Times New Roman" w:cs="Times New Roman"/>
          <w:color w:val="000000" w:themeColor="text1"/>
          <w:sz w:val="24"/>
          <w:szCs w:val="24"/>
          <w:lang w:val="bg-BG" w:eastAsia="bg-BG"/>
        </w:rPr>
        <w:t>. е оперативен документ за осъществяването й. В нея по всяка от 4-те стратегически цели в рамките на всеки приоритет са формулирани конкретни мерки, отговорни институции и срокове, като са посочени индикатори за отчитане</w:t>
      </w:r>
      <w:r w:rsidRPr="00851C0B">
        <w:rPr>
          <w:rFonts w:ascii="Times New Roman" w:eastAsia="Times New Roman" w:hAnsi="Times New Roman" w:cs="Times New Roman"/>
          <w:b/>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изпълнението на мерките. </w:t>
      </w:r>
    </w:p>
    <w:p w:rsidR="008D2547" w:rsidRPr="00851C0B" w:rsidRDefault="008D2547" w:rsidP="00CF4435">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Конвергентната програма 2016-2019 г.</w:t>
      </w:r>
      <w:r w:rsidRPr="00851C0B">
        <w:rPr>
          <w:rFonts w:ascii="Times New Roman" w:eastAsia="Times New Roman" w:hAnsi="Times New Roman" w:cs="Times New Roman"/>
          <w:color w:val="000000" w:themeColor="text1"/>
          <w:sz w:val="24"/>
          <w:szCs w:val="24"/>
          <w:lang w:val="bg-BG" w:eastAsia="bg-BG"/>
        </w:rPr>
        <w:t xml:space="preserve"> очертава основните политики за поддържане на макроикономическа и фискална стабилност на страната с цел създаване на условия за икономически растеж.</w:t>
      </w:r>
      <w:r w:rsidRPr="00851C0B">
        <w:rPr>
          <w:rFonts w:ascii="Times New Roman" w:eastAsia="Perpetua" w:hAnsi="Times New Roman" w:cs="Times New Roman"/>
          <w:color w:val="000000" w:themeColor="text1"/>
          <w:szCs w:val="20"/>
        </w:rPr>
        <w:t xml:space="preserve"> </w:t>
      </w:r>
      <w:r w:rsidRPr="00851C0B">
        <w:rPr>
          <w:rFonts w:ascii="Times New Roman" w:eastAsia="Times New Roman" w:hAnsi="Times New Roman" w:cs="Times New Roman" w:hint="cs"/>
          <w:color w:val="000000" w:themeColor="text1"/>
          <w:sz w:val="24"/>
          <w:szCs w:val="24"/>
          <w:lang w:val="bg-BG" w:eastAsia="bg-BG"/>
        </w:rPr>
        <w:t>Ключов</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приоритет</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правителството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в</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областта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управлението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публичните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финанси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поддържането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финансова стабилност </w:t>
      </w:r>
      <w:r w:rsidRPr="00851C0B">
        <w:rPr>
          <w:rFonts w:ascii="Times New Roman" w:eastAsia="Times New Roman" w:hAnsi="Times New Roman" w:cs="Times New Roman" w:hint="cs"/>
          <w:color w:val="000000" w:themeColor="text1"/>
          <w:sz w:val="24"/>
          <w:szCs w:val="24"/>
          <w:lang w:val="bg-BG" w:eastAsia="bg-BG"/>
        </w:rPr>
        <w:t>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премахване</w:t>
      </w:r>
      <w:r w:rsidRPr="00851C0B">
        <w:rPr>
          <w:rFonts w:ascii="Times New Roman" w:eastAsia="Times New Roman" w:hAnsi="Times New Roman" w:cs="Times New Roman"/>
          <w:color w:val="000000" w:themeColor="text1"/>
          <w:sz w:val="24"/>
          <w:szCs w:val="24"/>
          <w:lang w:val="bg-BG" w:eastAsia="bg-BG"/>
        </w:rPr>
        <w:t xml:space="preserve"> на макроикономическите дисбаланси чрез последователни стъпки за бюджетна консолидация и мерки в подкрепа на растежа. От особена важност е провеждането на последователна, прозрачна и пр</w:t>
      </w:r>
      <w:r w:rsidR="009E27AC" w:rsidRPr="00851C0B">
        <w:rPr>
          <w:rFonts w:ascii="Times New Roman" w:eastAsia="Times New Roman" w:hAnsi="Times New Roman" w:cs="Times New Roman"/>
          <w:color w:val="000000" w:themeColor="text1"/>
          <w:sz w:val="24"/>
          <w:szCs w:val="24"/>
          <w:lang w:val="bg-BG" w:eastAsia="bg-BG"/>
        </w:rPr>
        <w:t>едвидима фискална поли</w:t>
      </w:r>
      <w:r w:rsidRPr="00851C0B">
        <w:rPr>
          <w:rFonts w:ascii="Times New Roman" w:eastAsia="Times New Roman" w:hAnsi="Times New Roman" w:cs="Times New Roman"/>
          <w:color w:val="000000" w:themeColor="text1"/>
          <w:sz w:val="24"/>
          <w:szCs w:val="24"/>
          <w:lang w:val="bg-BG" w:eastAsia="bg-BG"/>
        </w:rPr>
        <w:t>тика за подобряване на бизнес средата, насърчаване на инве</w:t>
      </w:r>
      <w:r w:rsidR="005150A5" w:rsidRPr="00851C0B">
        <w:rPr>
          <w:rFonts w:ascii="Times New Roman" w:eastAsia="Times New Roman" w:hAnsi="Times New Roman" w:cs="Times New Roman"/>
          <w:color w:val="000000" w:themeColor="text1"/>
          <w:sz w:val="24"/>
          <w:szCs w:val="24"/>
          <w:lang w:val="bg-BG" w:eastAsia="bg-BG"/>
        </w:rPr>
        <w:t>стициите и стимулиране развитие</w:t>
      </w:r>
      <w:r w:rsidRPr="00851C0B">
        <w:rPr>
          <w:rFonts w:ascii="Times New Roman" w:eastAsia="Times New Roman" w:hAnsi="Times New Roman" w:cs="Times New Roman"/>
          <w:color w:val="000000" w:themeColor="text1"/>
          <w:sz w:val="24"/>
          <w:szCs w:val="24"/>
          <w:lang w:val="bg-BG" w:eastAsia="bg-BG"/>
        </w:rPr>
        <w:t xml:space="preserve">то на трудовия пазар. </w:t>
      </w:r>
      <w:r w:rsidRPr="00851C0B">
        <w:rPr>
          <w:rFonts w:ascii="Times New Roman" w:eastAsia="Times New Roman" w:hAnsi="Times New Roman" w:cs="Times New Roman" w:hint="cs"/>
          <w:color w:val="000000" w:themeColor="text1"/>
          <w:sz w:val="24"/>
          <w:szCs w:val="24"/>
          <w:lang w:val="bg-BG" w:eastAsia="bg-BG"/>
        </w:rPr>
        <w:t>Важен</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аспект</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стратегическите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политики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повишаването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производителността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конкурентоспособността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икономиката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за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постигане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балансиран</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растеж</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устойчива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конвергенция</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повишаване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благосъстоянието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в</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дългосрочен</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план</w:t>
      </w:r>
      <w:r w:rsidRPr="00851C0B">
        <w:rPr>
          <w:rFonts w:ascii="Times New Roman" w:eastAsia="Times New Roman" w:hAnsi="Times New Roman" w:cs="Times New Roman"/>
          <w:color w:val="000000" w:themeColor="text1"/>
          <w:sz w:val="24"/>
          <w:szCs w:val="24"/>
          <w:lang w:val="bg-BG" w:eastAsia="bg-BG"/>
        </w:rPr>
        <w:t xml:space="preserve">. </w:t>
      </w:r>
    </w:p>
    <w:p w:rsidR="008D2547" w:rsidRPr="00851C0B"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Националната концепция за пространствено развитие за периода 2013-2025 г. </w:t>
      </w:r>
      <w:r w:rsidRPr="00851C0B">
        <w:rPr>
          <w:rFonts w:ascii="Times New Roman" w:eastAsia="Times New Roman" w:hAnsi="Times New Roman" w:cs="Times New Roman"/>
          <w:color w:val="000000" w:themeColor="text1"/>
          <w:sz w:val="24"/>
          <w:szCs w:val="24"/>
          <w:lang w:val="bg-BG" w:eastAsia="bg-BG"/>
        </w:rPr>
        <w:t>е  стратегически документ, който дава насоките и определя модел  за устройството, управлението и опазването на националната територия и акватория</w:t>
      </w:r>
      <w:r w:rsidR="00BC38D9"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val="bg-BG" w:eastAsia="bg-BG"/>
        </w:rPr>
        <w:t xml:space="preserve"> </w:t>
      </w:r>
      <w:r w:rsidR="00BC38D9" w:rsidRPr="00851C0B">
        <w:rPr>
          <w:rFonts w:ascii="Times New Roman" w:eastAsia="Times New Roman" w:hAnsi="Times New Roman" w:cs="Times New Roman"/>
          <w:color w:val="000000" w:themeColor="text1"/>
          <w:sz w:val="24"/>
          <w:szCs w:val="24"/>
          <w:lang w:val="bg-BG" w:eastAsia="bg-BG"/>
        </w:rPr>
        <w:t>като</w:t>
      </w:r>
      <w:r w:rsidRPr="00851C0B">
        <w:rPr>
          <w:rFonts w:ascii="Times New Roman" w:eastAsia="Times New Roman" w:hAnsi="Times New Roman" w:cs="Times New Roman"/>
          <w:color w:val="000000" w:themeColor="text1"/>
          <w:sz w:val="24"/>
          <w:szCs w:val="24"/>
          <w:lang w:val="bg-BG" w:eastAsia="bg-BG"/>
        </w:rPr>
        <w:t xml:space="preserve"> създава предпоставки за пространствено ориентиране и координиране на секторните политики. Заедно с Националната стратег</w:t>
      </w:r>
      <w:r w:rsidR="00FD177C" w:rsidRPr="00851C0B">
        <w:rPr>
          <w:rFonts w:ascii="Times New Roman" w:eastAsia="Times New Roman" w:hAnsi="Times New Roman" w:cs="Times New Roman"/>
          <w:color w:val="000000" w:themeColor="text1"/>
          <w:sz w:val="24"/>
          <w:szCs w:val="24"/>
          <w:lang w:val="bg-BG" w:eastAsia="bg-BG"/>
        </w:rPr>
        <w:t>ия за регионално развитие 2012 -</w:t>
      </w:r>
      <w:r w:rsidRPr="00851C0B">
        <w:rPr>
          <w:rFonts w:ascii="Times New Roman" w:eastAsia="Times New Roman" w:hAnsi="Times New Roman" w:cs="Times New Roman"/>
          <w:color w:val="000000" w:themeColor="text1"/>
          <w:sz w:val="24"/>
          <w:szCs w:val="24"/>
          <w:lang w:val="bg-BG" w:eastAsia="bg-BG"/>
        </w:rPr>
        <w:t xml:space="preserve">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r w:rsidR="000A3495" w:rsidRPr="00851C0B">
        <w:rPr>
          <w:rFonts w:ascii="Times New Roman" w:eastAsia="Times New Roman" w:hAnsi="Times New Roman" w:cs="Times New Roman"/>
          <w:color w:val="000000" w:themeColor="text1"/>
          <w:sz w:val="24"/>
          <w:szCs w:val="24"/>
          <w:lang w:val="bg-BG" w:eastAsia="bg-BG"/>
        </w:rPr>
        <w:t>– Понастоящем НКПР 2013-2025 г. се актуализира от Националния център за териториално развитие (НЦТР). След изтичане на срока за действие на действащата НКПР (за периода след 2025 г.) ще се разработи нова Национална концепция за регионално и пространствено развитие в качеството ѝ на национален документ за регионално и пространствено развитие, който определя дългосрочните перспективи, цели и приоритети на държавната политика за балансирано и устойчиво развитие на националната територия.</w:t>
      </w:r>
    </w:p>
    <w:p w:rsidR="008D2547" w:rsidRPr="00851C0B" w:rsidRDefault="008D2547" w:rsidP="00CF4435">
      <w:pPr>
        <w:spacing w:after="0" w:line="360" w:lineRule="auto"/>
        <w:ind w:left="-142" w:firstLine="708"/>
        <w:jc w:val="both"/>
        <w:rPr>
          <w:rFonts w:ascii="Times New Roman" w:eastAsia="Times New Roman" w:hAnsi="Times New Roman" w:cs="Times New Roman"/>
          <w:b/>
          <w:bCs/>
          <w:color w:val="000000" w:themeColor="text1"/>
          <w:sz w:val="24"/>
          <w:szCs w:val="24"/>
          <w:lang w:val="bg-BG" w:eastAsia="bg-BG"/>
        </w:rPr>
      </w:pPr>
      <w:r w:rsidRPr="00851C0B">
        <w:rPr>
          <w:rFonts w:ascii="Times New Roman" w:eastAsia="Times New Roman" w:hAnsi="Times New Roman" w:cs="Times New Roman"/>
          <w:b/>
          <w:bCs/>
          <w:color w:val="000000" w:themeColor="text1"/>
          <w:sz w:val="24"/>
          <w:szCs w:val="24"/>
          <w:lang w:val="bg-BG" w:eastAsia="bg-BG"/>
        </w:rPr>
        <w:t>Наредба за условията, реда и сроковете за изготвяне, съгласуване, приемане, актуализиране и изпълнение на националната концепция за пространствено развитие, регионалните схеми за пространствено развитие на районите от ниво 2 и от ниво 3</w:t>
      </w:r>
      <w:r w:rsidR="00EA4C79" w:rsidRPr="00851C0B">
        <w:rPr>
          <w:rFonts w:ascii="Times New Roman" w:eastAsia="Times New Roman" w:hAnsi="Times New Roman" w:cs="Times New Roman"/>
          <w:b/>
          <w:bCs/>
          <w:color w:val="000000" w:themeColor="text1"/>
          <w:sz w:val="24"/>
          <w:szCs w:val="24"/>
          <w:lang w:val="bg-BG" w:eastAsia="bg-BG"/>
        </w:rPr>
        <w:t>.</w:t>
      </w:r>
    </w:p>
    <w:p w:rsidR="008D2547" w:rsidRPr="00851C0B"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Основание за разработване на Наредбата е чл.7д от Закона за регионалното развитие. Целта е чрез Наредбата да се създаде нормативна база за изискванията при разработване на Националната концепция за пространствено развитие (НКПР), регионалните схеми за пространствено развитие на районите от ниво 2 и регионалните схеми за пространствено развитие на областите, регламентиране структурата и съдържанието, съгласуване със заинтересованите страни, актуализиране и изпълнение на документите за пространствено развитие.</w:t>
      </w:r>
    </w:p>
    <w:p w:rsidR="008D2547" w:rsidRPr="00851C0B"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Националната стратегия за регионално развитие на Република България</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b/>
          <w:color w:val="000000" w:themeColor="text1"/>
          <w:sz w:val="24"/>
          <w:szCs w:val="24"/>
          <w:lang w:val="bg-BG" w:eastAsia="bg-BG"/>
        </w:rPr>
        <w:t>за периода 2012-2022 г.</w:t>
      </w:r>
      <w:r w:rsidRPr="00851C0B">
        <w:rPr>
          <w:rFonts w:ascii="Times New Roman" w:eastAsia="Times New Roman" w:hAnsi="Times New Roman" w:cs="Times New Roman"/>
          <w:color w:val="000000" w:themeColor="text1"/>
          <w:sz w:val="24"/>
          <w:szCs w:val="24"/>
          <w:lang w:val="bg-BG" w:eastAsia="bg-BG"/>
        </w:rPr>
        <w:t xml:space="preserve">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8D2547" w:rsidRPr="00851C0B" w:rsidRDefault="004D3D52" w:rsidP="00CF4435">
      <w:pPr>
        <w:spacing w:after="0" w:line="360" w:lineRule="auto"/>
        <w:ind w:left="-142" w:firstLine="708"/>
        <w:jc w:val="both"/>
        <w:rPr>
          <w:rFonts w:ascii="Times New Roman" w:eastAsia="SimSun" w:hAnsi="Times New Roman" w:cs="Times New Roman"/>
          <w:bCs/>
          <w:color w:val="000000" w:themeColor="text1"/>
          <w:sz w:val="24"/>
          <w:szCs w:val="24"/>
          <w:lang w:val="bg-BG" w:eastAsia="bg-BG"/>
        </w:rPr>
      </w:pPr>
      <w:r w:rsidRPr="00851C0B">
        <w:rPr>
          <w:rFonts w:ascii="Times New Roman" w:eastAsia="SimSun" w:hAnsi="Times New Roman" w:cs="Times New Roman"/>
          <w:b/>
          <w:bCs/>
          <w:color w:val="000000" w:themeColor="text1"/>
          <w:sz w:val="24"/>
          <w:szCs w:val="24"/>
          <w:lang w:val="bg-BG" w:eastAsia="bg-BG"/>
        </w:rPr>
        <w:t>Целенасочената</w:t>
      </w:r>
      <w:r w:rsidR="008D2547" w:rsidRPr="00851C0B">
        <w:rPr>
          <w:rFonts w:ascii="Times New Roman" w:eastAsia="SimSun" w:hAnsi="Times New Roman" w:cs="Times New Roman"/>
          <w:b/>
          <w:bCs/>
          <w:color w:val="000000" w:themeColor="text1"/>
          <w:sz w:val="24"/>
          <w:szCs w:val="24"/>
          <w:lang w:val="bg-BG" w:eastAsia="bg-BG"/>
        </w:rPr>
        <w:t xml:space="preserve"> инвестиционна програма в подкрепа на развитието на Северозападна България, Родопите, Странджа-Сакар, пограничните, планинските и полупланинските слабо развити райони</w:t>
      </w:r>
      <w:r w:rsidRPr="00851C0B">
        <w:rPr>
          <w:rFonts w:ascii="Times New Roman" w:eastAsia="SimSun" w:hAnsi="Times New Roman" w:cs="Times New Roman"/>
          <w:b/>
          <w:bCs/>
          <w:color w:val="000000" w:themeColor="text1"/>
          <w:sz w:val="24"/>
          <w:szCs w:val="24"/>
          <w:lang w:val="bg-BG" w:eastAsia="bg-BG"/>
        </w:rPr>
        <w:t xml:space="preserve"> </w:t>
      </w:r>
      <w:r w:rsidR="008D2547" w:rsidRPr="00851C0B">
        <w:rPr>
          <w:rFonts w:ascii="Times New Roman" w:eastAsia="SimSun" w:hAnsi="Times New Roman" w:cs="Times New Roman"/>
          <w:bCs/>
          <w:color w:val="000000" w:themeColor="text1"/>
          <w:sz w:val="24"/>
          <w:szCs w:val="24"/>
          <w:lang w:val="bg-BG" w:eastAsia="bg-BG"/>
        </w:rPr>
        <w:t xml:space="preserve"> е  в  изпълнение на Програмата на Правителството за стабилно развитие на Република България за периода 2014-2018 г. и по-конкретно, на Приоритет 13.1. „Преодоляване на икономическата изостаналост на отделни райони в страната“. Основната</w:t>
      </w:r>
      <w:r w:rsidR="008D2547" w:rsidRPr="00851C0B">
        <w:rPr>
          <w:rFonts w:ascii="Perpetua" w:eastAsia="SimSun" w:hAnsi="Perpetua" w:cs="Times New Roman"/>
          <w:bCs/>
          <w:color w:val="000000" w:themeColor="text1"/>
          <w:sz w:val="24"/>
          <w:szCs w:val="24"/>
          <w:lang w:val="bg-BG" w:eastAsia="bg-BG"/>
        </w:rPr>
        <w:t xml:space="preserve"> </w:t>
      </w:r>
      <w:r w:rsidR="008D2547" w:rsidRPr="00851C0B">
        <w:rPr>
          <w:rFonts w:ascii="Times New Roman" w:eastAsia="SimSun" w:hAnsi="Times New Roman" w:cs="Times New Roman"/>
          <w:bCs/>
          <w:color w:val="000000" w:themeColor="text1"/>
          <w:sz w:val="24"/>
          <w:szCs w:val="24"/>
          <w:lang w:val="bg-BG" w:eastAsia="bg-BG"/>
        </w:rPr>
        <w:t>цел</w:t>
      </w:r>
      <w:r w:rsidR="008D2547" w:rsidRPr="00851C0B">
        <w:rPr>
          <w:rFonts w:ascii="Perpetua" w:eastAsia="SimSun" w:hAnsi="Perpetua" w:cs="Times New Roman"/>
          <w:bCs/>
          <w:color w:val="000000" w:themeColor="text1"/>
          <w:sz w:val="24"/>
          <w:szCs w:val="24"/>
          <w:lang w:val="bg-BG" w:eastAsia="bg-BG"/>
        </w:rPr>
        <w:t xml:space="preserve"> </w:t>
      </w:r>
      <w:r w:rsidR="008D2547" w:rsidRPr="00851C0B">
        <w:rPr>
          <w:rFonts w:ascii="Times New Roman" w:eastAsia="SimSun" w:hAnsi="Times New Roman" w:cs="Times New Roman"/>
          <w:bCs/>
          <w:color w:val="000000" w:themeColor="text1"/>
          <w:sz w:val="24"/>
          <w:szCs w:val="24"/>
          <w:lang w:val="bg-BG" w:eastAsia="bg-BG"/>
        </w:rPr>
        <w:t>на</w:t>
      </w:r>
      <w:r w:rsidR="008D2547" w:rsidRPr="00851C0B">
        <w:rPr>
          <w:rFonts w:ascii="Perpetua" w:eastAsia="SimSun" w:hAnsi="Perpetua" w:cs="Times New Roman"/>
          <w:bCs/>
          <w:color w:val="000000" w:themeColor="text1"/>
          <w:sz w:val="24"/>
          <w:szCs w:val="24"/>
          <w:lang w:val="bg-BG" w:eastAsia="bg-BG"/>
        </w:rPr>
        <w:t xml:space="preserve"> </w:t>
      </w:r>
      <w:r w:rsidR="008D2547" w:rsidRPr="00851C0B">
        <w:rPr>
          <w:rFonts w:ascii="Times New Roman" w:eastAsia="SimSun" w:hAnsi="Times New Roman" w:cs="Times New Roman"/>
          <w:bCs/>
          <w:color w:val="000000" w:themeColor="text1"/>
          <w:sz w:val="24"/>
          <w:szCs w:val="24"/>
          <w:lang w:val="bg-BG" w:eastAsia="bg-BG"/>
        </w:rPr>
        <w:t>програмата е повишаване на заетостта на населението и привличане на инвестиции в икономически изоставащите райони в страната. Целенасочената инвестиционна програма е фокусирана върху най-изостаналия в социално-икономическото си развитие район - Северозападния район и върху географски необлагодетелствани територии - Родопи, Странджа, погранични, планински и полупланински райони, които общо обхващат 53,7 % от територията на страната и 29,2% от населението й. Визията, стратегическите цели, приоритетите и мерките за развитие във всяка подпрограма са формулирани на основа разработените социално-икономически анализи, като са отчетени специфични проблеми и значими потребности на всеки от районите, както и специфичните ресурси и потенциали за развитието им.</w:t>
      </w:r>
    </w:p>
    <w:p w:rsidR="00DD50AC" w:rsidRPr="00851C0B" w:rsidRDefault="008D2547" w:rsidP="00DD50AC">
      <w:pPr>
        <w:spacing w:after="0" w:line="360" w:lineRule="auto"/>
        <w:ind w:left="-142" w:firstLine="850"/>
        <w:jc w:val="both"/>
        <w:rPr>
          <w:rFonts w:ascii="Times New Roman" w:eastAsia="Perpetua" w:hAnsi="Times New Roman" w:cs="Times New Roman"/>
          <w:color w:val="000000" w:themeColor="text1"/>
          <w:szCs w:val="20"/>
        </w:rPr>
      </w:pPr>
      <w:r w:rsidRPr="00851C0B">
        <w:rPr>
          <w:rFonts w:ascii="Times New Roman" w:eastAsia="SimSun" w:hAnsi="Times New Roman" w:cs="Times New Roman"/>
          <w:b/>
          <w:bCs/>
          <w:color w:val="000000" w:themeColor="text1"/>
          <w:sz w:val="24"/>
          <w:szCs w:val="24"/>
          <w:lang w:val="bg-BG" w:eastAsia="bg-BG"/>
        </w:rPr>
        <w:t>Закон за изменение и допълнение на Закона за регионалното развитие</w:t>
      </w:r>
      <w:r w:rsidR="00600E03" w:rsidRPr="00851C0B">
        <w:rPr>
          <w:rFonts w:ascii="Times New Roman" w:eastAsia="SimSun" w:hAnsi="Times New Roman" w:cs="Times New Roman"/>
          <w:bCs/>
          <w:color w:val="000000" w:themeColor="text1"/>
          <w:sz w:val="24"/>
          <w:szCs w:val="24"/>
          <w:lang w:val="bg-BG" w:eastAsia="bg-BG"/>
        </w:rPr>
        <w:t xml:space="preserve"> (</w:t>
      </w:r>
      <w:r w:rsidR="00DD50AC" w:rsidRPr="00851C0B">
        <w:rPr>
          <w:rFonts w:ascii="Times New Roman" w:eastAsia="SimSun" w:hAnsi="Times New Roman" w:cs="Times New Roman"/>
          <w:bCs/>
          <w:color w:val="000000" w:themeColor="text1"/>
          <w:sz w:val="24"/>
          <w:szCs w:val="24"/>
          <w:lang w:val="bg-BG" w:eastAsia="bg-BG"/>
        </w:rPr>
        <w:t>изм. и доп. ДВ. бр.21 от 13 март 2020г.</w:t>
      </w:r>
      <w:r w:rsidRPr="00851C0B">
        <w:rPr>
          <w:rFonts w:ascii="Times New Roman" w:eastAsia="SimSun" w:hAnsi="Times New Roman" w:cs="Times New Roman"/>
          <w:bCs/>
          <w:color w:val="000000" w:themeColor="text1"/>
          <w:sz w:val="24"/>
          <w:szCs w:val="24"/>
          <w:lang w:val="bg-BG" w:eastAsia="bg-BG"/>
        </w:rPr>
        <w:t>).</w:t>
      </w:r>
      <w:r w:rsidRPr="00851C0B">
        <w:rPr>
          <w:rFonts w:ascii="Times New Roman" w:eastAsia="Perpetua" w:hAnsi="Times New Roman" w:cs="Times New Roman"/>
          <w:color w:val="000000" w:themeColor="text1"/>
          <w:szCs w:val="20"/>
        </w:rPr>
        <w:t xml:space="preserve"> </w:t>
      </w:r>
    </w:p>
    <w:p w:rsidR="00DD50AC" w:rsidRPr="00851C0B" w:rsidRDefault="00DD50AC" w:rsidP="00DD50AC">
      <w:pPr>
        <w:spacing w:after="0" w:line="360" w:lineRule="auto"/>
        <w:ind w:left="-142" w:firstLine="850"/>
        <w:jc w:val="both"/>
        <w:rPr>
          <w:rFonts w:ascii="Times New Roman" w:eastAsia="SimSun" w:hAnsi="Times New Roman" w:cs="Times New Roman"/>
          <w:bCs/>
          <w:color w:val="000000" w:themeColor="text1"/>
          <w:sz w:val="24"/>
          <w:szCs w:val="24"/>
          <w:lang w:val="bg-BG" w:eastAsia="bg-BG"/>
        </w:rPr>
      </w:pPr>
      <w:r w:rsidRPr="00851C0B">
        <w:rPr>
          <w:rFonts w:ascii="Times New Roman" w:eastAsia="SimSun" w:hAnsi="Times New Roman" w:cs="Times New Roman"/>
          <w:bCs/>
          <w:color w:val="000000" w:themeColor="text1"/>
          <w:sz w:val="24"/>
          <w:szCs w:val="24"/>
          <w:lang w:val="bg-BG" w:eastAsia="bg-BG"/>
        </w:rPr>
        <w:t>Поради задълбочаващите се междурегионални и вътрешнорегионални различия през последните години МРРБ идентифицира необходимостта от промени в регионалната политика. В тази връзка през октомври 2017 г. е одобрена Пътна карта за извършване на промени в политиката за регионално развитие, която съдържа определени стъпки. Те включват анализ на действащото законодателство, на системата от стратегически документи за регионално и пространственото развитие, анализ и оценка на управлението на регионалното развитие и изследване на опита на други страни в реформирането на политиките за регионално развитие и в прилагането на Интегрирани териториални инвестиции, както и социално-икономически анализ на районите от ниво 2.</w:t>
      </w:r>
      <w:r w:rsidRPr="00851C0B">
        <w:rPr>
          <w:rFonts w:ascii="Times New Roman" w:eastAsia="SimSun" w:hAnsi="Times New Roman" w:cs="Times New Roman"/>
          <w:bCs/>
          <w:color w:val="000000" w:themeColor="text1"/>
          <w:sz w:val="24"/>
          <w:szCs w:val="24"/>
          <w:lang w:val="bg-BG" w:eastAsia="bg-BG"/>
        </w:rPr>
        <w:tab/>
        <w:t xml:space="preserve">Важна стъпка в изпълнението на Пътната карта е изготвения социално-икономически анализ на районите от ниво 2, чиято цел е да послужи като основа за разработването на стратегическите и програмни документи за периода след 2020 г. </w:t>
      </w:r>
    </w:p>
    <w:p w:rsidR="00DD50AC" w:rsidRPr="00851C0B" w:rsidRDefault="00DD50AC" w:rsidP="00DD50AC">
      <w:pPr>
        <w:spacing w:after="0" w:line="360" w:lineRule="auto"/>
        <w:ind w:left="-142" w:firstLine="850"/>
        <w:jc w:val="both"/>
        <w:rPr>
          <w:rFonts w:ascii="Times New Roman" w:hAnsi="Times New Roman" w:cs="Times New Roman"/>
          <w:sz w:val="24"/>
          <w:szCs w:val="24"/>
        </w:rPr>
      </w:pPr>
      <w:r w:rsidRPr="00851C0B">
        <w:rPr>
          <w:rFonts w:ascii="Times New Roman" w:eastAsia="SimSun" w:hAnsi="Times New Roman" w:cs="Times New Roman"/>
          <w:bCs/>
          <w:color w:val="000000" w:themeColor="text1"/>
          <w:sz w:val="24"/>
          <w:szCs w:val="24"/>
          <w:lang w:val="bg-BG" w:eastAsia="bg-BG"/>
        </w:rPr>
        <w:tab/>
      </w:r>
      <w:r w:rsidR="004D5A78" w:rsidRPr="00851C0B">
        <w:rPr>
          <w:rFonts w:ascii="Times New Roman" w:eastAsia="SimSun" w:hAnsi="Times New Roman" w:cs="Times New Roman"/>
          <w:bCs/>
          <w:color w:val="000000" w:themeColor="text1"/>
          <w:sz w:val="24"/>
          <w:szCs w:val="24"/>
          <w:lang w:val="bg-BG" w:eastAsia="bg-BG"/>
        </w:rPr>
        <w:t>П</w:t>
      </w:r>
      <w:r w:rsidRPr="00851C0B">
        <w:rPr>
          <w:rFonts w:ascii="Times New Roman" w:eastAsia="SimSun" w:hAnsi="Times New Roman" w:cs="Times New Roman"/>
          <w:bCs/>
          <w:color w:val="000000" w:themeColor="text1"/>
          <w:sz w:val="24"/>
          <w:szCs w:val="24"/>
          <w:lang w:val="bg-BG" w:eastAsia="bg-BG"/>
        </w:rPr>
        <w:t>ромени</w:t>
      </w:r>
      <w:r w:rsidR="004D5A78" w:rsidRPr="00851C0B">
        <w:rPr>
          <w:rFonts w:ascii="Times New Roman" w:eastAsia="SimSun" w:hAnsi="Times New Roman" w:cs="Times New Roman"/>
          <w:bCs/>
          <w:color w:val="000000" w:themeColor="text1"/>
          <w:sz w:val="24"/>
          <w:szCs w:val="24"/>
          <w:lang w:val="bg-BG" w:eastAsia="bg-BG"/>
        </w:rPr>
        <w:t>те</w:t>
      </w:r>
      <w:r w:rsidRPr="00851C0B">
        <w:rPr>
          <w:rFonts w:ascii="Times New Roman" w:eastAsia="SimSun" w:hAnsi="Times New Roman" w:cs="Times New Roman"/>
          <w:bCs/>
          <w:color w:val="000000" w:themeColor="text1"/>
          <w:sz w:val="24"/>
          <w:szCs w:val="24"/>
          <w:lang w:val="bg-BG" w:eastAsia="bg-BG"/>
        </w:rPr>
        <w:t xml:space="preserve"> в Закона за регионалното развитие</w:t>
      </w:r>
      <w:r w:rsidR="004D5A78" w:rsidRPr="00851C0B">
        <w:rPr>
          <w:rFonts w:ascii="Times New Roman" w:eastAsia="SimSun" w:hAnsi="Times New Roman" w:cs="Times New Roman"/>
          <w:bCs/>
          <w:color w:val="000000" w:themeColor="text1"/>
          <w:sz w:val="24"/>
          <w:szCs w:val="24"/>
          <w:lang w:val="bg-BG" w:eastAsia="bg-BG"/>
        </w:rPr>
        <w:t xml:space="preserve"> имат за цел  създаване на предпоставки за по-добро </w:t>
      </w:r>
      <w:r w:rsidR="00BD32EC">
        <w:rPr>
          <w:rFonts w:ascii="Times New Roman" w:eastAsia="SimSun" w:hAnsi="Times New Roman" w:cs="Times New Roman"/>
          <w:bCs/>
          <w:color w:val="000000" w:themeColor="text1"/>
          <w:sz w:val="24"/>
          <w:szCs w:val="24"/>
          <w:lang w:val="bg-BG" w:eastAsia="bg-BG"/>
        </w:rPr>
        <w:t>р</w:t>
      </w:r>
      <w:r w:rsidRPr="00851C0B">
        <w:rPr>
          <w:rFonts w:ascii="Times New Roman" w:eastAsia="SimSun" w:hAnsi="Times New Roman" w:cs="Times New Roman"/>
          <w:bCs/>
          <w:color w:val="000000" w:themeColor="text1"/>
          <w:sz w:val="24"/>
          <w:szCs w:val="24"/>
          <w:lang w:val="bg-BG" w:eastAsia="bg-BG"/>
        </w:rPr>
        <w:t xml:space="preserve">егионално и пространствено развитие, </w:t>
      </w:r>
      <w:r w:rsidR="004D5A78" w:rsidRPr="00851C0B">
        <w:rPr>
          <w:rFonts w:ascii="Times New Roman" w:eastAsia="SimSun" w:hAnsi="Times New Roman" w:cs="Times New Roman"/>
          <w:bCs/>
          <w:color w:val="000000" w:themeColor="text1"/>
          <w:sz w:val="24"/>
          <w:szCs w:val="24"/>
          <w:lang w:val="bg-BG" w:eastAsia="bg-BG"/>
        </w:rPr>
        <w:t>преодоляване на</w:t>
      </w:r>
      <w:r w:rsidRPr="00851C0B">
        <w:rPr>
          <w:rFonts w:ascii="Times New Roman" w:eastAsia="SimSun" w:hAnsi="Times New Roman" w:cs="Times New Roman"/>
          <w:bCs/>
          <w:color w:val="000000" w:themeColor="text1"/>
          <w:sz w:val="24"/>
          <w:szCs w:val="24"/>
          <w:lang w:val="bg-BG" w:eastAsia="bg-BG"/>
        </w:rPr>
        <w:t xml:space="preserve"> диспропорции</w:t>
      </w:r>
      <w:r w:rsidR="004D5A78" w:rsidRPr="00851C0B">
        <w:rPr>
          <w:rFonts w:ascii="Times New Roman" w:eastAsia="SimSun" w:hAnsi="Times New Roman" w:cs="Times New Roman"/>
          <w:bCs/>
          <w:color w:val="000000" w:themeColor="text1"/>
          <w:sz w:val="24"/>
          <w:szCs w:val="24"/>
          <w:lang w:val="bg-BG" w:eastAsia="bg-BG"/>
        </w:rPr>
        <w:t>те</w:t>
      </w:r>
      <w:r w:rsidRPr="00851C0B">
        <w:rPr>
          <w:rFonts w:ascii="Times New Roman" w:eastAsia="SimSun" w:hAnsi="Times New Roman" w:cs="Times New Roman"/>
          <w:bCs/>
          <w:color w:val="000000" w:themeColor="text1"/>
          <w:sz w:val="24"/>
          <w:szCs w:val="24"/>
          <w:lang w:val="bg-BG" w:eastAsia="bg-BG"/>
        </w:rPr>
        <w:t xml:space="preserve"> в развитието на българските р</w:t>
      </w:r>
      <w:r w:rsidR="004D5A78" w:rsidRPr="00851C0B">
        <w:rPr>
          <w:rFonts w:ascii="Times New Roman" w:eastAsia="SimSun" w:hAnsi="Times New Roman" w:cs="Times New Roman"/>
          <w:bCs/>
          <w:color w:val="000000" w:themeColor="text1"/>
          <w:sz w:val="24"/>
          <w:szCs w:val="24"/>
          <w:lang w:val="bg-BG" w:eastAsia="bg-BG"/>
        </w:rPr>
        <w:t>егиони</w:t>
      </w:r>
      <w:r w:rsidRPr="00851C0B">
        <w:rPr>
          <w:rFonts w:ascii="Times New Roman" w:eastAsia="SimSun" w:hAnsi="Times New Roman" w:cs="Times New Roman"/>
          <w:bCs/>
          <w:color w:val="000000" w:themeColor="text1"/>
          <w:sz w:val="24"/>
          <w:szCs w:val="24"/>
          <w:lang w:val="bg-BG" w:eastAsia="bg-BG"/>
        </w:rPr>
        <w:t xml:space="preserve"> по ключови социално-икономически показатели </w:t>
      </w:r>
      <w:r w:rsidR="004D5A78" w:rsidRPr="00851C0B">
        <w:rPr>
          <w:rFonts w:ascii="Times New Roman" w:eastAsia="SimSun" w:hAnsi="Times New Roman" w:cs="Times New Roman"/>
          <w:bCs/>
          <w:color w:val="000000" w:themeColor="text1"/>
          <w:sz w:val="24"/>
          <w:szCs w:val="24"/>
          <w:lang w:val="bg-BG" w:eastAsia="bg-BG"/>
        </w:rPr>
        <w:t xml:space="preserve">и достигане средното ниво на Е 27. </w:t>
      </w:r>
      <w:r w:rsidRPr="00851C0B">
        <w:rPr>
          <w:rFonts w:ascii="Times New Roman" w:eastAsia="SimSun" w:hAnsi="Times New Roman" w:cs="Times New Roman"/>
          <w:bCs/>
          <w:color w:val="000000" w:themeColor="text1"/>
          <w:sz w:val="24"/>
          <w:szCs w:val="24"/>
          <w:lang w:val="bg-BG" w:eastAsia="bg-BG"/>
        </w:rPr>
        <w:tab/>
      </w:r>
      <w:r w:rsidR="00E6009F" w:rsidRPr="00851C0B">
        <w:rPr>
          <w:rFonts w:ascii="Times New Roman" w:eastAsia="SimSun" w:hAnsi="Times New Roman" w:cs="Times New Roman"/>
          <w:bCs/>
          <w:color w:val="000000" w:themeColor="text1"/>
          <w:sz w:val="24"/>
          <w:szCs w:val="24"/>
          <w:lang w:val="bg-BG" w:eastAsia="bg-BG"/>
        </w:rPr>
        <w:t>И</w:t>
      </w:r>
      <w:r w:rsidRPr="00851C0B">
        <w:rPr>
          <w:rFonts w:ascii="Times New Roman" w:eastAsia="SimSun" w:hAnsi="Times New Roman" w:cs="Times New Roman"/>
          <w:bCs/>
          <w:color w:val="000000" w:themeColor="text1"/>
          <w:sz w:val="24"/>
          <w:szCs w:val="24"/>
          <w:lang w:val="bg-BG" w:eastAsia="bg-BG"/>
        </w:rPr>
        <w:t>нституционални</w:t>
      </w:r>
      <w:r w:rsidR="00E6009F" w:rsidRPr="00851C0B">
        <w:rPr>
          <w:rFonts w:ascii="Times New Roman" w:eastAsia="SimSun" w:hAnsi="Times New Roman" w:cs="Times New Roman"/>
          <w:bCs/>
          <w:color w:val="000000" w:themeColor="text1"/>
          <w:sz w:val="24"/>
          <w:szCs w:val="24"/>
          <w:lang w:val="bg-BG" w:eastAsia="bg-BG"/>
        </w:rPr>
        <w:t>те</w:t>
      </w:r>
      <w:r w:rsidRPr="00851C0B">
        <w:rPr>
          <w:rFonts w:ascii="Times New Roman" w:eastAsia="SimSun" w:hAnsi="Times New Roman" w:cs="Times New Roman"/>
          <w:bCs/>
          <w:color w:val="000000" w:themeColor="text1"/>
          <w:sz w:val="24"/>
          <w:szCs w:val="24"/>
          <w:lang w:val="bg-BG" w:eastAsia="bg-BG"/>
        </w:rPr>
        <w:t xml:space="preserve"> реформи са в посока разширяване на функциите, правомощията и състава на регионалните структури в районите от ниво 2, които да имат възможност да изпълняват и функции, свързани с изпълнението на програми, съфинансирани от ЕСИФ, както и укрепване на техния капацитет. Две са основните нови направления въздействие на</w:t>
      </w:r>
      <w:r w:rsidRPr="00851C0B">
        <w:rPr>
          <w:rFonts w:ascii="Times New Roman" w:hAnsi="Times New Roman" w:cs="Times New Roman"/>
          <w:sz w:val="24"/>
          <w:szCs w:val="24"/>
        </w:rPr>
        <w:t xml:space="preserve"> ЗИД на ЗРР :</w:t>
      </w:r>
    </w:p>
    <w:p w:rsidR="00DD50AC" w:rsidRPr="00851C0B" w:rsidRDefault="00DD50AC" w:rsidP="00AF7D0B">
      <w:pPr>
        <w:pStyle w:val="ListParagraph"/>
        <w:numPr>
          <w:ilvl w:val="0"/>
          <w:numId w:val="28"/>
        </w:numPr>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sz w:val="24"/>
          <w:szCs w:val="24"/>
          <w:lang w:val="bg-BG"/>
        </w:rPr>
        <w:t xml:space="preserve">Промяна на основните </w:t>
      </w:r>
      <w:r w:rsidRPr="00851C0B">
        <w:rPr>
          <w:rFonts w:ascii="Times New Roman" w:hAnsi="Times New Roman" w:cs="Times New Roman"/>
          <w:b/>
          <w:sz w:val="24"/>
          <w:szCs w:val="24"/>
          <w:lang w:val="bg-BG"/>
        </w:rPr>
        <w:t>стратегически документи</w:t>
      </w:r>
      <w:r w:rsidRPr="00851C0B">
        <w:rPr>
          <w:rFonts w:ascii="Times New Roman" w:hAnsi="Times New Roman" w:cs="Times New Roman"/>
          <w:sz w:val="24"/>
          <w:szCs w:val="24"/>
          <w:lang w:val="bg-BG"/>
        </w:rPr>
        <w:t xml:space="preserve"> за провеждането на регионалната политика. Промените ще доведат до оптимизиране на системата от стратегически документи в посока намаляване на техния брой от общо над 400 в момента до около 270, обединяване на документите за регионално развитие и пространствено планиране</w:t>
      </w:r>
      <w:r w:rsidR="00DC5098">
        <w:rPr>
          <w:rFonts w:ascii="Times New Roman" w:hAnsi="Times New Roman" w:cs="Times New Roman"/>
          <w:sz w:val="24"/>
          <w:szCs w:val="24"/>
          <w:lang w:val="bg-BG"/>
        </w:rPr>
        <w:t xml:space="preserve"> на национално ниво, на ниво реги</w:t>
      </w:r>
      <w:r w:rsidRPr="00851C0B">
        <w:rPr>
          <w:rFonts w:ascii="Times New Roman" w:hAnsi="Times New Roman" w:cs="Times New Roman"/>
          <w:sz w:val="24"/>
          <w:szCs w:val="24"/>
          <w:lang w:val="bg-BG"/>
        </w:rPr>
        <w:t>он (NUTS2) и на ниво община (LAU1) и отпадането на стратегическите документи на областно ниво.</w:t>
      </w:r>
    </w:p>
    <w:p w:rsidR="00DD50AC" w:rsidRPr="00851C0B" w:rsidRDefault="00E6009F" w:rsidP="00AF7D0B">
      <w:pPr>
        <w:pStyle w:val="ListParagraph"/>
        <w:numPr>
          <w:ilvl w:val="0"/>
          <w:numId w:val="28"/>
        </w:numPr>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sz w:val="24"/>
          <w:szCs w:val="24"/>
          <w:lang w:val="bg-BG"/>
        </w:rPr>
        <w:t>П</w:t>
      </w:r>
      <w:r w:rsidR="00DD50AC" w:rsidRPr="00851C0B">
        <w:rPr>
          <w:rFonts w:ascii="Times New Roman" w:hAnsi="Times New Roman" w:cs="Times New Roman"/>
          <w:sz w:val="24"/>
          <w:szCs w:val="24"/>
          <w:lang w:val="bg-BG"/>
        </w:rPr>
        <w:t xml:space="preserve">рилагане на </w:t>
      </w:r>
      <w:r w:rsidR="00DD50AC" w:rsidRPr="00851C0B">
        <w:rPr>
          <w:rFonts w:ascii="Times New Roman" w:hAnsi="Times New Roman" w:cs="Times New Roman"/>
          <w:b/>
          <w:sz w:val="24"/>
          <w:szCs w:val="24"/>
          <w:lang w:val="bg-BG"/>
        </w:rPr>
        <w:t>нов подход в управлението на регионалното развитие</w:t>
      </w:r>
      <w:r w:rsidR="00DD50AC" w:rsidRPr="00851C0B">
        <w:rPr>
          <w:rFonts w:ascii="Times New Roman" w:hAnsi="Times New Roman" w:cs="Times New Roman"/>
          <w:sz w:val="24"/>
          <w:szCs w:val="24"/>
          <w:lang w:val="bg-BG"/>
        </w:rPr>
        <w:t xml:space="preserve"> –</w:t>
      </w:r>
      <w:r w:rsidR="00DD50AC" w:rsidRPr="00224C1B">
        <w:rPr>
          <w:rFonts w:ascii="Times New Roman" w:hAnsi="Times New Roman" w:cs="Times New Roman"/>
          <w:b/>
          <w:sz w:val="24"/>
          <w:szCs w:val="24"/>
          <w:lang w:val="bg-BG"/>
        </w:rPr>
        <w:t>нова</w:t>
      </w:r>
      <w:r w:rsidR="00DD50AC" w:rsidRPr="00851C0B">
        <w:rPr>
          <w:rFonts w:ascii="Times New Roman" w:hAnsi="Times New Roman" w:cs="Times New Roman"/>
          <w:sz w:val="24"/>
          <w:szCs w:val="24"/>
          <w:lang w:val="bg-BG"/>
        </w:rPr>
        <w:t xml:space="preserve"> </w:t>
      </w:r>
      <w:r w:rsidR="00DD50AC" w:rsidRPr="00851C0B">
        <w:rPr>
          <w:rFonts w:ascii="Times New Roman" w:hAnsi="Times New Roman" w:cs="Times New Roman"/>
          <w:b/>
          <w:sz w:val="24"/>
          <w:szCs w:val="24"/>
          <w:lang w:val="bg-BG"/>
        </w:rPr>
        <w:t>структура и модел</w:t>
      </w:r>
      <w:r w:rsidR="00DD50AC" w:rsidRPr="00851C0B">
        <w:rPr>
          <w:rFonts w:ascii="Times New Roman" w:hAnsi="Times New Roman" w:cs="Times New Roman"/>
          <w:sz w:val="24"/>
          <w:szCs w:val="24"/>
          <w:lang w:val="bg-BG"/>
        </w:rPr>
        <w:t xml:space="preserve"> на работа на Регионалните съвети за развитие с цел разширяване на функциите и правомощията, включително по отношение на подбора на проекти, финансирани със средства от ЕСИФ. За да могат ефективно да изпълняват новите функции се въвежда експертен състав на РСР, който се състои от 3 звена – за медиации, за публични консултации и за предварителен подбор. В управленския състав влизат определен брой членове с право на глас, както и наблюдатели. </w:t>
      </w:r>
    </w:p>
    <w:p w:rsidR="00DD50AC" w:rsidRPr="00851C0B" w:rsidRDefault="00550127" w:rsidP="00DD50AC">
      <w:pPr>
        <w:pStyle w:val="ListParagraph"/>
        <w:spacing w:line="360" w:lineRule="auto"/>
        <w:ind w:left="-142" w:firstLine="709"/>
        <w:jc w:val="both"/>
        <w:rPr>
          <w:rFonts w:ascii="Times New Roman" w:hAnsi="Times New Roman" w:cs="Times New Roman"/>
          <w:sz w:val="24"/>
          <w:szCs w:val="24"/>
          <w:lang w:val="bg-BG"/>
        </w:rPr>
      </w:pPr>
      <w:r w:rsidRPr="00851C0B">
        <w:rPr>
          <w:rFonts w:ascii="Times New Roman" w:hAnsi="Times New Roman" w:cs="Times New Roman"/>
          <w:sz w:val="24"/>
          <w:szCs w:val="24"/>
          <w:lang w:val="bg-BG"/>
        </w:rPr>
        <w:t xml:space="preserve">Направените изменения и допълнения на Закона за регионалното развитие </w:t>
      </w:r>
      <w:r w:rsidR="00E6009F" w:rsidRPr="00851C0B">
        <w:rPr>
          <w:rFonts w:ascii="Times New Roman" w:hAnsi="Times New Roman" w:cs="Times New Roman"/>
          <w:sz w:val="24"/>
          <w:szCs w:val="24"/>
          <w:lang w:val="bg-BG"/>
        </w:rPr>
        <w:t xml:space="preserve">и ППЗРР </w:t>
      </w:r>
      <w:r w:rsidRPr="00851C0B">
        <w:rPr>
          <w:rFonts w:ascii="Times New Roman" w:hAnsi="Times New Roman" w:cs="Times New Roman"/>
          <w:sz w:val="24"/>
          <w:szCs w:val="24"/>
          <w:lang w:val="bg-BG"/>
        </w:rPr>
        <w:t>осигуряват засилване ролята</w:t>
      </w:r>
      <w:r w:rsidR="00DD50AC" w:rsidRPr="00851C0B">
        <w:rPr>
          <w:rFonts w:ascii="Times New Roman" w:hAnsi="Times New Roman" w:cs="Times New Roman"/>
          <w:sz w:val="24"/>
          <w:szCs w:val="24"/>
          <w:lang w:val="bg-BG"/>
        </w:rPr>
        <w:t xml:space="preserve"> на териториалното измерение на секторните политики, подобряване на междусекторната координация, възможност за ефективно прилагане на интегрирани териториални инвестиции</w:t>
      </w:r>
      <w:r w:rsidRPr="00851C0B">
        <w:rPr>
          <w:rFonts w:ascii="Times New Roman" w:hAnsi="Times New Roman" w:cs="Times New Roman"/>
          <w:sz w:val="24"/>
          <w:szCs w:val="24"/>
          <w:lang w:val="bg-BG"/>
        </w:rPr>
        <w:t xml:space="preserve"> и ефективното и ефикасното прилагане на законодателството за регионалното развитие в неговата цялост.</w:t>
      </w:r>
    </w:p>
    <w:p w:rsidR="008D2547" w:rsidRPr="00851C0B" w:rsidRDefault="008D2547" w:rsidP="00DD50AC">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Mорска стратегия на Република България и програма от мерки</w:t>
      </w:r>
      <w:r w:rsidR="005818B4" w:rsidRPr="00851C0B">
        <w:rPr>
          <w:rFonts w:ascii="Times New Roman" w:eastAsia="Times New Roman" w:hAnsi="Times New Roman" w:cs="Times New Roman"/>
          <w:color w:val="000000" w:themeColor="text1"/>
          <w:sz w:val="24"/>
          <w:szCs w:val="24"/>
          <w:lang w:val="bg-BG" w:eastAsia="bg-BG"/>
        </w:rPr>
        <w:t xml:space="preserve"> - </w:t>
      </w:r>
      <w:r w:rsidRPr="00851C0B">
        <w:rPr>
          <w:rFonts w:ascii="Times New Roman" w:eastAsia="Times New Roman" w:hAnsi="Times New Roman" w:cs="Times New Roman"/>
          <w:color w:val="000000" w:themeColor="text1"/>
          <w:sz w:val="24"/>
          <w:szCs w:val="24"/>
          <w:lang w:val="bg-BG" w:eastAsia="bg-BG"/>
        </w:rPr>
        <w:t>документът е приет с Решение на МС от 29.12.2016г. и е с обхват на действие до 2021г.</w:t>
      </w:r>
    </w:p>
    <w:p w:rsidR="008D2547" w:rsidRPr="00851C0B"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Изготвянето и изпълнението на Морската стратегия е във връзка с транспониране на изискванията на Рамкова Директива за Морска стратегия 2008/56/ЕС в българското законодателство и изпълнението на ангажиментите на България по чл. 1, т. 1 и 2 от РДМС.</w:t>
      </w:r>
    </w:p>
    <w:p w:rsidR="008D2547" w:rsidRPr="00851C0B" w:rsidRDefault="008D2547" w:rsidP="00116C16">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Първоначалната оценка на състоянието на морската околна среда (съгласно чл. 8 от РДМС), дефинициите за добро състояние на морската околна среда - ДСМОС (съгласно чл. 9 РДМС) и набелязването на екологични цели и свързаните с тях индикатори (съгласно чл. 10 РДМС) представляват първата част от</w:t>
      </w:r>
      <w:r w:rsidR="0050308F" w:rsidRPr="00851C0B">
        <w:rPr>
          <w:rFonts w:ascii="Times New Roman" w:eastAsia="Times New Roman" w:hAnsi="Times New Roman" w:cs="Times New Roman"/>
          <w:color w:val="000000" w:themeColor="text1"/>
          <w:sz w:val="24"/>
          <w:szCs w:val="24"/>
          <w:lang w:val="bg-BG" w:eastAsia="bg-BG"/>
        </w:rPr>
        <w:t xml:space="preserve"> морската стратегия и са р</w:t>
      </w:r>
      <w:r w:rsidRPr="00851C0B">
        <w:rPr>
          <w:rFonts w:ascii="Times New Roman" w:eastAsia="Times New Roman" w:hAnsi="Times New Roman" w:cs="Times New Roman"/>
          <w:color w:val="000000" w:themeColor="text1"/>
          <w:sz w:val="24"/>
          <w:szCs w:val="24"/>
          <w:lang w:val="bg-BG" w:eastAsia="bg-BG"/>
        </w:rPr>
        <w:t>азработени през 2012 г.</w:t>
      </w:r>
      <w:r w:rsidR="0050308F"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Програмата за мониторинг (съгласно чл. 11 от РДМС) е втората част на морската стратегия и е разработена през 2014 г.</w:t>
      </w:r>
      <w:r w:rsidR="0060748A"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Стратегията  обхваща всички сектори свързани с морето - околна среда, транспорт, регионално развити</w:t>
      </w:r>
      <w:r w:rsidR="00556BB8" w:rsidRPr="00851C0B">
        <w:rPr>
          <w:rFonts w:ascii="Times New Roman" w:eastAsia="Times New Roman" w:hAnsi="Times New Roman" w:cs="Times New Roman"/>
          <w:color w:val="000000" w:themeColor="text1"/>
          <w:sz w:val="24"/>
          <w:szCs w:val="24"/>
          <w:lang w:val="bg-BG" w:eastAsia="bg-BG"/>
        </w:rPr>
        <w:t xml:space="preserve">е, туризъм, образование и др.  </w:t>
      </w:r>
      <w:r w:rsidRPr="00851C0B">
        <w:rPr>
          <w:rFonts w:ascii="Times New Roman" w:eastAsia="Times New Roman" w:hAnsi="Times New Roman" w:cs="Times New Roman"/>
          <w:color w:val="000000" w:themeColor="text1"/>
          <w:sz w:val="24"/>
          <w:szCs w:val="24"/>
          <w:lang w:val="bg-BG" w:eastAsia="bg-BG"/>
        </w:rPr>
        <w:t>Тя</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дава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възможност</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за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кандидатстване</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по</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различни</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европейски</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програми</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както</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и</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за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развитие</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на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морския</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бизнес</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и</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морската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индустрия</w:t>
      </w:r>
      <w:r w:rsidR="00556BB8"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val="bg-BG" w:eastAsia="bg-BG"/>
        </w:rPr>
        <w:t xml:space="preserve"> за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да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се</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поддържа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добро</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състояние</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на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морската</w:t>
      </w:r>
      <w:r w:rsidRPr="00851C0B">
        <w:rPr>
          <w:rFonts w:ascii="Perpetua" w:eastAsia="Times New Roman" w:hAnsi="Perpetua" w:cs="Times New Roman"/>
          <w:color w:val="000000" w:themeColor="text1"/>
          <w:sz w:val="24"/>
          <w:szCs w:val="24"/>
          <w:lang w:val="bg-BG" w:eastAsia="bg-BG"/>
        </w:rPr>
        <w:t xml:space="preserve"> </w:t>
      </w:r>
      <w:r w:rsidR="00116C16" w:rsidRPr="00851C0B">
        <w:rPr>
          <w:rFonts w:ascii="Times New Roman" w:eastAsia="Times New Roman" w:hAnsi="Times New Roman" w:cs="Times New Roman"/>
          <w:color w:val="000000" w:themeColor="text1"/>
          <w:sz w:val="24"/>
          <w:szCs w:val="24"/>
          <w:lang w:val="bg-BG" w:eastAsia="bg-BG"/>
        </w:rPr>
        <w:t xml:space="preserve">околна </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среда</w:t>
      </w:r>
      <w:r w:rsidR="00AF4190" w:rsidRPr="00851C0B">
        <w:rPr>
          <w:rFonts w:ascii="Perpetua" w:eastAsia="Times New Roman" w:hAnsi="Perpetua" w:cs="Times New Roman"/>
          <w:color w:val="000000" w:themeColor="text1"/>
          <w:sz w:val="24"/>
          <w:szCs w:val="24"/>
          <w:lang w:val="bg-BG" w:eastAsia="bg-BG"/>
        </w:rPr>
        <w:t xml:space="preserve">. </w:t>
      </w:r>
    </w:p>
    <w:p w:rsidR="008D2547" w:rsidRPr="00851C0B" w:rsidRDefault="008D2547" w:rsidP="00D41271">
      <w:pPr>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Регионално ниво</w:t>
      </w:r>
    </w:p>
    <w:p w:rsidR="008D2547" w:rsidRPr="00851C0B" w:rsidRDefault="00E6009F" w:rsidP="00CF4435">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ru-RU" w:eastAsia="bg-BG"/>
        </w:rPr>
        <w:t>Годиш</w:t>
      </w:r>
      <w:r w:rsidR="008D2547" w:rsidRPr="00851C0B">
        <w:rPr>
          <w:rFonts w:ascii="Times New Roman" w:eastAsia="Times New Roman" w:hAnsi="Times New Roman" w:cs="Times New Roman"/>
          <w:b/>
          <w:color w:val="000000" w:themeColor="text1"/>
          <w:sz w:val="24"/>
          <w:szCs w:val="24"/>
          <w:lang w:val="ru-RU" w:eastAsia="bg-BG"/>
        </w:rPr>
        <w:t>н</w:t>
      </w:r>
      <w:r w:rsidRPr="00851C0B">
        <w:rPr>
          <w:rFonts w:ascii="Times New Roman" w:eastAsia="Times New Roman" w:hAnsi="Times New Roman" w:cs="Times New Roman"/>
          <w:b/>
          <w:color w:val="000000" w:themeColor="text1"/>
          <w:sz w:val="24"/>
          <w:szCs w:val="24"/>
          <w:lang w:val="ru-RU" w:eastAsia="bg-BG"/>
        </w:rPr>
        <w:t>ият</w:t>
      </w:r>
      <w:r w:rsidR="008D2547" w:rsidRPr="00851C0B">
        <w:rPr>
          <w:rFonts w:ascii="Times New Roman" w:eastAsia="Times New Roman" w:hAnsi="Times New Roman" w:cs="Times New Roman"/>
          <w:b/>
          <w:color w:val="000000" w:themeColor="text1"/>
          <w:sz w:val="24"/>
          <w:szCs w:val="24"/>
          <w:lang w:val="ru-RU" w:eastAsia="bg-BG"/>
        </w:rPr>
        <w:t xml:space="preserve"> доклад за наблюдение изпълнението на РПР ЮИР 2014-2020 г. </w:t>
      </w:r>
      <w:r w:rsidR="008D2547" w:rsidRPr="00851C0B">
        <w:rPr>
          <w:rFonts w:ascii="Times New Roman" w:eastAsia="Times New Roman" w:hAnsi="Times New Roman" w:cs="Times New Roman"/>
          <w:color w:val="000000" w:themeColor="text1"/>
          <w:sz w:val="24"/>
          <w:szCs w:val="24"/>
          <w:lang w:val="ru-RU" w:eastAsia="bg-BG"/>
        </w:rPr>
        <w:t xml:space="preserve">за </w:t>
      </w:r>
      <w:r w:rsidR="00C318D5" w:rsidRPr="00851C0B">
        <w:rPr>
          <w:rFonts w:ascii="Times New Roman" w:eastAsia="Times New Roman" w:hAnsi="Times New Roman" w:cs="Times New Roman"/>
          <w:b/>
          <w:color w:val="000000" w:themeColor="text1"/>
          <w:sz w:val="24"/>
          <w:szCs w:val="24"/>
          <w:lang w:val="ru-RU" w:eastAsia="bg-BG"/>
        </w:rPr>
        <w:t>20</w:t>
      </w:r>
      <w:r w:rsidR="00286429" w:rsidRPr="00851C0B">
        <w:rPr>
          <w:rFonts w:ascii="Times New Roman" w:eastAsia="Times New Roman" w:hAnsi="Times New Roman" w:cs="Times New Roman"/>
          <w:b/>
          <w:color w:val="000000" w:themeColor="text1"/>
          <w:sz w:val="24"/>
          <w:szCs w:val="24"/>
          <w:lang w:val="ru-RU" w:eastAsia="bg-BG"/>
        </w:rPr>
        <w:t>19</w:t>
      </w:r>
      <w:r w:rsidR="00CC78E4" w:rsidRPr="00851C0B">
        <w:rPr>
          <w:rFonts w:ascii="Times New Roman" w:eastAsia="Times New Roman" w:hAnsi="Times New Roman" w:cs="Times New Roman"/>
          <w:b/>
          <w:color w:val="000000" w:themeColor="text1"/>
          <w:sz w:val="24"/>
          <w:szCs w:val="24"/>
          <w:lang w:val="ru-RU" w:eastAsia="bg-BG"/>
        </w:rPr>
        <w:t xml:space="preserve"> </w:t>
      </w:r>
      <w:r w:rsidR="0077234F" w:rsidRPr="00851C0B">
        <w:rPr>
          <w:rFonts w:ascii="Times New Roman" w:eastAsia="Times New Roman" w:hAnsi="Times New Roman" w:cs="Times New Roman"/>
          <w:b/>
          <w:color w:val="000000" w:themeColor="text1"/>
          <w:sz w:val="24"/>
          <w:szCs w:val="24"/>
          <w:lang w:val="ru-RU" w:eastAsia="bg-BG"/>
        </w:rPr>
        <w:t>г.</w:t>
      </w:r>
      <w:r w:rsidR="008D2547" w:rsidRPr="00851C0B">
        <w:rPr>
          <w:rFonts w:ascii="Times New Roman" w:eastAsia="Times New Roman" w:hAnsi="Times New Roman" w:cs="Times New Roman"/>
          <w:color w:val="000000" w:themeColor="text1"/>
          <w:sz w:val="24"/>
          <w:szCs w:val="24"/>
          <w:lang w:val="bg-BG" w:eastAsia="bg-BG"/>
        </w:rPr>
        <w:t>,</w:t>
      </w:r>
      <w:r w:rsidR="008D2547" w:rsidRPr="00851C0B">
        <w:rPr>
          <w:rFonts w:ascii="Times New Roman" w:eastAsia="Times New Roman" w:hAnsi="Times New Roman" w:cs="Times New Roman"/>
          <w:i/>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 xml:space="preserve">бе </w:t>
      </w:r>
      <w:r w:rsidR="008D2547" w:rsidRPr="00851C0B">
        <w:rPr>
          <w:rFonts w:ascii="Times New Roman" w:eastAsia="Times New Roman" w:hAnsi="Times New Roman" w:cs="Times New Roman"/>
          <w:color w:val="000000" w:themeColor="text1"/>
          <w:sz w:val="24"/>
          <w:szCs w:val="24"/>
          <w:lang w:val="bg-BG" w:eastAsia="bg-BG"/>
        </w:rPr>
        <w:t>обсъден и</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color w:val="000000" w:themeColor="text1"/>
          <w:sz w:val="24"/>
          <w:szCs w:val="24"/>
          <w:lang w:val="bg-BG" w:eastAsia="bg-BG"/>
        </w:rPr>
        <w:t>одобрен на съвместно заседание  на РСР на ЮИР, проведено</w:t>
      </w:r>
      <w:r w:rsidR="008D2547" w:rsidRPr="00851C0B">
        <w:rPr>
          <w:rFonts w:ascii="Times New Roman" w:eastAsia="Times New Roman" w:hAnsi="Times New Roman" w:cs="Times New Roman"/>
          <w:b/>
          <w:color w:val="000000" w:themeColor="text1"/>
          <w:sz w:val="24"/>
          <w:szCs w:val="24"/>
          <w:lang w:val="bg-BG" w:eastAsia="bg-BG"/>
        </w:rPr>
        <w:t xml:space="preserve"> </w:t>
      </w:r>
      <w:r w:rsidR="00C318D5" w:rsidRPr="00851C0B">
        <w:rPr>
          <w:rFonts w:ascii="Times New Roman" w:eastAsia="Times New Roman" w:hAnsi="Times New Roman" w:cs="Times New Roman"/>
          <w:color w:val="000000" w:themeColor="text1"/>
          <w:sz w:val="24"/>
          <w:szCs w:val="24"/>
          <w:lang w:val="bg-BG" w:eastAsia="bg-BG"/>
        </w:rPr>
        <w:t>на 28</w:t>
      </w:r>
      <w:r w:rsidR="008D2547" w:rsidRPr="00851C0B">
        <w:rPr>
          <w:rFonts w:ascii="Times New Roman" w:eastAsia="Times New Roman" w:hAnsi="Times New Roman" w:cs="Times New Roman"/>
          <w:color w:val="000000" w:themeColor="text1"/>
          <w:sz w:val="24"/>
          <w:szCs w:val="24"/>
          <w:lang w:val="bg-BG" w:eastAsia="bg-BG"/>
        </w:rPr>
        <w:t>.06.201</w:t>
      </w:r>
      <w:r w:rsidR="00C318D5" w:rsidRPr="00851C0B">
        <w:rPr>
          <w:rFonts w:ascii="Times New Roman" w:eastAsia="Times New Roman" w:hAnsi="Times New Roman" w:cs="Times New Roman"/>
          <w:color w:val="000000" w:themeColor="text1"/>
          <w:sz w:val="24"/>
          <w:szCs w:val="24"/>
          <w:lang w:val="bg-BG" w:eastAsia="bg-BG"/>
        </w:rPr>
        <w:t>9</w:t>
      </w:r>
      <w:r w:rsidR="008D2547" w:rsidRPr="00851C0B">
        <w:rPr>
          <w:rFonts w:ascii="Times New Roman" w:eastAsia="Times New Roman" w:hAnsi="Times New Roman" w:cs="Times New Roman"/>
          <w:color w:val="000000" w:themeColor="text1"/>
          <w:sz w:val="24"/>
          <w:szCs w:val="24"/>
          <w:lang w:val="bg-BG" w:eastAsia="bg-BG"/>
        </w:rPr>
        <w:t xml:space="preserve">г. </w:t>
      </w:r>
      <w:r w:rsidR="008D2547" w:rsidRPr="00851C0B">
        <w:rPr>
          <w:rFonts w:ascii="Times New Roman" w:eastAsia="Times New Roman" w:hAnsi="Times New Roman" w:cs="Times New Roman"/>
          <w:bCs/>
          <w:color w:val="000000" w:themeColor="text1"/>
          <w:sz w:val="24"/>
          <w:szCs w:val="24"/>
          <w:lang w:val="bg-BG" w:eastAsia="bg-BG"/>
        </w:rPr>
        <w:t xml:space="preserve">Докладът </w:t>
      </w:r>
      <w:r w:rsidR="008D2547" w:rsidRPr="00851C0B">
        <w:rPr>
          <w:rFonts w:ascii="Times New Roman" w:eastAsia="Times New Roman" w:hAnsi="Times New Roman" w:cs="Times New Roman"/>
          <w:color w:val="000000" w:themeColor="text1"/>
          <w:sz w:val="24"/>
          <w:szCs w:val="24"/>
          <w:lang w:val="bg-BG" w:eastAsia="bg-BG"/>
        </w:rPr>
        <w:t>прави преглед на социално-икономическото развитие, тенденциите и темповет</w:t>
      </w:r>
      <w:r w:rsidR="00EB6982" w:rsidRPr="00851C0B">
        <w:rPr>
          <w:rFonts w:ascii="Times New Roman" w:eastAsia="Times New Roman" w:hAnsi="Times New Roman" w:cs="Times New Roman"/>
          <w:color w:val="000000" w:themeColor="text1"/>
          <w:sz w:val="24"/>
          <w:szCs w:val="24"/>
          <w:lang w:val="bg-BG" w:eastAsia="bg-BG"/>
        </w:rPr>
        <w:t>е за развитие на Югоизточен регио</w:t>
      </w:r>
      <w:r w:rsidR="008D2547" w:rsidRPr="00851C0B">
        <w:rPr>
          <w:rFonts w:ascii="Times New Roman" w:eastAsia="Times New Roman" w:hAnsi="Times New Roman" w:cs="Times New Roman"/>
          <w:color w:val="000000" w:themeColor="text1"/>
          <w:sz w:val="24"/>
          <w:szCs w:val="24"/>
          <w:lang w:val="bg-BG" w:eastAsia="bg-BG"/>
        </w:rPr>
        <w:t>н и отчита общия постигнат напредък н</w:t>
      </w:r>
      <w:r w:rsidR="00397868" w:rsidRPr="00851C0B">
        <w:rPr>
          <w:rFonts w:ascii="Times New Roman" w:eastAsia="Times New Roman" w:hAnsi="Times New Roman" w:cs="Times New Roman"/>
          <w:color w:val="000000" w:themeColor="text1"/>
          <w:sz w:val="24"/>
          <w:szCs w:val="24"/>
          <w:lang w:val="bg-BG" w:eastAsia="bg-BG"/>
        </w:rPr>
        <w:t>а развитие на р</w:t>
      </w:r>
      <w:r w:rsidR="00C3055E" w:rsidRPr="00851C0B">
        <w:rPr>
          <w:rFonts w:ascii="Times New Roman" w:eastAsia="Times New Roman" w:hAnsi="Times New Roman" w:cs="Times New Roman"/>
          <w:color w:val="000000" w:themeColor="text1"/>
          <w:sz w:val="24"/>
          <w:szCs w:val="24"/>
          <w:lang w:val="bg-BG" w:eastAsia="bg-BG"/>
        </w:rPr>
        <w:t>егиона</w:t>
      </w:r>
      <w:r w:rsidR="00397868" w:rsidRPr="00851C0B">
        <w:rPr>
          <w:rFonts w:ascii="Times New Roman" w:eastAsia="Times New Roman" w:hAnsi="Times New Roman" w:cs="Times New Roman"/>
          <w:color w:val="000000" w:themeColor="text1"/>
          <w:sz w:val="24"/>
          <w:szCs w:val="24"/>
          <w:lang w:val="bg-BG" w:eastAsia="bg-BG"/>
        </w:rPr>
        <w:t xml:space="preserve"> през 20</w:t>
      </w:r>
      <w:r w:rsidR="000B7D8E" w:rsidRPr="00851C0B">
        <w:rPr>
          <w:rFonts w:ascii="Times New Roman" w:eastAsia="Times New Roman" w:hAnsi="Times New Roman" w:cs="Times New Roman"/>
          <w:color w:val="000000" w:themeColor="text1"/>
          <w:sz w:val="24"/>
          <w:szCs w:val="24"/>
          <w:lang w:val="bg-BG" w:eastAsia="bg-BG"/>
        </w:rPr>
        <w:t>19</w:t>
      </w:r>
      <w:r w:rsidR="008D2547" w:rsidRPr="00851C0B">
        <w:rPr>
          <w:rFonts w:ascii="Times New Roman" w:eastAsia="Times New Roman" w:hAnsi="Times New Roman" w:cs="Times New Roman"/>
          <w:color w:val="000000" w:themeColor="text1"/>
          <w:sz w:val="24"/>
          <w:szCs w:val="24"/>
          <w:lang w:val="bg-BG" w:eastAsia="bg-BG"/>
        </w:rPr>
        <w:t>г. При наблюдение изпълнението на плана е отчетен напредък в развитието на транспортна</w:t>
      </w:r>
      <w:r w:rsidR="00AD0CBB" w:rsidRPr="00851C0B">
        <w:rPr>
          <w:rFonts w:ascii="Times New Roman" w:eastAsia="Times New Roman" w:hAnsi="Times New Roman" w:cs="Times New Roman"/>
          <w:color w:val="000000" w:themeColor="text1"/>
          <w:sz w:val="24"/>
          <w:szCs w:val="24"/>
          <w:lang w:val="bg-BG" w:eastAsia="bg-BG"/>
        </w:rPr>
        <w:t>та и екологична инфраструктура</w:t>
      </w:r>
      <w:r w:rsidR="008D2547" w:rsidRPr="00851C0B">
        <w:rPr>
          <w:rFonts w:ascii="Times New Roman" w:eastAsia="Times New Roman" w:hAnsi="Times New Roman" w:cs="Times New Roman"/>
          <w:color w:val="000000" w:themeColor="text1"/>
          <w:sz w:val="24"/>
          <w:szCs w:val="24"/>
          <w:lang w:val="bg-BG" w:eastAsia="bg-BG"/>
        </w:rPr>
        <w:t xml:space="preserve">, териториалното сближаване, икономическата и жизнена среда.  Въз основа на индикаторите за наблюдение е констатирано наличието на сравнително добро изпълнение на заложените цели и приоритети  на  регионалния план.  </w:t>
      </w:r>
    </w:p>
    <w:p w:rsidR="00FA701E" w:rsidRPr="00851C0B" w:rsidRDefault="008D2547" w:rsidP="00AD0CBB">
      <w:pPr>
        <w:spacing w:after="0" w:line="360" w:lineRule="auto"/>
        <w:ind w:left="-142" w:firstLine="862"/>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Регионалният план за развитие на Югоизточен р</w:t>
      </w:r>
      <w:r w:rsidR="00E6009F" w:rsidRPr="00851C0B">
        <w:rPr>
          <w:rFonts w:ascii="Times New Roman" w:eastAsia="Times New Roman" w:hAnsi="Times New Roman" w:cs="Times New Roman"/>
          <w:b/>
          <w:color w:val="000000" w:themeColor="text1"/>
          <w:sz w:val="24"/>
          <w:szCs w:val="24"/>
          <w:lang w:val="bg-BG" w:eastAsia="bg-BG"/>
        </w:rPr>
        <w:t>егион</w:t>
      </w:r>
      <w:r w:rsidRPr="00851C0B">
        <w:rPr>
          <w:rFonts w:ascii="Times New Roman" w:eastAsia="Times New Roman" w:hAnsi="Times New Roman" w:cs="Times New Roman"/>
          <w:b/>
          <w:color w:val="000000" w:themeColor="text1"/>
          <w:sz w:val="24"/>
          <w:szCs w:val="24"/>
          <w:lang w:val="bg-BG" w:eastAsia="bg-BG"/>
        </w:rPr>
        <w:t xml:space="preserve"> за периода 2014-2020 г. е приет </w:t>
      </w:r>
      <w:r w:rsidRPr="00851C0B">
        <w:rPr>
          <w:rFonts w:ascii="All Times New Roman" w:eastAsia="SimSun" w:hAnsi="All Times New Roman" w:cs="All Times New Roman"/>
          <w:b/>
          <w:bCs/>
          <w:color w:val="000000" w:themeColor="text1"/>
          <w:sz w:val="24"/>
          <w:szCs w:val="24"/>
          <w:lang w:val="bg-BG"/>
        </w:rPr>
        <w:t xml:space="preserve">с Решение на МС № 458/01.08.2013 г. </w:t>
      </w:r>
      <w:r w:rsidRPr="00851C0B">
        <w:rPr>
          <w:rFonts w:ascii="All Times New Roman" w:eastAsia="SimSun" w:hAnsi="All Times New Roman" w:cs="All Times New Roman"/>
          <w:bCs/>
          <w:color w:val="000000" w:themeColor="text1"/>
          <w:sz w:val="24"/>
          <w:szCs w:val="24"/>
          <w:lang w:val="bg-BG"/>
        </w:rPr>
        <w:t>Регионалният план е в съответствие с целите на Националната стратегия за регионално развитие на Република България 2012-2022 г., както и с целите на  кохезионната  политика за периода 2014-2020 г, определени със Стратегия „Европа 2020”. Във визията за развитие на Югоизточен р</w:t>
      </w:r>
      <w:r w:rsidR="00C3055E" w:rsidRPr="00851C0B">
        <w:rPr>
          <w:rFonts w:ascii="All Times New Roman" w:eastAsia="SimSun" w:hAnsi="All Times New Roman" w:cs="All Times New Roman"/>
          <w:bCs/>
          <w:color w:val="000000" w:themeColor="text1"/>
          <w:sz w:val="24"/>
          <w:szCs w:val="24"/>
          <w:lang w:val="bg-BG"/>
        </w:rPr>
        <w:t>егион</w:t>
      </w:r>
      <w:r w:rsidRPr="00851C0B">
        <w:rPr>
          <w:rFonts w:ascii="All Times New Roman" w:eastAsia="SimSun" w:hAnsi="All Times New Roman" w:cs="All Times New Roman"/>
          <w:bCs/>
          <w:color w:val="000000" w:themeColor="text1"/>
          <w:sz w:val="24"/>
          <w:szCs w:val="24"/>
          <w:lang w:val="bg-BG"/>
        </w:rPr>
        <w:t xml:space="preserve"> е залегнал стремежът за достигане на средното ниво на социално-икономическо развитие в ЕС, реализирайки интелигентен, устойчив, 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r w:rsidRPr="00851C0B">
        <w:rPr>
          <w:rFonts w:ascii="All Times New Roman" w:eastAsia="SimSun" w:hAnsi="All Times New Roman" w:cs="All Times New Roman" w:hint="cs"/>
          <w:bCs/>
          <w:color w:val="000000" w:themeColor="text1"/>
          <w:sz w:val="24"/>
          <w:szCs w:val="24"/>
          <w:lang w:val="bg-BG"/>
        </w:rPr>
        <w:t>Сред</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приоритетите</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на</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р</w:t>
      </w:r>
      <w:r w:rsidR="00E6009F" w:rsidRPr="00851C0B">
        <w:rPr>
          <w:rFonts w:ascii="All Times New Roman" w:eastAsia="SimSun" w:hAnsi="All Times New Roman" w:cs="All Times New Roman"/>
          <w:bCs/>
          <w:color w:val="000000" w:themeColor="text1"/>
          <w:sz w:val="24"/>
          <w:szCs w:val="24"/>
          <w:lang w:val="bg-BG"/>
        </w:rPr>
        <w:t>егиона</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се</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откроява</w:t>
      </w:r>
      <w:r w:rsidRPr="00851C0B">
        <w:rPr>
          <w:rFonts w:ascii="All Times New Roman" w:eastAsia="SimSun" w:hAnsi="All Times New Roman" w:cs="All Times New Roman"/>
          <w:bCs/>
          <w:color w:val="000000" w:themeColor="text1"/>
          <w:sz w:val="24"/>
          <w:szCs w:val="24"/>
          <w:lang w:val="bg-BG"/>
        </w:rPr>
        <w:t xml:space="preserve"> развитие на</w:t>
      </w:r>
      <w:r w:rsidRPr="00851C0B">
        <w:rPr>
          <w:rFonts w:ascii="Times New Roman" w:eastAsia="Perpetua" w:hAnsi="Times New Roman" w:cs="Times New Roman"/>
          <w:color w:val="000000" w:themeColor="text1"/>
          <w:szCs w:val="20"/>
        </w:rPr>
        <w:t xml:space="preserve"> </w:t>
      </w:r>
      <w:r w:rsidRPr="00851C0B">
        <w:rPr>
          <w:rFonts w:ascii="All Times New Roman" w:eastAsia="SimSun" w:hAnsi="All Times New Roman" w:cs="All Times New Roman" w:hint="cs"/>
          <w:bCs/>
          <w:color w:val="000000" w:themeColor="text1"/>
          <w:sz w:val="24"/>
          <w:szCs w:val="24"/>
          <w:lang w:val="bg-BG"/>
        </w:rPr>
        <w:t>морското</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дело</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и</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hint="cs"/>
          <w:bCs/>
          <w:color w:val="000000" w:themeColor="text1"/>
          <w:sz w:val="24"/>
          <w:szCs w:val="24"/>
          <w:lang w:val="bg-BG"/>
        </w:rPr>
        <w:t>рибарство</w:t>
      </w:r>
      <w:r w:rsidRPr="00851C0B">
        <w:rPr>
          <w:rFonts w:ascii="All Times New Roman" w:eastAsia="SimSun" w:hAnsi="All Times New Roman" w:cs="All Times New Roman"/>
          <w:bCs/>
          <w:color w:val="000000" w:themeColor="text1"/>
          <w:sz w:val="24"/>
          <w:szCs w:val="24"/>
          <w:lang w:val="bg-BG"/>
        </w:rPr>
        <w:t xml:space="preserve"> с  акцент опазване българската акватория на Черно море, засилване на междурегионалното и транснационално сътрудничество, развитие на устойчиви форми на туризъм и стимулирането на традиционните културни и творчески  индустрии. Регионалният план за развитие на Югоизточен р</w:t>
      </w:r>
      <w:r w:rsidR="00E6009F" w:rsidRPr="00851C0B">
        <w:rPr>
          <w:rFonts w:ascii="All Times New Roman" w:eastAsia="SimSun" w:hAnsi="All Times New Roman" w:cs="All Times New Roman"/>
          <w:bCs/>
          <w:color w:val="000000" w:themeColor="text1"/>
          <w:sz w:val="24"/>
          <w:szCs w:val="24"/>
          <w:lang w:val="bg-BG"/>
        </w:rPr>
        <w:t>егион</w:t>
      </w:r>
      <w:r w:rsidRPr="00851C0B">
        <w:rPr>
          <w:rFonts w:ascii="All Times New Roman" w:eastAsia="SimSun" w:hAnsi="All Times New Roman" w:cs="All Times New Roman"/>
          <w:bCs/>
          <w:color w:val="000000" w:themeColor="text1"/>
          <w:sz w:val="24"/>
          <w:szCs w:val="24"/>
          <w:lang w:val="bg-BG"/>
        </w:rPr>
        <w:t xml:space="preserve"> е важен стратегически документ с интегрален характер, който изпълнява функциите на стратегическа рамка за низходящите нива в йерархията на регионалното планиране - </w:t>
      </w:r>
      <w:r w:rsidRPr="00851C0B">
        <w:rPr>
          <w:rFonts w:ascii="All Times New Roman" w:eastAsia="SimSun" w:hAnsi="All Times New Roman" w:cs="All Times New Roman"/>
          <w:b/>
          <w:bCs/>
          <w:color w:val="000000" w:themeColor="text1"/>
          <w:sz w:val="24"/>
          <w:szCs w:val="24"/>
          <w:lang w:val="bg-BG"/>
        </w:rPr>
        <w:t>Областни стратегии за развитие и Общински планове за развитие.</w:t>
      </w:r>
      <w:r w:rsidRPr="00851C0B">
        <w:rPr>
          <w:rFonts w:ascii="Times New Roman" w:eastAsia="Times New Roman" w:hAnsi="Times New Roman" w:cs="Times New Roman"/>
          <w:color w:val="000000" w:themeColor="text1"/>
          <w:sz w:val="24"/>
          <w:szCs w:val="24"/>
          <w:lang w:val="bg-BG" w:eastAsia="bg-BG"/>
        </w:rPr>
        <w:t xml:space="preserve"> </w:t>
      </w:r>
    </w:p>
    <w:p w:rsidR="008D2547" w:rsidRPr="00851C0B" w:rsidRDefault="004B09B7" w:rsidP="00283ADB">
      <w:pPr>
        <w:spacing w:after="0" w:line="360" w:lineRule="auto"/>
        <w:ind w:firstLine="567"/>
        <w:jc w:val="both"/>
        <w:rPr>
          <w:rFonts w:ascii="All Times New Roman" w:eastAsia="SimSun" w:hAnsi="All Times New Roman" w:cs="All Times New Roman"/>
          <w:b/>
          <w:bCs/>
          <w:color w:val="000000" w:themeColor="text1"/>
          <w:sz w:val="24"/>
          <w:szCs w:val="24"/>
          <w:lang w:val="bg-BG"/>
        </w:rPr>
      </w:pPr>
      <w:r w:rsidRPr="00851C0B">
        <w:rPr>
          <w:rFonts w:ascii="All Times New Roman" w:eastAsia="SimSun" w:hAnsi="All Times New Roman" w:cs="All Times New Roman"/>
          <w:b/>
          <w:bCs/>
          <w:color w:val="000000" w:themeColor="text1"/>
          <w:sz w:val="24"/>
          <w:szCs w:val="24"/>
          <w:lang w:val="bg-BG"/>
        </w:rPr>
        <w:t>Областно и общинско ниво</w:t>
      </w:r>
    </w:p>
    <w:p w:rsidR="008D2547" w:rsidRPr="00851C0B" w:rsidRDefault="008D2547" w:rsidP="00CF4435">
      <w:pPr>
        <w:spacing w:after="0" w:line="360" w:lineRule="auto"/>
        <w:ind w:left="-142" w:firstLine="708"/>
        <w:jc w:val="both"/>
        <w:rPr>
          <w:rFonts w:ascii="All Times New Roman" w:eastAsia="SimSun" w:hAnsi="All Times New Roman" w:cs="All Times New Roman"/>
          <w:bCs/>
          <w:color w:val="000000" w:themeColor="text1"/>
          <w:sz w:val="24"/>
          <w:szCs w:val="24"/>
          <w:lang w:val="bg-BG"/>
        </w:rPr>
      </w:pPr>
      <w:r w:rsidRPr="00851C0B">
        <w:rPr>
          <w:rFonts w:ascii="All Times New Roman" w:eastAsia="SimSun" w:hAnsi="All Times New Roman" w:cs="All Times New Roman"/>
          <w:bCs/>
          <w:color w:val="000000" w:themeColor="text1"/>
          <w:sz w:val="24"/>
          <w:szCs w:val="24"/>
          <w:lang w:val="bg-BG"/>
        </w:rPr>
        <w:t>По отношение наблюдение изпълнението на стратегическите документи – (Областни стратегии за развитие  за периода 2014-2020 г., Общинските планове за развитие на общините за периода 2014-2020 г.</w:t>
      </w:r>
      <w:r w:rsidRPr="00851C0B">
        <w:rPr>
          <w:rFonts w:ascii="All Times New Roman" w:eastAsia="SimSun" w:hAnsi="All Times New Roman" w:cs="All Times New Roman"/>
          <w:bCs/>
          <w:color w:val="000000" w:themeColor="text1"/>
          <w:sz w:val="24"/>
          <w:szCs w:val="24"/>
          <w:lang w:val="ru-RU"/>
        </w:rPr>
        <w:t>, междинна и последваща оценка на ОПР за периода 2007-2013 г., и Годишни доклади за 20</w:t>
      </w:r>
      <w:r w:rsidR="00C3055E" w:rsidRPr="00851C0B">
        <w:rPr>
          <w:rFonts w:ascii="All Times New Roman" w:eastAsia="SimSun" w:hAnsi="All Times New Roman" w:cs="All Times New Roman"/>
          <w:bCs/>
          <w:color w:val="000000" w:themeColor="text1"/>
          <w:sz w:val="24"/>
          <w:szCs w:val="24"/>
          <w:lang w:val="ru-RU"/>
        </w:rPr>
        <w:t>20</w:t>
      </w:r>
      <w:r w:rsidRPr="00851C0B">
        <w:rPr>
          <w:rFonts w:ascii="All Times New Roman" w:eastAsia="SimSun" w:hAnsi="All Times New Roman" w:cs="All Times New Roman"/>
          <w:bCs/>
          <w:color w:val="000000" w:themeColor="text1"/>
          <w:sz w:val="24"/>
          <w:szCs w:val="24"/>
          <w:lang w:val="ru-RU"/>
        </w:rPr>
        <w:t xml:space="preserve"> г. за наблюдение изпълнението на Общинските планове за развитие</w:t>
      </w:r>
      <w:r w:rsidRPr="00851C0B">
        <w:rPr>
          <w:rFonts w:ascii="All Times New Roman" w:eastAsia="SimSun" w:hAnsi="All Times New Roman" w:cs="All Times New Roman"/>
          <w:bCs/>
          <w:color w:val="000000" w:themeColor="text1"/>
          <w:sz w:val="24"/>
          <w:szCs w:val="24"/>
          <w:lang w:val="bg-BG"/>
        </w:rPr>
        <w:t xml:space="preserve"> за периода 2014-2020 г.) </w:t>
      </w:r>
      <w:r w:rsidRPr="00851C0B">
        <w:rPr>
          <w:rFonts w:ascii="All Times New Roman" w:eastAsia="SimSun" w:hAnsi="All Times New Roman" w:cs="All Times New Roman"/>
          <w:bCs/>
          <w:color w:val="000000" w:themeColor="text1"/>
          <w:sz w:val="24"/>
          <w:szCs w:val="24"/>
          <w:lang w:val="ru-RU"/>
        </w:rPr>
        <w:t>от областните управит</w:t>
      </w:r>
      <w:r w:rsidRPr="00851C0B">
        <w:rPr>
          <w:rFonts w:ascii="All Times New Roman" w:eastAsia="SimSun" w:hAnsi="All Times New Roman" w:cs="All Times New Roman"/>
          <w:bCs/>
          <w:color w:val="000000" w:themeColor="text1"/>
          <w:sz w:val="24"/>
          <w:szCs w:val="24"/>
        </w:rPr>
        <w:t>e</w:t>
      </w:r>
      <w:r w:rsidR="00EB6982" w:rsidRPr="00851C0B">
        <w:rPr>
          <w:rFonts w:ascii="All Times New Roman" w:eastAsia="SimSun" w:hAnsi="All Times New Roman" w:cs="All Times New Roman"/>
          <w:bCs/>
          <w:color w:val="000000" w:themeColor="text1"/>
          <w:sz w:val="24"/>
          <w:szCs w:val="24"/>
          <w:lang w:val="ru-RU"/>
        </w:rPr>
        <w:t>ли и кметовете</w:t>
      </w:r>
      <w:r w:rsidRPr="00851C0B">
        <w:rPr>
          <w:rFonts w:ascii="All Times New Roman" w:eastAsia="SimSun" w:hAnsi="All Times New Roman" w:cs="All Times New Roman"/>
          <w:bCs/>
          <w:color w:val="000000" w:themeColor="text1"/>
          <w:sz w:val="24"/>
          <w:szCs w:val="24"/>
          <w:lang w:val="ru-RU"/>
        </w:rPr>
        <w:t xml:space="preserve"> на общини в района</w:t>
      </w:r>
      <w:r w:rsidRPr="00851C0B">
        <w:rPr>
          <w:rFonts w:ascii="All Times New Roman" w:eastAsia="SimSun" w:hAnsi="All Times New Roman" w:cs="All Times New Roman"/>
          <w:bCs/>
          <w:color w:val="000000" w:themeColor="text1"/>
          <w:sz w:val="24"/>
          <w:szCs w:val="24"/>
          <w:lang w:val="bg-BG"/>
        </w:rPr>
        <w:t xml:space="preserve"> </w:t>
      </w:r>
      <w:r w:rsidRPr="00851C0B">
        <w:rPr>
          <w:rFonts w:ascii="All Times New Roman" w:eastAsia="SimSun" w:hAnsi="All Times New Roman" w:cs="All Times New Roman"/>
          <w:bCs/>
          <w:color w:val="000000" w:themeColor="text1"/>
          <w:sz w:val="24"/>
          <w:szCs w:val="24"/>
          <w:lang w:val="ru-RU"/>
        </w:rPr>
        <w:t xml:space="preserve">със съдействието на Председателя на РСР на ЮИР, </w:t>
      </w:r>
      <w:r w:rsidRPr="00851C0B">
        <w:rPr>
          <w:rFonts w:ascii="All Times New Roman" w:eastAsia="SimSun" w:hAnsi="All Times New Roman" w:cs="All Times New Roman" w:hint="cs"/>
          <w:bCs/>
          <w:color w:val="000000" w:themeColor="text1"/>
          <w:sz w:val="24"/>
          <w:szCs w:val="24"/>
          <w:lang w:val="ru-RU"/>
        </w:rPr>
        <w:t>секретариатът</w:t>
      </w:r>
      <w:r w:rsidRPr="00851C0B">
        <w:rPr>
          <w:rFonts w:ascii="All Times New Roman" w:eastAsia="SimSun" w:hAnsi="All Times New Roman" w:cs="All Times New Roman"/>
          <w:bCs/>
          <w:color w:val="000000" w:themeColor="text1"/>
          <w:sz w:val="24"/>
          <w:szCs w:val="24"/>
          <w:lang w:val="bg-BG"/>
        </w:rPr>
        <w:t xml:space="preserve">  обобщи следната информация:</w:t>
      </w:r>
    </w:p>
    <w:p w:rsidR="008D2547" w:rsidRPr="00851C0B" w:rsidRDefault="008D2547" w:rsidP="00E6009F">
      <w:pPr>
        <w:pStyle w:val="ListParagraph"/>
        <w:widowControl w:val="0"/>
        <w:numPr>
          <w:ilvl w:val="0"/>
          <w:numId w:val="39"/>
        </w:numPr>
        <w:tabs>
          <w:tab w:val="left" w:pos="851"/>
        </w:tabs>
        <w:autoSpaceDE w:val="0"/>
        <w:autoSpaceDN w:val="0"/>
        <w:adjustRightInd w:val="0"/>
        <w:spacing w:after="0" w:line="360" w:lineRule="auto"/>
        <w:ind w:left="-142" w:right="140" w:firstLine="709"/>
        <w:jc w:val="both"/>
        <w:rPr>
          <w:rFonts w:ascii="Times New Roman" w:eastAsia="Times New Roman" w:hAnsi="Times New Roman" w:cs="Times New Roman"/>
          <w:b/>
          <w:color w:val="000000" w:themeColor="text1"/>
          <w:sz w:val="24"/>
          <w:szCs w:val="24"/>
          <w:shd w:val="clear" w:color="auto" w:fill="FEFEFE"/>
          <w:lang w:val="bg-BG" w:eastAsia="bg-BG"/>
        </w:rPr>
      </w:pPr>
      <w:r w:rsidRPr="00851C0B">
        <w:rPr>
          <w:rFonts w:ascii="Times New Roman" w:eastAsia="Times New Roman" w:hAnsi="Times New Roman" w:cs="Times New Roman"/>
          <w:color w:val="000000" w:themeColor="text1"/>
          <w:sz w:val="24"/>
          <w:szCs w:val="24"/>
          <w:shd w:val="clear" w:color="auto" w:fill="FEFEFE"/>
          <w:lang w:val="bg-BG" w:eastAsia="bg-BG"/>
        </w:rPr>
        <w:t>В</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четирите</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области</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на</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района</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са</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изготвени</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и</w:t>
      </w:r>
      <w:r w:rsidRPr="00851C0B">
        <w:rPr>
          <w:rFonts w:ascii="Times New Roman" w:eastAsia="Times New Roman" w:hAnsi="Times New Roman" w:cs="Times New Roman"/>
          <w:color w:val="000000" w:themeColor="text1"/>
          <w:sz w:val="24"/>
          <w:szCs w:val="24"/>
          <w:shd w:val="clear" w:color="auto" w:fill="FEFEFE"/>
          <w:lang w:val="af-ZA" w:eastAsia="bg-BG"/>
        </w:rPr>
        <w:t xml:space="preserve"> </w:t>
      </w:r>
      <w:r w:rsidRPr="00851C0B">
        <w:rPr>
          <w:rFonts w:ascii="Times New Roman" w:eastAsia="Times New Roman" w:hAnsi="Times New Roman" w:cs="Times New Roman" w:hint="cs"/>
          <w:color w:val="000000" w:themeColor="text1"/>
          <w:sz w:val="24"/>
          <w:szCs w:val="24"/>
          <w:shd w:val="clear" w:color="auto" w:fill="FEFEFE"/>
          <w:lang w:val="af-ZA" w:eastAsia="bg-BG"/>
        </w:rPr>
        <w:t>приети</w:t>
      </w:r>
      <w:r w:rsidRPr="00851C0B">
        <w:rPr>
          <w:rFonts w:ascii="Times New Roman" w:eastAsia="Times New Roman" w:hAnsi="Times New Roman" w:cs="Times New Roman"/>
          <w:b/>
          <w:color w:val="000000" w:themeColor="text1"/>
          <w:sz w:val="24"/>
          <w:szCs w:val="24"/>
          <w:shd w:val="clear" w:color="auto" w:fill="FEFEFE"/>
          <w:lang w:val="af-ZA" w:eastAsia="bg-BG"/>
        </w:rPr>
        <w:t xml:space="preserve"> Областн</w:t>
      </w:r>
      <w:r w:rsidRPr="00851C0B">
        <w:rPr>
          <w:rFonts w:ascii="Times New Roman" w:eastAsia="Times New Roman" w:hAnsi="Times New Roman" w:cs="Times New Roman"/>
          <w:b/>
          <w:color w:val="000000" w:themeColor="text1"/>
          <w:sz w:val="24"/>
          <w:szCs w:val="24"/>
          <w:shd w:val="clear" w:color="auto" w:fill="FEFEFE"/>
          <w:lang w:val="bg-BG" w:eastAsia="bg-BG"/>
        </w:rPr>
        <w:t>и</w:t>
      </w:r>
      <w:r w:rsidRPr="00851C0B">
        <w:rPr>
          <w:rFonts w:ascii="Times New Roman" w:eastAsia="Times New Roman" w:hAnsi="Times New Roman" w:cs="Times New Roman"/>
          <w:b/>
          <w:color w:val="000000" w:themeColor="text1"/>
          <w:sz w:val="24"/>
          <w:szCs w:val="24"/>
          <w:shd w:val="clear" w:color="auto" w:fill="FEFEFE"/>
          <w:lang w:val="af-ZA" w:eastAsia="bg-BG"/>
        </w:rPr>
        <w:t xml:space="preserve"> стратеги</w:t>
      </w:r>
      <w:r w:rsidRPr="00851C0B">
        <w:rPr>
          <w:rFonts w:ascii="Times New Roman" w:eastAsia="Times New Roman" w:hAnsi="Times New Roman" w:cs="Times New Roman"/>
          <w:b/>
          <w:color w:val="000000" w:themeColor="text1"/>
          <w:sz w:val="24"/>
          <w:szCs w:val="24"/>
          <w:shd w:val="clear" w:color="auto" w:fill="FEFEFE"/>
          <w:lang w:val="bg-BG" w:eastAsia="bg-BG"/>
        </w:rPr>
        <w:t>и</w:t>
      </w:r>
      <w:r w:rsidRPr="00851C0B">
        <w:rPr>
          <w:rFonts w:ascii="Times New Roman" w:eastAsia="Times New Roman" w:hAnsi="Times New Roman" w:cs="Times New Roman"/>
          <w:b/>
          <w:color w:val="000000" w:themeColor="text1"/>
          <w:sz w:val="24"/>
          <w:szCs w:val="24"/>
          <w:shd w:val="clear" w:color="auto" w:fill="FEFEFE"/>
          <w:lang w:val="af-ZA" w:eastAsia="bg-BG"/>
        </w:rPr>
        <w:t xml:space="preserve"> за развитие (</w:t>
      </w:r>
      <w:r w:rsidRPr="00851C0B">
        <w:rPr>
          <w:rFonts w:ascii="Times New Roman" w:eastAsia="Times New Roman" w:hAnsi="Times New Roman" w:cs="Times New Roman"/>
          <w:b/>
          <w:color w:val="000000" w:themeColor="text1"/>
          <w:sz w:val="24"/>
          <w:szCs w:val="24"/>
          <w:shd w:val="clear" w:color="auto" w:fill="FEFEFE"/>
          <w:lang w:val="bg-BG" w:eastAsia="bg-BG"/>
        </w:rPr>
        <w:t>ОСР</w:t>
      </w:r>
      <w:r w:rsidRPr="00851C0B">
        <w:rPr>
          <w:rFonts w:ascii="Times New Roman" w:eastAsia="Times New Roman" w:hAnsi="Times New Roman" w:cs="Times New Roman"/>
          <w:b/>
          <w:color w:val="000000" w:themeColor="text1"/>
          <w:sz w:val="24"/>
          <w:szCs w:val="24"/>
          <w:shd w:val="clear" w:color="auto" w:fill="FEFEFE"/>
          <w:lang w:val="af-ZA" w:eastAsia="bg-BG"/>
        </w:rPr>
        <w:t>)</w:t>
      </w:r>
      <w:r w:rsidR="001958B7" w:rsidRPr="00851C0B">
        <w:rPr>
          <w:rFonts w:ascii="Times New Roman" w:eastAsia="Times New Roman" w:hAnsi="Times New Roman" w:cs="Times New Roman"/>
          <w:b/>
          <w:color w:val="000000" w:themeColor="text1"/>
          <w:sz w:val="24"/>
          <w:szCs w:val="24"/>
          <w:shd w:val="clear" w:color="auto" w:fill="FEFEFE"/>
          <w:lang w:val="bg-BG" w:eastAsia="bg-BG"/>
        </w:rPr>
        <w:t xml:space="preserve"> </w:t>
      </w:r>
      <w:r w:rsidRPr="00851C0B">
        <w:rPr>
          <w:rFonts w:ascii="Times New Roman" w:eastAsia="Times New Roman" w:hAnsi="Times New Roman" w:cs="Times New Roman"/>
          <w:b/>
          <w:color w:val="000000" w:themeColor="text1"/>
          <w:sz w:val="24"/>
          <w:szCs w:val="24"/>
          <w:shd w:val="clear" w:color="auto" w:fill="FEFEFE"/>
          <w:lang w:val="af-ZA" w:eastAsia="bg-BG"/>
        </w:rPr>
        <w:t>за периода 2014-2020г.</w:t>
      </w:r>
      <w:r w:rsidRPr="00851C0B">
        <w:rPr>
          <w:rFonts w:ascii="Times New Roman" w:eastAsia="Times New Roman" w:hAnsi="Times New Roman" w:cs="Times New Roman"/>
          <w:b/>
          <w:color w:val="000000" w:themeColor="text1"/>
          <w:sz w:val="24"/>
          <w:szCs w:val="24"/>
          <w:shd w:val="clear" w:color="auto" w:fill="FEFEFE"/>
          <w:lang w:val="bg-BG" w:eastAsia="bg-BG"/>
        </w:rPr>
        <w:t xml:space="preserve"> </w:t>
      </w:r>
    </w:p>
    <w:p w:rsidR="008D2547" w:rsidRPr="00851C0B" w:rsidRDefault="00EB6982" w:rsidP="00E6009F">
      <w:pPr>
        <w:pStyle w:val="ListParagraph"/>
        <w:widowControl w:val="0"/>
        <w:numPr>
          <w:ilvl w:val="0"/>
          <w:numId w:val="39"/>
        </w:numPr>
        <w:tabs>
          <w:tab w:val="left" w:pos="851"/>
        </w:tabs>
        <w:autoSpaceDE w:val="0"/>
        <w:autoSpaceDN w:val="0"/>
        <w:adjustRightInd w:val="0"/>
        <w:spacing w:after="0" w:line="360" w:lineRule="auto"/>
        <w:ind w:left="-142" w:right="140" w:firstLine="709"/>
        <w:jc w:val="both"/>
        <w:rPr>
          <w:rFonts w:ascii="Times New Roman" w:eastAsia="Times New Roman" w:hAnsi="Times New Roman" w:cs="Times New Roman"/>
          <w:b/>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В  Югоизточен реги</w:t>
      </w:r>
      <w:r w:rsidR="008D2547" w:rsidRPr="00851C0B">
        <w:rPr>
          <w:rFonts w:ascii="Times New Roman" w:eastAsia="Times New Roman" w:hAnsi="Times New Roman" w:cs="Times New Roman"/>
          <w:bCs/>
          <w:color w:val="000000" w:themeColor="text1"/>
          <w:sz w:val="24"/>
          <w:szCs w:val="24"/>
          <w:lang w:val="bg-BG" w:eastAsia="bg-BG"/>
        </w:rPr>
        <w:t>он  са изготвени и приети</w:t>
      </w:r>
      <w:r w:rsidR="008D2547" w:rsidRPr="00851C0B">
        <w:rPr>
          <w:rFonts w:ascii="Times New Roman" w:eastAsia="Times New Roman" w:hAnsi="Times New Roman" w:cs="Times New Roman"/>
          <w:b/>
          <w:bCs/>
          <w:color w:val="000000" w:themeColor="text1"/>
          <w:sz w:val="24"/>
          <w:szCs w:val="24"/>
          <w:lang w:val="bg-BG" w:eastAsia="bg-BG"/>
        </w:rPr>
        <w:t xml:space="preserve">  32 бр.</w:t>
      </w:r>
      <w:r w:rsidR="008D2547" w:rsidRPr="00851C0B">
        <w:rPr>
          <w:rFonts w:ascii="Times New Roman" w:eastAsia="Times New Roman" w:hAnsi="Times New Roman" w:cs="Times New Roman"/>
          <w:bCs/>
          <w:color w:val="000000" w:themeColor="text1"/>
          <w:sz w:val="24"/>
          <w:szCs w:val="24"/>
          <w:lang w:val="bg-BG" w:eastAsia="bg-BG"/>
        </w:rPr>
        <w:t xml:space="preserve"> </w:t>
      </w:r>
      <w:r w:rsidR="008D2547" w:rsidRPr="00851C0B">
        <w:rPr>
          <w:rFonts w:ascii="Times New Roman" w:eastAsia="Times New Roman" w:hAnsi="Times New Roman" w:cs="Times New Roman"/>
          <w:bCs/>
          <w:color w:val="000000" w:themeColor="text1"/>
          <w:sz w:val="24"/>
          <w:szCs w:val="24"/>
          <w:lang w:eastAsia="bg-BG"/>
        </w:rPr>
        <w:t>(</w:t>
      </w:r>
      <w:r w:rsidR="008D2547" w:rsidRPr="00851C0B">
        <w:rPr>
          <w:rFonts w:ascii="Times New Roman" w:eastAsia="Times New Roman" w:hAnsi="Times New Roman" w:cs="Times New Roman"/>
          <w:bCs/>
          <w:color w:val="000000" w:themeColor="text1"/>
          <w:sz w:val="24"/>
          <w:szCs w:val="24"/>
          <w:lang w:val="bg-BG" w:eastAsia="bg-BG"/>
        </w:rPr>
        <w:t>от общо 33</w:t>
      </w:r>
      <w:r w:rsidR="008D2547" w:rsidRPr="00851C0B">
        <w:rPr>
          <w:rFonts w:ascii="Times New Roman" w:eastAsia="Times New Roman" w:hAnsi="Times New Roman" w:cs="Times New Roman"/>
          <w:bCs/>
          <w:color w:val="000000" w:themeColor="text1"/>
          <w:sz w:val="24"/>
          <w:szCs w:val="24"/>
          <w:lang w:eastAsia="bg-BG"/>
        </w:rPr>
        <w:t>)</w:t>
      </w:r>
      <w:r w:rsidR="008D2547" w:rsidRPr="00851C0B">
        <w:rPr>
          <w:rFonts w:ascii="Times New Roman" w:eastAsia="Times New Roman" w:hAnsi="Times New Roman" w:cs="Times New Roman"/>
          <w:bCs/>
          <w:color w:val="000000" w:themeColor="text1"/>
          <w:sz w:val="24"/>
          <w:szCs w:val="24"/>
          <w:lang w:val="bg-BG" w:eastAsia="bg-BG"/>
        </w:rPr>
        <w:t xml:space="preserve"> </w:t>
      </w:r>
      <w:r w:rsidR="008D2547" w:rsidRPr="00851C0B">
        <w:rPr>
          <w:rFonts w:ascii="Times New Roman" w:eastAsia="Times New Roman" w:hAnsi="Times New Roman" w:cs="Times New Roman"/>
          <w:b/>
          <w:bCs/>
          <w:color w:val="000000" w:themeColor="text1"/>
          <w:sz w:val="24"/>
          <w:szCs w:val="24"/>
          <w:lang w:val="bg-BG" w:eastAsia="bg-BG"/>
        </w:rPr>
        <w:t>Общински планове  за</w:t>
      </w:r>
      <w:r w:rsidR="008D2547" w:rsidRPr="00851C0B">
        <w:rPr>
          <w:rFonts w:ascii="Times New Roman" w:eastAsia="Times New Roman" w:hAnsi="Times New Roman" w:cs="Times New Roman"/>
          <w:b/>
          <w:bCs/>
          <w:iCs/>
          <w:color w:val="000000" w:themeColor="text1"/>
          <w:sz w:val="24"/>
          <w:szCs w:val="24"/>
          <w:lang w:val="bg-BG" w:eastAsia="bg-BG"/>
        </w:rPr>
        <w:t xml:space="preserve"> </w:t>
      </w:r>
      <w:r w:rsidR="008D2547" w:rsidRPr="00851C0B">
        <w:rPr>
          <w:rFonts w:ascii="Times New Roman" w:eastAsia="Times New Roman" w:hAnsi="Times New Roman" w:cs="Times New Roman"/>
          <w:b/>
          <w:bCs/>
          <w:color w:val="000000" w:themeColor="text1"/>
          <w:sz w:val="24"/>
          <w:szCs w:val="24"/>
          <w:lang w:val="bg-BG" w:eastAsia="bg-BG"/>
        </w:rPr>
        <w:t>развитие за периода 2014-2020г.</w:t>
      </w:r>
    </w:p>
    <w:p w:rsidR="00C97130" w:rsidRPr="00851C0B" w:rsidRDefault="00D92B04" w:rsidP="00E80A3F">
      <w:pPr>
        <w:widowControl w:val="0"/>
        <w:shd w:val="clear" w:color="auto" w:fill="D9D9D9" w:themeFill="background1" w:themeFillShade="D9"/>
        <w:autoSpaceDE w:val="0"/>
        <w:autoSpaceDN w:val="0"/>
        <w:adjustRightInd w:val="0"/>
        <w:spacing w:after="0" w:line="360" w:lineRule="auto"/>
        <w:ind w:left="-142" w:right="140" w:firstLine="709"/>
        <w:jc w:val="both"/>
        <w:rPr>
          <w:rFonts w:ascii="Times New Roman" w:eastAsia="Times New Roman" w:hAnsi="Times New Roman" w:cs="Times New Roman"/>
          <w:i/>
          <w:color w:val="000000" w:themeColor="text1"/>
          <w:sz w:val="24"/>
          <w:szCs w:val="24"/>
          <w:lang w:val="bg-BG" w:eastAsia="bg-BG"/>
        </w:rPr>
      </w:pPr>
      <w:r w:rsidRPr="00851C0B">
        <w:rPr>
          <w:rFonts w:ascii="Times New Roman" w:eastAsia="Times New Roman" w:hAnsi="Times New Roman" w:cs="Times New Roman"/>
          <w:i/>
          <w:color w:val="000000" w:themeColor="text1"/>
          <w:sz w:val="24"/>
          <w:szCs w:val="24"/>
          <w:lang w:val="bg-BG" w:eastAsia="bg-BG"/>
        </w:rPr>
        <w:t>През 20</w:t>
      </w:r>
      <w:r w:rsidR="00C3055E" w:rsidRPr="00851C0B">
        <w:rPr>
          <w:rFonts w:ascii="Times New Roman" w:eastAsia="Times New Roman" w:hAnsi="Times New Roman" w:cs="Times New Roman"/>
          <w:i/>
          <w:color w:val="000000" w:themeColor="text1"/>
          <w:sz w:val="24"/>
          <w:szCs w:val="24"/>
          <w:lang w:eastAsia="bg-BG"/>
        </w:rPr>
        <w:t>20</w:t>
      </w:r>
      <w:r w:rsidR="008D2547" w:rsidRPr="00851C0B">
        <w:rPr>
          <w:rFonts w:ascii="Times New Roman" w:eastAsia="Times New Roman" w:hAnsi="Times New Roman" w:cs="Times New Roman"/>
          <w:i/>
          <w:color w:val="000000" w:themeColor="text1"/>
          <w:sz w:val="24"/>
          <w:szCs w:val="24"/>
          <w:lang w:val="bg-BG" w:eastAsia="bg-BG"/>
        </w:rPr>
        <w:t xml:space="preserve"> г.  п</w:t>
      </w:r>
      <w:r w:rsidR="008D2547" w:rsidRPr="00851C0B">
        <w:rPr>
          <w:rFonts w:ascii="Times New Roman" w:eastAsia="Times New Roman" w:hAnsi="Times New Roman" w:cs="Times New Roman" w:hint="cs"/>
          <w:i/>
          <w:color w:val="000000" w:themeColor="text1"/>
          <w:sz w:val="24"/>
          <w:szCs w:val="24"/>
          <w:lang w:val="bg-BG" w:eastAsia="bg-BG"/>
        </w:rPr>
        <w:t>о</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отношение</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на</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стратегическото</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планиране</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на</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регионалното</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развитие</w:t>
      </w:r>
      <w:r w:rsidR="008D2547" w:rsidRPr="00851C0B">
        <w:rPr>
          <w:rFonts w:ascii="Times New Roman" w:eastAsia="Times New Roman" w:hAnsi="Times New Roman" w:cs="Times New Roman"/>
          <w:i/>
          <w:color w:val="000000" w:themeColor="text1"/>
          <w:sz w:val="24"/>
          <w:szCs w:val="24"/>
          <w:lang w:val="bg-BG" w:eastAsia="bg-BG"/>
        </w:rPr>
        <w:t xml:space="preserve"> в Югоизточен р</w:t>
      </w:r>
      <w:r w:rsidR="00C3055E" w:rsidRPr="00851C0B">
        <w:rPr>
          <w:rFonts w:ascii="Times New Roman" w:eastAsia="Times New Roman" w:hAnsi="Times New Roman" w:cs="Times New Roman"/>
          <w:i/>
          <w:color w:val="000000" w:themeColor="text1"/>
          <w:sz w:val="24"/>
          <w:szCs w:val="24"/>
          <w:lang w:eastAsia="bg-BG"/>
        </w:rPr>
        <w:t>eгион</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се</w:t>
      </w:r>
      <w:r w:rsidR="008D2547" w:rsidRPr="00851C0B">
        <w:rPr>
          <w:rFonts w:ascii="Times New Roman" w:eastAsia="Times New Roman" w:hAnsi="Times New Roman" w:cs="Times New Roman"/>
          <w:i/>
          <w:color w:val="000000" w:themeColor="text1"/>
          <w:sz w:val="24"/>
          <w:szCs w:val="24"/>
          <w:lang w:val="bg-BG" w:eastAsia="bg-BG"/>
        </w:rPr>
        <w:t xml:space="preserve"> </w:t>
      </w:r>
      <w:r w:rsidR="00E80A3F" w:rsidRPr="00851C0B">
        <w:rPr>
          <w:rFonts w:ascii="Times New Roman" w:eastAsia="Times New Roman" w:hAnsi="Times New Roman" w:cs="Times New Roman"/>
          <w:i/>
          <w:color w:val="000000" w:themeColor="text1"/>
          <w:sz w:val="24"/>
          <w:szCs w:val="24"/>
          <w:lang w:val="bg-BG" w:eastAsia="bg-BG"/>
        </w:rPr>
        <w:t>констатира</w:t>
      </w:r>
      <w:r w:rsidR="00320E24" w:rsidRPr="00851C0B">
        <w:rPr>
          <w:rFonts w:ascii="Times New Roman" w:eastAsia="Times New Roman" w:hAnsi="Times New Roman" w:cs="Times New Roman"/>
          <w:i/>
          <w:color w:val="000000" w:themeColor="text1"/>
          <w:sz w:val="24"/>
          <w:szCs w:val="24"/>
          <w:lang w:val="bg-BG" w:eastAsia="bg-BG"/>
        </w:rPr>
        <w:t xml:space="preserve"> </w:t>
      </w:r>
      <w:r w:rsidR="00D52D35" w:rsidRPr="00851C0B">
        <w:rPr>
          <w:rFonts w:ascii="Times New Roman" w:eastAsia="Times New Roman" w:hAnsi="Times New Roman" w:cs="Times New Roman"/>
          <w:i/>
          <w:color w:val="000000" w:themeColor="text1"/>
          <w:sz w:val="24"/>
          <w:szCs w:val="24"/>
          <w:lang w:val="bg-BG" w:eastAsia="bg-BG"/>
        </w:rPr>
        <w:t>надлежно изпъ</w:t>
      </w:r>
      <w:r w:rsidR="00320E24" w:rsidRPr="00851C0B">
        <w:rPr>
          <w:rFonts w:ascii="Times New Roman" w:eastAsia="Times New Roman" w:hAnsi="Times New Roman" w:cs="Times New Roman"/>
          <w:i/>
          <w:color w:val="000000" w:themeColor="text1"/>
          <w:sz w:val="24"/>
          <w:szCs w:val="24"/>
          <w:lang w:val="bg-BG" w:eastAsia="bg-BG"/>
        </w:rPr>
        <w:t>лнение на зал</w:t>
      </w:r>
      <w:r w:rsidR="00E80A3F" w:rsidRPr="00851C0B">
        <w:rPr>
          <w:rFonts w:ascii="Times New Roman" w:eastAsia="Times New Roman" w:hAnsi="Times New Roman" w:cs="Times New Roman"/>
          <w:i/>
          <w:color w:val="000000" w:themeColor="text1"/>
          <w:sz w:val="24"/>
          <w:szCs w:val="24"/>
          <w:lang w:val="bg-BG" w:eastAsia="bg-BG"/>
        </w:rPr>
        <w:t>ожените показатели</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Данните</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показват</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че</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на</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територията</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на</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областите</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и</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общините</w:t>
      </w:r>
      <w:r w:rsidR="008D2547" w:rsidRPr="00851C0B">
        <w:rPr>
          <w:rFonts w:ascii="Times New Roman" w:eastAsia="Times New Roman" w:hAnsi="Times New Roman" w:cs="Times New Roman"/>
          <w:i/>
          <w:color w:val="000000" w:themeColor="text1"/>
          <w:sz w:val="24"/>
          <w:szCs w:val="24"/>
          <w:lang w:val="bg-BG" w:eastAsia="bg-BG"/>
        </w:rPr>
        <w:t xml:space="preserve"> </w:t>
      </w:r>
      <w:r w:rsidR="008D2547" w:rsidRPr="00851C0B">
        <w:rPr>
          <w:rFonts w:ascii="Times New Roman" w:eastAsia="Times New Roman" w:hAnsi="Times New Roman" w:cs="Times New Roman" w:hint="cs"/>
          <w:i/>
          <w:color w:val="000000" w:themeColor="text1"/>
          <w:sz w:val="24"/>
          <w:szCs w:val="24"/>
          <w:lang w:val="bg-BG" w:eastAsia="bg-BG"/>
        </w:rPr>
        <w:t>процесът</w:t>
      </w:r>
      <w:r w:rsidR="00E80A3F" w:rsidRPr="00851C0B">
        <w:rPr>
          <w:rFonts w:ascii="Times New Roman" w:eastAsia="Times New Roman" w:hAnsi="Times New Roman" w:cs="Times New Roman"/>
          <w:i/>
          <w:color w:val="000000" w:themeColor="text1"/>
          <w:sz w:val="24"/>
          <w:szCs w:val="24"/>
          <w:lang w:val="bg-BG" w:eastAsia="bg-BG"/>
        </w:rPr>
        <w:t xml:space="preserve"> на стратегическо планиране</w:t>
      </w:r>
      <w:r w:rsidR="008D2547" w:rsidRPr="00851C0B">
        <w:rPr>
          <w:rFonts w:ascii="Times New Roman" w:eastAsia="Times New Roman" w:hAnsi="Times New Roman" w:cs="Times New Roman"/>
          <w:i/>
          <w:color w:val="000000" w:themeColor="text1"/>
          <w:sz w:val="24"/>
          <w:szCs w:val="24"/>
          <w:lang w:val="bg-BG" w:eastAsia="bg-BG"/>
        </w:rPr>
        <w:t xml:space="preserve"> </w:t>
      </w:r>
      <w:r w:rsidR="00D52D35" w:rsidRPr="00851C0B">
        <w:rPr>
          <w:rFonts w:ascii="Times New Roman" w:eastAsia="Times New Roman" w:hAnsi="Times New Roman" w:cs="Times New Roman"/>
          <w:i/>
          <w:color w:val="000000" w:themeColor="text1"/>
          <w:sz w:val="24"/>
          <w:szCs w:val="24"/>
          <w:lang w:val="bg-BG" w:eastAsia="bg-BG"/>
        </w:rPr>
        <w:t xml:space="preserve">се провежда на необходимото ниво </w:t>
      </w:r>
      <w:r w:rsidR="008D2547" w:rsidRPr="00851C0B">
        <w:rPr>
          <w:rFonts w:ascii="Times New Roman" w:eastAsia="Times New Roman" w:hAnsi="Times New Roman" w:cs="Times New Roman"/>
          <w:i/>
          <w:color w:val="000000" w:themeColor="text1"/>
          <w:sz w:val="24"/>
          <w:szCs w:val="24"/>
          <w:lang w:val="bg-BG" w:eastAsia="bg-BG"/>
        </w:rPr>
        <w:t xml:space="preserve">и </w:t>
      </w:r>
      <w:r w:rsidR="00D52D35" w:rsidRPr="00851C0B">
        <w:rPr>
          <w:rFonts w:ascii="Times New Roman" w:eastAsia="Times New Roman" w:hAnsi="Times New Roman" w:cs="Times New Roman"/>
          <w:i/>
          <w:color w:val="000000" w:themeColor="text1"/>
          <w:sz w:val="24"/>
          <w:szCs w:val="24"/>
          <w:lang w:val="bg-BG" w:eastAsia="bg-BG"/>
        </w:rPr>
        <w:t xml:space="preserve">е </w:t>
      </w:r>
      <w:r w:rsidR="008D2547" w:rsidRPr="00851C0B">
        <w:rPr>
          <w:rFonts w:ascii="Times New Roman" w:eastAsia="Times New Roman" w:hAnsi="Times New Roman" w:cs="Times New Roman" w:hint="cs"/>
          <w:i/>
          <w:color w:val="000000" w:themeColor="text1"/>
          <w:sz w:val="24"/>
          <w:szCs w:val="24"/>
          <w:lang w:val="bg-BG" w:eastAsia="bg-BG"/>
        </w:rPr>
        <w:t>организиран</w:t>
      </w:r>
      <w:r w:rsidR="00D52D35" w:rsidRPr="00851C0B">
        <w:rPr>
          <w:rFonts w:ascii="Times New Roman" w:eastAsia="Times New Roman" w:hAnsi="Times New Roman" w:cs="Times New Roman"/>
          <w:i/>
          <w:color w:val="000000" w:themeColor="text1"/>
          <w:sz w:val="24"/>
          <w:szCs w:val="24"/>
          <w:lang w:val="bg-BG" w:eastAsia="bg-BG"/>
        </w:rPr>
        <w:t xml:space="preserve"> в съответствие с нормите на ЗРР и ППЗРР.</w:t>
      </w:r>
    </w:p>
    <w:p w:rsidR="00DF345A" w:rsidRPr="00851C0B" w:rsidRDefault="00DF345A" w:rsidP="00DF345A">
      <w:pPr>
        <w:widowControl w:val="0"/>
        <w:shd w:val="clear" w:color="auto" w:fill="D9D9D9" w:themeFill="background1" w:themeFillShade="D9"/>
        <w:autoSpaceDE w:val="0"/>
        <w:autoSpaceDN w:val="0"/>
        <w:adjustRightInd w:val="0"/>
        <w:spacing w:after="0" w:line="360" w:lineRule="auto"/>
        <w:ind w:left="-142" w:right="140"/>
        <w:jc w:val="both"/>
        <w:rPr>
          <w:rFonts w:ascii="Times New Roman" w:eastAsia="Times New Roman" w:hAnsi="Times New Roman" w:cs="Times New Roman"/>
          <w:i/>
          <w:color w:val="000000" w:themeColor="text1"/>
          <w:sz w:val="24"/>
          <w:szCs w:val="24"/>
          <w:lang w:val="bg-BG" w:eastAsia="bg-BG"/>
        </w:rPr>
      </w:pPr>
    </w:p>
    <w:p w:rsidR="00006A02" w:rsidRPr="00851C0B" w:rsidRDefault="00006A02" w:rsidP="00006A02"/>
    <w:p w:rsidR="00D52D35" w:rsidRPr="00851C0B" w:rsidRDefault="00D52D35" w:rsidP="00006A02"/>
    <w:p w:rsidR="00D52D35" w:rsidRPr="00851C0B" w:rsidRDefault="00D52D35" w:rsidP="00006A02"/>
    <w:p w:rsidR="00710858" w:rsidRPr="00851C0B" w:rsidRDefault="00710858" w:rsidP="00006A02">
      <w:pPr>
        <w:widowControl w:val="0"/>
        <w:shd w:val="clear" w:color="auto" w:fill="D9D9D9" w:themeFill="background1" w:themeFillShade="D9"/>
        <w:autoSpaceDE w:val="0"/>
        <w:autoSpaceDN w:val="0"/>
        <w:adjustRightInd w:val="0"/>
        <w:spacing w:after="0" w:line="360" w:lineRule="auto"/>
        <w:ind w:right="14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sz w:val="24"/>
          <w:szCs w:val="24"/>
          <w:lang w:eastAsia="bg-BG"/>
        </w:rPr>
        <w:t>III</w:t>
      </w:r>
      <w:r w:rsidRPr="00851C0B">
        <w:rPr>
          <w:rFonts w:ascii="Times New Roman" w:eastAsia="Times New Roman" w:hAnsi="Times New Roman" w:cs="Times New Roman"/>
          <w:b/>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710858" w:rsidRPr="00851C0B" w:rsidRDefault="00710858" w:rsidP="00710858">
      <w:pPr>
        <w:spacing w:after="0" w:line="360" w:lineRule="auto"/>
        <w:rPr>
          <w:rFonts w:ascii="Times New Roman" w:eastAsia="Times New Roman" w:hAnsi="Times New Roman" w:cs="Times New Roman"/>
          <w:sz w:val="24"/>
          <w:szCs w:val="24"/>
          <w:lang w:val="bg-BG" w:eastAsia="bg-BG"/>
        </w:rPr>
      </w:pPr>
    </w:p>
    <w:p w:rsidR="00710858" w:rsidRPr="00851C0B" w:rsidRDefault="00710858" w:rsidP="00E80A3F">
      <w:pPr>
        <w:spacing w:after="0" w:line="360" w:lineRule="auto"/>
        <w:ind w:left="-142" w:right="54" w:firstLine="709"/>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710858" w:rsidRPr="00851C0B" w:rsidRDefault="00D52D35" w:rsidP="00D52D35">
      <w:pPr>
        <w:spacing w:after="0" w:line="360" w:lineRule="auto"/>
        <w:ind w:right="-233"/>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Предпоставка за успешното изпълнение на Стратегическа цел 1 е изпълнението на приоритетите, на които целта се декомпозира както следва: </w:t>
      </w:r>
    </w:p>
    <w:p w:rsidR="00710858" w:rsidRPr="00851C0B" w:rsidRDefault="00710858" w:rsidP="00CB7771">
      <w:pPr>
        <w:spacing w:after="0" w:line="360" w:lineRule="auto"/>
        <w:ind w:left="-142" w:firstLine="709"/>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Приоритет 1. Повишаване конкурентоспособността на регионалната икономика и подкрепа за малкия и средния бизнес в Югоизточен район.</w:t>
      </w:r>
    </w:p>
    <w:p w:rsidR="00043E90" w:rsidRPr="00851C0B" w:rsidRDefault="0083230C" w:rsidP="00CB7771">
      <w:pPr>
        <w:tabs>
          <w:tab w:val="left" w:pos="6096"/>
        </w:tabs>
        <w:autoSpaceDE w:val="0"/>
        <w:autoSpaceDN w:val="0"/>
        <w:adjustRightInd w:val="0"/>
        <w:spacing w:after="0" w:line="276" w:lineRule="auto"/>
        <w:ind w:firstLine="709"/>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По данни на Национа</w:t>
      </w:r>
      <w:r w:rsidR="007F3C33" w:rsidRPr="00851C0B">
        <w:rPr>
          <w:rFonts w:ascii="Times New Roman" w:eastAsia="Times New Roman" w:hAnsi="Times New Roman" w:cs="Times New Roman"/>
          <w:sz w:val="24"/>
          <w:szCs w:val="24"/>
          <w:lang w:val="bg-BG" w:eastAsia="bg-BG"/>
        </w:rPr>
        <w:t xml:space="preserve">лния статистически институт от </w:t>
      </w:r>
      <w:r w:rsidRPr="00851C0B">
        <w:rPr>
          <w:rFonts w:ascii="Times New Roman" w:eastAsia="Times New Roman" w:hAnsi="Times New Roman" w:cs="Times New Roman"/>
          <w:sz w:val="24"/>
          <w:szCs w:val="24"/>
          <w:lang w:val="bg-BG" w:eastAsia="bg-BG"/>
        </w:rPr>
        <w:t>1</w:t>
      </w:r>
      <w:r w:rsidR="007F3C33" w:rsidRPr="00851C0B">
        <w:rPr>
          <w:rFonts w:ascii="Times New Roman" w:eastAsia="Times New Roman" w:hAnsi="Times New Roman" w:cs="Times New Roman"/>
          <w:sz w:val="24"/>
          <w:szCs w:val="24"/>
          <w:lang w:val="bg-BG" w:eastAsia="bg-BG"/>
        </w:rPr>
        <w:t>1</w:t>
      </w:r>
      <w:r w:rsidRPr="00851C0B">
        <w:rPr>
          <w:rFonts w:ascii="Times New Roman" w:eastAsia="Times New Roman" w:hAnsi="Times New Roman" w:cs="Times New Roman"/>
          <w:sz w:val="24"/>
          <w:szCs w:val="24"/>
          <w:lang w:val="bg-BG" w:eastAsia="bg-BG"/>
        </w:rPr>
        <w:t>.0</w:t>
      </w:r>
      <w:r w:rsidR="007F3C33" w:rsidRPr="00851C0B">
        <w:rPr>
          <w:rFonts w:ascii="Times New Roman" w:eastAsia="Times New Roman" w:hAnsi="Times New Roman" w:cs="Times New Roman"/>
          <w:sz w:val="24"/>
          <w:szCs w:val="24"/>
          <w:lang w:val="bg-BG" w:eastAsia="bg-BG"/>
        </w:rPr>
        <w:t>3</w:t>
      </w:r>
      <w:r w:rsidRPr="00851C0B">
        <w:rPr>
          <w:rFonts w:ascii="Times New Roman" w:eastAsia="Times New Roman" w:hAnsi="Times New Roman" w:cs="Times New Roman"/>
          <w:sz w:val="24"/>
          <w:szCs w:val="24"/>
          <w:lang w:val="bg-BG" w:eastAsia="bg-BG"/>
        </w:rPr>
        <w:t>.202</w:t>
      </w:r>
      <w:r w:rsidR="007F3C33" w:rsidRPr="00851C0B">
        <w:rPr>
          <w:rFonts w:ascii="Times New Roman" w:eastAsia="Times New Roman" w:hAnsi="Times New Roman" w:cs="Times New Roman"/>
          <w:sz w:val="24"/>
          <w:szCs w:val="24"/>
          <w:lang w:val="bg-BG" w:eastAsia="bg-BG"/>
        </w:rPr>
        <w:t>1</w:t>
      </w:r>
      <w:r w:rsidRPr="00851C0B">
        <w:rPr>
          <w:rFonts w:ascii="Times New Roman" w:eastAsia="Times New Roman" w:hAnsi="Times New Roman" w:cs="Times New Roman"/>
          <w:sz w:val="24"/>
          <w:szCs w:val="24"/>
          <w:lang w:val="bg-BG" w:eastAsia="bg-BG"/>
        </w:rPr>
        <w:t>г. величините на о</w:t>
      </w:r>
      <w:r w:rsidR="00043E90" w:rsidRPr="00851C0B">
        <w:rPr>
          <w:rFonts w:ascii="Times New Roman" w:eastAsia="Times New Roman" w:hAnsi="Times New Roman" w:cs="Times New Roman"/>
          <w:sz w:val="24"/>
          <w:szCs w:val="24"/>
          <w:lang w:val="bg-BG" w:eastAsia="bg-BG"/>
        </w:rPr>
        <w:t xml:space="preserve">сновните индикатори, с които се отчитат </w:t>
      </w:r>
      <w:r w:rsidRPr="00851C0B">
        <w:rPr>
          <w:rFonts w:ascii="Times New Roman" w:eastAsia="Times New Roman" w:hAnsi="Times New Roman" w:cs="Times New Roman"/>
          <w:sz w:val="24"/>
          <w:szCs w:val="24"/>
          <w:lang w:val="bg-BG" w:eastAsia="bg-BG"/>
        </w:rPr>
        <w:t xml:space="preserve">социално-икономическото </w:t>
      </w:r>
      <w:r w:rsidR="00043E90" w:rsidRPr="00851C0B">
        <w:rPr>
          <w:rFonts w:ascii="Times New Roman" w:eastAsia="Times New Roman" w:hAnsi="Times New Roman" w:cs="Times New Roman"/>
          <w:sz w:val="24"/>
          <w:szCs w:val="24"/>
          <w:lang w:val="bg-BG" w:eastAsia="bg-BG"/>
        </w:rPr>
        <w:t xml:space="preserve">развитието </w:t>
      </w:r>
      <w:r w:rsidRPr="00851C0B">
        <w:rPr>
          <w:rFonts w:ascii="Times New Roman" w:eastAsia="Times New Roman" w:hAnsi="Times New Roman" w:cs="Times New Roman"/>
          <w:sz w:val="24"/>
          <w:szCs w:val="24"/>
          <w:lang w:val="bg-BG" w:eastAsia="bg-BG"/>
        </w:rPr>
        <w:t xml:space="preserve">на </w:t>
      </w:r>
      <w:r w:rsidR="00043E90" w:rsidRPr="00851C0B">
        <w:rPr>
          <w:rFonts w:ascii="Times New Roman" w:eastAsia="Times New Roman" w:hAnsi="Times New Roman" w:cs="Times New Roman"/>
          <w:sz w:val="24"/>
          <w:szCs w:val="24"/>
          <w:lang w:val="bg-BG" w:eastAsia="bg-BG"/>
        </w:rPr>
        <w:t>ЮИР са</w:t>
      </w:r>
      <w:r w:rsidR="006E7975" w:rsidRPr="00851C0B">
        <w:rPr>
          <w:rFonts w:ascii="Times New Roman" w:eastAsia="Times New Roman" w:hAnsi="Times New Roman" w:cs="Times New Roman"/>
          <w:sz w:val="24"/>
          <w:szCs w:val="24"/>
          <w:lang w:val="bg-BG" w:eastAsia="bg-BG"/>
        </w:rPr>
        <w:t xml:space="preserve"> както</w:t>
      </w:r>
      <w:r w:rsidR="00842DCC" w:rsidRPr="00851C0B">
        <w:rPr>
          <w:rFonts w:ascii="Times New Roman" w:eastAsia="Times New Roman" w:hAnsi="Times New Roman" w:cs="Times New Roman"/>
          <w:sz w:val="24"/>
          <w:szCs w:val="24"/>
          <w:lang w:val="bg-BG" w:eastAsia="bg-BG"/>
        </w:rPr>
        <w:t xml:space="preserve"> </w:t>
      </w:r>
      <w:r w:rsidR="006E7975" w:rsidRPr="00851C0B">
        <w:rPr>
          <w:rFonts w:ascii="Times New Roman" w:eastAsia="Times New Roman" w:hAnsi="Times New Roman" w:cs="Times New Roman"/>
          <w:sz w:val="24"/>
          <w:szCs w:val="24"/>
          <w:lang w:val="bg-BG" w:eastAsia="bg-BG"/>
        </w:rPr>
        <w:t>следва</w:t>
      </w:r>
      <w:r w:rsidR="00C55906" w:rsidRPr="00851C0B">
        <w:rPr>
          <w:rFonts w:ascii="Times New Roman" w:eastAsia="Times New Roman" w:hAnsi="Times New Roman" w:cs="Times New Roman"/>
          <w:sz w:val="24"/>
          <w:szCs w:val="24"/>
          <w:lang w:val="bg-BG" w:eastAsia="bg-BG"/>
        </w:rPr>
        <w:t xml:space="preserve"> </w:t>
      </w:r>
      <w:r w:rsidR="00C55906" w:rsidRPr="00851C0B">
        <w:rPr>
          <w:rFonts w:ascii="Times New Roman" w:eastAsia="Times New Roman" w:hAnsi="Times New Roman" w:cs="Times New Roman"/>
          <w:sz w:val="24"/>
          <w:szCs w:val="24"/>
          <w:lang w:eastAsia="bg-BG"/>
        </w:rPr>
        <w:t>(</w:t>
      </w:r>
      <w:r w:rsidR="00C55906" w:rsidRPr="000976C6">
        <w:rPr>
          <w:rFonts w:ascii="Times New Roman" w:eastAsia="Times New Roman" w:hAnsi="Times New Roman" w:cs="Times New Roman"/>
          <w:b/>
          <w:sz w:val="24"/>
          <w:szCs w:val="24"/>
          <w:lang w:val="bg-BG" w:eastAsia="bg-BG"/>
        </w:rPr>
        <w:t>Таблица №1</w:t>
      </w:r>
      <w:r w:rsidR="00E14D49">
        <w:rPr>
          <w:rFonts w:ascii="Times New Roman" w:eastAsia="Times New Roman" w:hAnsi="Times New Roman" w:cs="Times New Roman"/>
          <w:b/>
          <w:sz w:val="24"/>
          <w:szCs w:val="24"/>
          <w:lang w:val="bg-BG" w:eastAsia="bg-BG"/>
        </w:rPr>
        <w:t>6</w:t>
      </w:r>
      <w:r w:rsidR="00C55906" w:rsidRPr="00851C0B">
        <w:rPr>
          <w:rFonts w:ascii="Times New Roman" w:eastAsia="Times New Roman" w:hAnsi="Times New Roman" w:cs="Times New Roman"/>
          <w:sz w:val="24"/>
          <w:szCs w:val="24"/>
          <w:lang w:eastAsia="bg-BG"/>
        </w:rPr>
        <w:t>)</w:t>
      </w:r>
      <w:r w:rsidR="00043E90" w:rsidRPr="00851C0B">
        <w:rPr>
          <w:rFonts w:ascii="Times New Roman" w:eastAsia="Times New Roman" w:hAnsi="Times New Roman" w:cs="Times New Roman"/>
          <w:sz w:val="24"/>
          <w:szCs w:val="24"/>
          <w:lang w:val="bg-BG" w:eastAsia="bg-BG"/>
        </w:rPr>
        <w:t>:</w:t>
      </w:r>
    </w:p>
    <w:tbl>
      <w:tblPr>
        <w:tblW w:w="10399" w:type="dxa"/>
        <w:tblInd w:w="-284" w:type="dxa"/>
        <w:tblCellMar>
          <w:left w:w="70" w:type="dxa"/>
          <w:right w:w="70" w:type="dxa"/>
        </w:tblCellMar>
        <w:tblLook w:val="04A0" w:firstRow="1" w:lastRow="0" w:firstColumn="1" w:lastColumn="0" w:noHBand="0" w:noVBand="1"/>
      </w:tblPr>
      <w:tblGrid>
        <w:gridCol w:w="460"/>
        <w:gridCol w:w="2537"/>
        <w:gridCol w:w="972"/>
        <w:gridCol w:w="1295"/>
        <w:gridCol w:w="1380"/>
        <w:gridCol w:w="869"/>
        <w:gridCol w:w="992"/>
        <w:gridCol w:w="1039"/>
        <w:gridCol w:w="855"/>
      </w:tblGrid>
      <w:tr w:rsidR="00CB4369" w:rsidRPr="00851C0B" w:rsidTr="0086369C">
        <w:trPr>
          <w:trHeight w:val="315"/>
        </w:trPr>
        <w:tc>
          <w:tcPr>
            <w:tcW w:w="10399" w:type="dxa"/>
            <w:gridSpan w:val="9"/>
            <w:tcBorders>
              <w:top w:val="nil"/>
              <w:left w:val="nil"/>
              <w:bottom w:val="nil"/>
              <w:right w:val="nil"/>
            </w:tcBorders>
            <w:shd w:val="clear" w:color="auto" w:fill="auto"/>
            <w:noWrap/>
            <w:vAlign w:val="bottom"/>
            <w:hideMark/>
          </w:tcPr>
          <w:p w:rsidR="00CB4369" w:rsidRPr="00851C0B" w:rsidRDefault="008D15E4" w:rsidP="00CB7771">
            <w:pPr>
              <w:spacing w:after="0" w:line="240" w:lineRule="auto"/>
              <w:ind w:firstLine="709"/>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sz w:val="24"/>
                <w:szCs w:val="24"/>
                <w:lang w:val="bg-BG" w:eastAsia="bg-BG"/>
              </w:rPr>
              <w:t>Таблица №</w:t>
            </w:r>
            <w:r w:rsidR="00C55906" w:rsidRPr="00851C0B">
              <w:rPr>
                <w:rFonts w:ascii="Times New Roman" w:eastAsia="Times New Roman" w:hAnsi="Times New Roman" w:cs="Times New Roman"/>
                <w:b/>
                <w:sz w:val="24"/>
                <w:szCs w:val="24"/>
                <w:lang w:val="bg-BG" w:eastAsia="bg-BG"/>
              </w:rPr>
              <w:t xml:space="preserve"> 1</w:t>
            </w:r>
            <w:r w:rsidR="00E14D49">
              <w:rPr>
                <w:rFonts w:ascii="Times New Roman" w:eastAsia="Times New Roman" w:hAnsi="Times New Roman" w:cs="Times New Roman"/>
                <w:b/>
                <w:sz w:val="24"/>
                <w:szCs w:val="24"/>
                <w:lang w:val="bg-BG" w:eastAsia="bg-BG"/>
              </w:rPr>
              <w:t>6</w:t>
            </w:r>
            <w:r w:rsidRPr="00851C0B">
              <w:rPr>
                <w:rFonts w:ascii="Times New Roman" w:eastAsia="Times New Roman" w:hAnsi="Times New Roman" w:cs="Times New Roman"/>
                <w:b/>
                <w:sz w:val="24"/>
                <w:szCs w:val="24"/>
                <w:lang w:val="bg-BG" w:eastAsia="bg-BG"/>
              </w:rPr>
              <w:t>.</w:t>
            </w:r>
            <w:r w:rsidRPr="00851C0B">
              <w:rPr>
                <w:rFonts w:ascii="Times New Roman" w:eastAsia="Times New Roman" w:hAnsi="Times New Roman" w:cs="Times New Roman"/>
                <w:sz w:val="24"/>
                <w:szCs w:val="24"/>
                <w:lang w:val="bg-BG" w:eastAsia="bg-BG"/>
              </w:rPr>
              <w:t xml:space="preserve"> Актуални стойности на социално</w:t>
            </w:r>
            <w:r w:rsidR="00292084" w:rsidRPr="00851C0B">
              <w:rPr>
                <w:rFonts w:ascii="Times New Roman" w:eastAsia="Times New Roman" w:hAnsi="Times New Roman" w:cs="Times New Roman"/>
                <w:sz w:val="24"/>
                <w:szCs w:val="24"/>
                <w:lang w:val="bg-BG" w:eastAsia="bg-BG"/>
              </w:rPr>
              <w:t>-</w:t>
            </w:r>
            <w:r w:rsidR="00C26743" w:rsidRPr="00851C0B">
              <w:rPr>
                <w:rFonts w:ascii="Times New Roman" w:eastAsia="Times New Roman" w:hAnsi="Times New Roman" w:cs="Times New Roman"/>
                <w:sz w:val="24"/>
                <w:szCs w:val="24"/>
                <w:lang w:val="bg-BG" w:eastAsia="bg-BG"/>
              </w:rPr>
              <w:t>икономически индикато</w:t>
            </w:r>
            <w:r w:rsidRPr="00851C0B">
              <w:rPr>
                <w:rFonts w:ascii="Times New Roman" w:eastAsia="Times New Roman" w:hAnsi="Times New Roman" w:cs="Times New Roman"/>
                <w:sz w:val="24"/>
                <w:szCs w:val="24"/>
                <w:lang w:val="bg-BG" w:eastAsia="bg-BG"/>
              </w:rPr>
              <w:t>р</w:t>
            </w:r>
            <w:r w:rsidR="00C26743" w:rsidRPr="00851C0B">
              <w:rPr>
                <w:rFonts w:ascii="Times New Roman" w:eastAsia="Times New Roman" w:hAnsi="Times New Roman" w:cs="Times New Roman"/>
                <w:sz w:val="24"/>
                <w:szCs w:val="24"/>
                <w:lang w:val="bg-BG" w:eastAsia="bg-BG"/>
              </w:rPr>
              <w:t>и</w:t>
            </w:r>
            <w:r w:rsidRPr="00851C0B">
              <w:rPr>
                <w:rFonts w:ascii="Times New Roman" w:eastAsia="Times New Roman" w:hAnsi="Times New Roman" w:cs="Times New Roman"/>
                <w:sz w:val="24"/>
                <w:szCs w:val="24"/>
                <w:lang w:val="bg-BG" w:eastAsia="bg-BG"/>
              </w:rPr>
              <w:t xml:space="preserve"> на ЮИР</w:t>
            </w:r>
            <w:r w:rsidR="00E14D49">
              <w:rPr>
                <w:rFonts w:ascii="Times New Roman" w:eastAsia="Times New Roman" w:hAnsi="Times New Roman" w:cs="Times New Roman"/>
                <w:sz w:val="24"/>
                <w:szCs w:val="24"/>
                <w:lang w:val="bg-BG" w:eastAsia="bg-BG"/>
              </w:rPr>
              <w:t xml:space="preserve">: </w:t>
            </w:r>
            <w:r w:rsidR="00CB4369" w:rsidRPr="00851C0B">
              <w:rPr>
                <w:rFonts w:ascii="Times New Roman" w:eastAsia="Times New Roman" w:hAnsi="Times New Roman" w:cs="Times New Roman"/>
                <w:b/>
                <w:bCs/>
                <w:color w:val="000000"/>
                <w:sz w:val="24"/>
                <w:szCs w:val="24"/>
                <w:lang w:val="bg-BG" w:eastAsia="bg-BG"/>
              </w:rPr>
              <w:t>Актуални данни за 2020 г. /или 2019/ на национално и регионално (NUTS2 и NUTS3) ниво  - вх. № 07-04-208/11.03.2021</w:t>
            </w:r>
          </w:p>
        </w:tc>
      </w:tr>
      <w:tr w:rsidR="00CB4369" w:rsidRPr="00851C0B" w:rsidTr="0086369C">
        <w:trPr>
          <w:trHeight w:val="300"/>
        </w:trPr>
        <w:tc>
          <w:tcPr>
            <w:tcW w:w="460" w:type="dxa"/>
            <w:tcBorders>
              <w:top w:val="nil"/>
              <w:left w:val="nil"/>
              <w:bottom w:val="nil"/>
              <w:right w:val="nil"/>
            </w:tcBorders>
            <w:shd w:val="clear" w:color="auto" w:fill="auto"/>
            <w:noWrap/>
            <w:vAlign w:val="bottom"/>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2537"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972"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1295"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1380"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869"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992"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1039"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c>
          <w:tcPr>
            <w:tcW w:w="855" w:type="dxa"/>
            <w:tcBorders>
              <w:top w:val="nil"/>
              <w:left w:val="nil"/>
              <w:bottom w:val="nil"/>
              <w:right w:val="nil"/>
            </w:tcBorders>
            <w:shd w:val="clear" w:color="auto" w:fill="auto"/>
            <w:noWrap/>
            <w:vAlign w:val="center"/>
            <w:hideMark/>
          </w:tcPr>
          <w:p w:rsidR="00CB4369" w:rsidRPr="00851C0B" w:rsidRDefault="00CB4369" w:rsidP="0064378B">
            <w:pPr>
              <w:spacing w:after="0" w:line="240" w:lineRule="auto"/>
              <w:rPr>
                <w:rFonts w:ascii="Times New Roman" w:eastAsia="Times New Roman" w:hAnsi="Times New Roman" w:cs="Times New Roman"/>
                <w:sz w:val="20"/>
                <w:szCs w:val="20"/>
                <w:lang w:val="bg-BG" w:eastAsia="bg-BG"/>
              </w:rPr>
            </w:pPr>
          </w:p>
        </w:tc>
      </w:tr>
      <w:tr w:rsidR="00CB4369" w:rsidRPr="00851C0B" w:rsidTr="0086369C">
        <w:trPr>
          <w:trHeight w:val="615"/>
        </w:trPr>
        <w:tc>
          <w:tcPr>
            <w:tcW w:w="46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B4369" w:rsidRPr="00851C0B" w:rsidRDefault="00CB4369" w:rsidP="0064378B">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w:t>
            </w:r>
          </w:p>
        </w:tc>
        <w:tc>
          <w:tcPr>
            <w:tcW w:w="2537"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B4369" w:rsidRPr="00851C0B" w:rsidRDefault="00CB4369" w:rsidP="0064378B">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Индикатори</w:t>
            </w:r>
          </w:p>
        </w:tc>
        <w:tc>
          <w:tcPr>
            <w:tcW w:w="972"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CB4369" w:rsidRPr="00851C0B" w:rsidRDefault="00CB4369" w:rsidP="0064378B">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Година</w:t>
            </w:r>
          </w:p>
        </w:tc>
        <w:tc>
          <w:tcPr>
            <w:tcW w:w="1295"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CB4369" w:rsidRPr="00851C0B" w:rsidRDefault="00CB4369" w:rsidP="0064378B">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България</w:t>
            </w:r>
          </w:p>
        </w:tc>
        <w:tc>
          <w:tcPr>
            <w:tcW w:w="138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CB4369" w:rsidRPr="00851C0B" w:rsidRDefault="00CB4369" w:rsidP="0064378B">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NUTS2 - Югоизточен район</w:t>
            </w:r>
          </w:p>
        </w:tc>
        <w:tc>
          <w:tcPr>
            <w:tcW w:w="3755" w:type="dxa"/>
            <w:gridSpan w:val="4"/>
            <w:tcBorders>
              <w:top w:val="single" w:sz="4" w:space="0" w:color="auto"/>
              <w:left w:val="nil"/>
              <w:bottom w:val="single" w:sz="4" w:space="0" w:color="auto"/>
              <w:right w:val="single" w:sz="4" w:space="0" w:color="auto"/>
            </w:tcBorders>
            <w:shd w:val="clear" w:color="000000" w:fill="DCE6F1"/>
            <w:vAlign w:val="center"/>
            <w:hideMark/>
          </w:tcPr>
          <w:p w:rsidR="00CB4369" w:rsidRPr="00851C0B" w:rsidRDefault="00CB4369" w:rsidP="0064378B">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NUTS3 - области в състава на Югоизточен район</w:t>
            </w:r>
          </w:p>
        </w:tc>
      </w:tr>
      <w:tr w:rsidR="00CB4369" w:rsidRPr="00851C0B" w:rsidTr="0086369C">
        <w:trPr>
          <w:trHeight w:val="69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1295"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869" w:type="dxa"/>
            <w:tcBorders>
              <w:top w:val="nil"/>
              <w:left w:val="nil"/>
              <w:bottom w:val="single" w:sz="4" w:space="0" w:color="auto"/>
              <w:right w:val="single" w:sz="4" w:space="0" w:color="auto"/>
            </w:tcBorders>
            <w:shd w:val="clear" w:color="000000" w:fill="DCE6F1"/>
            <w:hideMark/>
          </w:tcPr>
          <w:p w:rsidR="00CB4369" w:rsidRPr="00851C0B" w:rsidRDefault="00CB4369" w:rsidP="0064378B">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Бургас</w:t>
            </w:r>
          </w:p>
        </w:tc>
        <w:tc>
          <w:tcPr>
            <w:tcW w:w="992" w:type="dxa"/>
            <w:tcBorders>
              <w:top w:val="nil"/>
              <w:left w:val="nil"/>
              <w:bottom w:val="single" w:sz="4" w:space="0" w:color="auto"/>
              <w:right w:val="single" w:sz="4" w:space="0" w:color="auto"/>
            </w:tcBorders>
            <w:shd w:val="clear" w:color="000000" w:fill="DCE6F1"/>
            <w:hideMark/>
          </w:tcPr>
          <w:p w:rsidR="00CB4369" w:rsidRPr="00851C0B" w:rsidRDefault="00CB4369" w:rsidP="0064378B">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Сливен</w:t>
            </w:r>
          </w:p>
        </w:tc>
        <w:tc>
          <w:tcPr>
            <w:tcW w:w="1039" w:type="dxa"/>
            <w:tcBorders>
              <w:top w:val="nil"/>
              <w:left w:val="nil"/>
              <w:bottom w:val="single" w:sz="4" w:space="0" w:color="auto"/>
              <w:right w:val="single" w:sz="4" w:space="0" w:color="auto"/>
            </w:tcBorders>
            <w:shd w:val="clear" w:color="000000" w:fill="DCE6F1"/>
            <w:hideMark/>
          </w:tcPr>
          <w:p w:rsidR="00CB4369" w:rsidRPr="00851C0B" w:rsidRDefault="00CB4369" w:rsidP="0064378B">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Ямбол</w:t>
            </w:r>
          </w:p>
        </w:tc>
        <w:tc>
          <w:tcPr>
            <w:tcW w:w="855" w:type="dxa"/>
            <w:tcBorders>
              <w:top w:val="nil"/>
              <w:left w:val="nil"/>
              <w:bottom w:val="single" w:sz="4" w:space="0" w:color="auto"/>
              <w:right w:val="single" w:sz="4" w:space="0" w:color="auto"/>
            </w:tcBorders>
            <w:shd w:val="clear" w:color="000000" w:fill="DCE6F1"/>
            <w:hideMark/>
          </w:tcPr>
          <w:p w:rsidR="00CB4369" w:rsidRPr="00851C0B" w:rsidRDefault="00CB4369" w:rsidP="0064378B">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Стара Загора</w:t>
            </w:r>
          </w:p>
        </w:tc>
      </w:tr>
      <w:tr w:rsidR="00CB4369" w:rsidRPr="00851C0B" w:rsidTr="0086369C">
        <w:trPr>
          <w:trHeight w:val="30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2537"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b/>
                <w:bCs/>
                <w:color w:val="000000"/>
                <w:lang w:val="bg-BG" w:eastAsia="bg-BG"/>
              </w:rPr>
            </w:pPr>
          </w:p>
        </w:tc>
        <w:tc>
          <w:tcPr>
            <w:tcW w:w="1295" w:type="dxa"/>
            <w:tcBorders>
              <w:top w:val="nil"/>
              <w:left w:val="nil"/>
              <w:bottom w:val="single" w:sz="4" w:space="0" w:color="auto"/>
              <w:right w:val="single" w:sz="4" w:space="0" w:color="auto"/>
            </w:tcBorders>
            <w:shd w:val="clear" w:color="000000" w:fill="DCE6F1"/>
            <w:vAlign w:val="center"/>
            <w:hideMark/>
          </w:tcPr>
          <w:p w:rsidR="00CB4369" w:rsidRPr="00851C0B" w:rsidRDefault="00CB4369" w:rsidP="0064378B">
            <w:pPr>
              <w:spacing w:after="0" w:line="240" w:lineRule="auto"/>
              <w:jc w:val="right"/>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BG</w:t>
            </w:r>
          </w:p>
        </w:tc>
        <w:tc>
          <w:tcPr>
            <w:tcW w:w="1380" w:type="dxa"/>
            <w:tcBorders>
              <w:top w:val="nil"/>
              <w:left w:val="nil"/>
              <w:bottom w:val="nil"/>
              <w:right w:val="single" w:sz="4" w:space="0" w:color="auto"/>
            </w:tcBorders>
            <w:shd w:val="clear" w:color="000000" w:fill="DCE6F1"/>
            <w:vAlign w:val="center"/>
            <w:hideMark/>
          </w:tcPr>
          <w:p w:rsidR="00CB4369" w:rsidRPr="00851C0B" w:rsidRDefault="00CB4369" w:rsidP="0064378B">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BG34</w:t>
            </w:r>
          </w:p>
        </w:tc>
        <w:tc>
          <w:tcPr>
            <w:tcW w:w="869" w:type="dxa"/>
            <w:tcBorders>
              <w:top w:val="nil"/>
              <w:left w:val="nil"/>
              <w:bottom w:val="nil"/>
              <w:right w:val="single" w:sz="4" w:space="0" w:color="auto"/>
            </w:tcBorders>
            <w:shd w:val="clear" w:color="000000" w:fill="DCE6F1"/>
            <w:hideMark/>
          </w:tcPr>
          <w:p w:rsidR="00CB4369" w:rsidRPr="00851C0B" w:rsidRDefault="00CB4369" w:rsidP="0064378B">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BG341</w:t>
            </w:r>
          </w:p>
        </w:tc>
        <w:tc>
          <w:tcPr>
            <w:tcW w:w="992" w:type="dxa"/>
            <w:tcBorders>
              <w:top w:val="nil"/>
              <w:left w:val="nil"/>
              <w:bottom w:val="nil"/>
              <w:right w:val="single" w:sz="4" w:space="0" w:color="auto"/>
            </w:tcBorders>
            <w:shd w:val="clear" w:color="000000" w:fill="DCE6F1"/>
            <w:hideMark/>
          </w:tcPr>
          <w:p w:rsidR="00CB4369" w:rsidRPr="00851C0B" w:rsidRDefault="00CB4369" w:rsidP="0064378B">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BG342</w:t>
            </w:r>
          </w:p>
        </w:tc>
        <w:tc>
          <w:tcPr>
            <w:tcW w:w="1039" w:type="dxa"/>
            <w:tcBorders>
              <w:top w:val="nil"/>
              <w:left w:val="nil"/>
              <w:bottom w:val="nil"/>
              <w:right w:val="single" w:sz="4" w:space="0" w:color="auto"/>
            </w:tcBorders>
            <w:shd w:val="clear" w:color="000000" w:fill="DCE6F1"/>
            <w:hideMark/>
          </w:tcPr>
          <w:p w:rsidR="00CB4369" w:rsidRPr="00851C0B" w:rsidRDefault="00CB4369" w:rsidP="0064378B">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BG343</w:t>
            </w:r>
          </w:p>
        </w:tc>
        <w:tc>
          <w:tcPr>
            <w:tcW w:w="855" w:type="dxa"/>
            <w:tcBorders>
              <w:top w:val="nil"/>
              <w:left w:val="nil"/>
              <w:bottom w:val="nil"/>
              <w:right w:val="single" w:sz="4" w:space="0" w:color="auto"/>
            </w:tcBorders>
            <w:shd w:val="clear" w:color="000000" w:fill="DCE6F1"/>
            <w:hideMark/>
          </w:tcPr>
          <w:p w:rsidR="00CB4369" w:rsidRPr="00851C0B" w:rsidRDefault="00CB4369" w:rsidP="0064378B">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 xml:space="preserve">BG344 </w:t>
            </w:r>
          </w:p>
        </w:tc>
      </w:tr>
      <w:tr w:rsidR="00CB4369" w:rsidRPr="00851C0B" w:rsidTr="0086369C">
        <w:trPr>
          <w:trHeight w:val="42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БВП на човек от населението - лв.</w:t>
            </w:r>
          </w:p>
        </w:tc>
        <w:tc>
          <w:tcPr>
            <w:tcW w:w="972" w:type="dxa"/>
            <w:tcBorders>
              <w:top w:val="nil"/>
              <w:left w:val="nil"/>
              <w:bottom w:val="single" w:sz="4" w:space="0" w:color="auto"/>
              <w:right w:val="nil"/>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17 170</w:t>
            </w:r>
          </w:p>
        </w:tc>
        <w:tc>
          <w:tcPr>
            <w:tcW w:w="1380" w:type="dxa"/>
            <w:tcBorders>
              <w:top w:val="single" w:sz="4" w:space="0" w:color="auto"/>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12 971</w:t>
            </w:r>
          </w:p>
        </w:tc>
        <w:tc>
          <w:tcPr>
            <w:tcW w:w="869" w:type="dxa"/>
            <w:tcBorders>
              <w:top w:val="single" w:sz="4" w:space="0" w:color="auto"/>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13 437</w:t>
            </w:r>
          </w:p>
        </w:tc>
        <w:tc>
          <w:tcPr>
            <w:tcW w:w="992" w:type="dxa"/>
            <w:tcBorders>
              <w:top w:val="single" w:sz="4" w:space="0" w:color="auto"/>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8 130</w:t>
            </w:r>
          </w:p>
        </w:tc>
        <w:tc>
          <w:tcPr>
            <w:tcW w:w="1039" w:type="dxa"/>
            <w:tcBorders>
              <w:top w:val="single" w:sz="4" w:space="0" w:color="auto"/>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10 142</w:t>
            </w:r>
          </w:p>
        </w:tc>
        <w:tc>
          <w:tcPr>
            <w:tcW w:w="855" w:type="dxa"/>
            <w:tcBorders>
              <w:top w:val="single" w:sz="4" w:space="0" w:color="auto"/>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16 276</w:t>
            </w:r>
          </w:p>
        </w:tc>
      </w:tr>
      <w:tr w:rsidR="00CB4369" w:rsidRPr="00851C0B" w:rsidTr="0086369C">
        <w:trPr>
          <w:trHeight w:val="825"/>
        </w:trPr>
        <w:tc>
          <w:tcPr>
            <w:tcW w:w="460" w:type="dxa"/>
            <w:vMerge w:val="restart"/>
            <w:tcBorders>
              <w:top w:val="nil"/>
              <w:left w:val="single" w:sz="4" w:space="0" w:color="auto"/>
              <w:bottom w:val="single" w:sz="4" w:space="0" w:color="000000"/>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Дял на БВП на човек от населението в % от средната стойност за ЕС-27 (от 2020 г.)</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28%</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21</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2F3526">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r>
      <w:tr w:rsidR="00CB4369" w:rsidRPr="00851C0B" w:rsidTr="0086369C">
        <w:trPr>
          <w:trHeight w:val="1245"/>
        </w:trPr>
        <w:tc>
          <w:tcPr>
            <w:tcW w:w="460" w:type="dxa"/>
            <w:vMerge/>
            <w:tcBorders>
              <w:top w:val="nil"/>
              <w:left w:val="single" w:sz="4" w:space="0" w:color="auto"/>
              <w:bottom w:val="single" w:sz="4" w:space="0" w:color="000000"/>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Дял на БВП на човек от населението в стандарт на покупателната способност (СПС) -  % от средната стойност за ЕС-27 (от 2020 г.)</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53%</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40</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r>
      <w:tr w:rsidR="00CB4369" w:rsidRPr="00851C0B" w:rsidTr="0086369C">
        <w:trPr>
          <w:trHeight w:val="9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Коефициент на безработица на населението на 15 и повече навършени години - %</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5,1</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4,6</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4,9</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6,9</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(7,2)</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(2,1)</w:t>
            </w:r>
          </w:p>
        </w:tc>
      </w:tr>
      <w:tr w:rsidR="00CB4369" w:rsidRPr="00851C0B" w:rsidTr="0086369C">
        <w:trPr>
          <w:trHeight w:val="9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Коефициент на икономическа активност населението на 15 и повече навършени години - %</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55,5</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54,1</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53,3</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53,9</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51,1</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56,3</w:t>
            </w:r>
          </w:p>
        </w:tc>
      </w:tr>
      <w:tr w:rsidR="00CB4369" w:rsidRPr="00851C0B" w:rsidTr="0086369C">
        <w:trPr>
          <w:trHeight w:val="2895"/>
        </w:trPr>
        <w:tc>
          <w:tcPr>
            <w:tcW w:w="460" w:type="dxa"/>
            <w:vMerge w:val="restart"/>
            <w:tcBorders>
              <w:top w:val="nil"/>
              <w:left w:val="single" w:sz="4" w:space="0" w:color="auto"/>
              <w:bottom w:val="single" w:sz="4" w:space="0" w:color="000000"/>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5</w:t>
            </w:r>
          </w:p>
        </w:tc>
        <w:tc>
          <w:tcPr>
            <w:tcW w:w="2537" w:type="dxa"/>
            <w:vMerge w:val="restart"/>
            <w:tcBorders>
              <w:top w:val="nil"/>
              <w:left w:val="single" w:sz="4" w:space="0" w:color="auto"/>
              <w:bottom w:val="single" w:sz="4" w:space="0" w:color="000000"/>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Общ доход на лице от домакинство - лв.</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6592</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5625</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(5952)</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(4645)</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107624">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(5949)</w:t>
            </w:r>
          </w:p>
        </w:tc>
      </w:tr>
      <w:tr w:rsidR="00CB4369" w:rsidRPr="00851C0B" w:rsidTr="0086369C">
        <w:trPr>
          <w:trHeight w:val="2820"/>
        </w:trPr>
        <w:tc>
          <w:tcPr>
            <w:tcW w:w="460" w:type="dxa"/>
            <w:vMerge/>
            <w:tcBorders>
              <w:top w:val="nil"/>
              <w:left w:val="single" w:sz="4" w:space="0" w:color="auto"/>
              <w:bottom w:val="single" w:sz="4" w:space="0" w:color="000000"/>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lang w:val="bg-BG" w:eastAsia="bg-BG"/>
              </w:rPr>
            </w:pPr>
          </w:p>
        </w:tc>
        <w:tc>
          <w:tcPr>
            <w:tcW w:w="2537" w:type="dxa"/>
            <w:vMerge/>
            <w:tcBorders>
              <w:top w:val="nil"/>
              <w:left w:val="single" w:sz="4" w:space="0" w:color="auto"/>
              <w:bottom w:val="single" w:sz="4" w:space="0" w:color="000000"/>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lang w:val="bg-BG" w:eastAsia="bg-BG"/>
              </w:rPr>
            </w:pP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7002</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6423</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6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6</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Коефициент на заетост на населението на възраст 20-64 навършени години - %</w:t>
            </w:r>
          </w:p>
        </w:tc>
        <w:tc>
          <w:tcPr>
            <w:tcW w:w="972"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73,4</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72,4</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69,7</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68,4</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68,8</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79,6</w:t>
            </w:r>
          </w:p>
        </w:tc>
      </w:tr>
      <w:tr w:rsidR="00CB4369" w:rsidRPr="00851C0B" w:rsidTr="0086369C">
        <w:trPr>
          <w:trHeight w:val="69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Коефициент на заетост на населението на възраст 55-64 навършени години - %</w:t>
            </w:r>
          </w:p>
        </w:tc>
        <w:tc>
          <w:tcPr>
            <w:tcW w:w="972"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64,2</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63,6</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60,4</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60,8</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61,3</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73,0</w:t>
            </w:r>
          </w:p>
        </w:tc>
      </w:tr>
      <w:tr w:rsidR="00CB4369" w:rsidRPr="00851C0B" w:rsidTr="0086369C">
        <w:trPr>
          <w:trHeight w:val="96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8</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Инвестиции в научноизследователската и развойна дейност - % от БВП</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0,84</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0,36</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0,22</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0,40</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0,21</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0,54</w:t>
            </w:r>
          </w:p>
        </w:tc>
      </w:tr>
      <w:tr w:rsidR="00CB4369" w:rsidRPr="00851C0B" w:rsidTr="0086369C">
        <w:trPr>
          <w:trHeight w:val="1095"/>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9</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Съкращаване на емисиите на CO2</w:t>
            </w: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r>
      <w:tr w:rsidR="00CB4369" w:rsidRPr="00851C0B" w:rsidTr="0086369C">
        <w:trPr>
          <w:trHeight w:val="6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Дял на ВЕИ в брутното крайно потребление на енергия - %</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21,6</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6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11</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Повишаване на енергийната ефективност - %</w:t>
            </w: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w:t>
            </w:r>
          </w:p>
        </w:tc>
      </w:tr>
      <w:tr w:rsidR="00CB4369" w:rsidRPr="00851C0B" w:rsidTr="0086369C">
        <w:trPr>
          <w:trHeight w:val="9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12</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Eнергийна интензивност на икономиката (тонове нефтен еквивалент за 1000 евро БВП (2010 = 100))</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nil"/>
              <w:right w:val="nil"/>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0,396</w:t>
            </w:r>
          </w:p>
        </w:tc>
        <w:tc>
          <w:tcPr>
            <w:tcW w:w="1380" w:type="dxa"/>
            <w:tcBorders>
              <w:top w:val="nil"/>
              <w:left w:val="single" w:sz="4" w:space="0" w:color="auto"/>
              <w:bottom w:val="single" w:sz="4" w:space="0" w:color="auto"/>
              <w:right w:val="single" w:sz="4" w:space="0" w:color="auto"/>
            </w:tcBorders>
            <w:shd w:val="clear" w:color="000000" w:fill="D9D9D9"/>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69"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99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13</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Дял на преждевременно напусналите образователната система (на възраст 18-24 г.) - %</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single" w:sz="4" w:space="0" w:color="auto"/>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12,8</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24,4</w:t>
            </w:r>
          </w:p>
        </w:tc>
        <w:tc>
          <w:tcPr>
            <w:tcW w:w="869"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84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14</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Дял на 30-34 годишните със завършено висше образование - %</w:t>
            </w:r>
          </w:p>
        </w:tc>
        <w:tc>
          <w:tcPr>
            <w:tcW w:w="972"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33,3</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25,0</w:t>
            </w:r>
          </w:p>
        </w:tc>
        <w:tc>
          <w:tcPr>
            <w:tcW w:w="869"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6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15</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Население в риск от бедност или социално изключване -</w:t>
            </w:r>
            <w:r w:rsidRPr="00851C0B">
              <w:rPr>
                <w:rFonts w:ascii="Times New Roman" w:eastAsia="Times New Roman" w:hAnsi="Times New Roman" w:cs="Times New Roman"/>
                <w:b/>
                <w:bCs/>
                <w:color w:val="000000"/>
                <w:lang w:val="bg-BG" w:eastAsia="bg-BG"/>
              </w:rPr>
              <w:t xml:space="preserve"> </w:t>
            </w:r>
            <w:r w:rsidRPr="00851C0B">
              <w:rPr>
                <w:rFonts w:ascii="Times New Roman" w:eastAsia="Times New Roman" w:hAnsi="Times New Roman" w:cs="Times New Roman"/>
                <w:color w:val="000000"/>
                <w:lang w:val="bg-BG" w:eastAsia="bg-BG"/>
              </w:rPr>
              <w:t>хил. души</w:t>
            </w:r>
          </w:p>
        </w:tc>
        <w:tc>
          <w:tcPr>
            <w:tcW w:w="972"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2231,5</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374,7</w:t>
            </w:r>
          </w:p>
        </w:tc>
        <w:tc>
          <w:tcPr>
            <w:tcW w:w="869"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146,1</w:t>
            </w:r>
          </w:p>
        </w:tc>
        <w:tc>
          <w:tcPr>
            <w:tcW w:w="992"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83,1</w:t>
            </w:r>
          </w:p>
        </w:tc>
        <w:tc>
          <w:tcPr>
            <w:tcW w:w="1039"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47,9</w:t>
            </w:r>
          </w:p>
        </w:tc>
        <w:tc>
          <w:tcPr>
            <w:tcW w:w="855"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106</w:t>
            </w:r>
          </w:p>
        </w:tc>
      </w:tr>
      <w:tr w:rsidR="00CB4369" w:rsidRPr="00851C0B" w:rsidTr="0086369C">
        <w:trPr>
          <w:trHeight w:val="9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16</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Разходи за дълготрайни материални активи с екологично предназначение - млн. лв.</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2308,05</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975"/>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17</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Разходи за дълготрайни материални активи с екологично предназначение на човек от населението - лв.</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330,8</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1050"/>
        </w:trPr>
        <w:tc>
          <w:tcPr>
            <w:tcW w:w="460" w:type="dxa"/>
            <w:vMerge w:val="restart"/>
            <w:tcBorders>
              <w:top w:val="nil"/>
              <w:left w:val="nil"/>
              <w:bottom w:val="single" w:sz="4" w:space="0" w:color="000000"/>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18</w:t>
            </w:r>
          </w:p>
        </w:tc>
        <w:tc>
          <w:tcPr>
            <w:tcW w:w="2537" w:type="dxa"/>
            <w:vMerge w:val="restart"/>
            <w:tcBorders>
              <w:top w:val="nil"/>
              <w:left w:val="single" w:sz="4" w:space="0" w:color="auto"/>
              <w:bottom w:val="single" w:sz="4" w:space="0" w:color="000000"/>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xml:space="preserve">Приходи от дейността на микро, малките и средни предприятия - млн. лв.                          </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2018</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222 497,170</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23 636,222</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10 233,981</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2 796,756</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2 631,096</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7 974,389</w:t>
            </w:r>
          </w:p>
        </w:tc>
      </w:tr>
      <w:tr w:rsidR="00CB4369" w:rsidRPr="00851C0B" w:rsidTr="0086369C">
        <w:trPr>
          <w:trHeight w:val="1080"/>
        </w:trPr>
        <w:tc>
          <w:tcPr>
            <w:tcW w:w="460" w:type="dxa"/>
            <w:vMerge/>
            <w:tcBorders>
              <w:top w:val="nil"/>
              <w:left w:val="nil"/>
              <w:bottom w:val="single" w:sz="4" w:space="0" w:color="000000"/>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lang w:val="bg-BG" w:eastAsia="bg-BG"/>
              </w:rPr>
            </w:pPr>
          </w:p>
        </w:tc>
        <w:tc>
          <w:tcPr>
            <w:tcW w:w="2537" w:type="dxa"/>
            <w:vMerge/>
            <w:tcBorders>
              <w:top w:val="nil"/>
              <w:left w:val="single" w:sz="4" w:space="0" w:color="auto"/>
              <w:bottom w:val="single" w:sz="4" w:space="0" w:color="000000"/>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lang w:val="bg-BG" w:eastAsia="bg-BG"/>
              </w:rPr>
            </w:pP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239 105,398</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24 368,436</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10 184,978</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2 985,842</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2 744,405</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8 453,211</w:t>
            </w:r>
          </w:p>
        </w:tc>
      </w:tr>
      <w:tr w:rsidR="00CB4369" w:rsidRPr="00851C0B" w:rsidTr="0086369C">
        <w:trPr>
          <w:trHeight w:val="1275"/>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19</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Относителен дял на заетите лица в микро, малките и средни предприятия спрямо общия брой на заетите лица на възраст 15 и повече години в района - %</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12,8</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48,2</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12,9</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9,8</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29,1</w:t>
            </w:r>
          </w:p>
        </w:tc>
      </w:tr>
      <w:tr w:rsidR="00CB4369" w:rsidRPr="00851C0B" w:rsidTr="0086369C">
        <w:trPr>
          <w:trHeight w:val="930"/>
        </w:trPr>
        <w:tc>
          <w:tcPr>
            <w:tcW w:w="460" w:type="dxa"/>
            <w:vMerge w:val="restart"/>
            <w:tcBorders>
              <w:top w:val="nil"/>
              <w:left w:val="single" w:sz="4" w:space="0" w:color="auto"/>
              <w:bottom w:val="single" w:sz="4" w:space="0" w:color="000000"/>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w:t>
            </w:r>
          </w:p>
        </w:tc>
        <w:tc>
          <w:tcPr>
            <w:tcW w:w="2537" w:type="dxa"/>
            <w:vMerge w:val="restart"/>
            <w:tcBorders>
              <w:top w:val="nil"/>
              <w:left w:val="single" w:sz="4" w:space="0" w:color="auto"/>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Нарастване на преките чуждестранни инвестиции в нефинансовите предприятия -  хил.евро</w:t>
            </w: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2018</w:t>
            </w:r>
          </w:p>
        </w:tc>
        <w:tc>
          <w:tcPr>
            <w:tcW w:w="129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24 919 589.3</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3 203 109,3</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2 059 421,2</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161 504,5</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52 898,6</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929 285,0</w:t>
            </w:r>
          </w:p>
        </w:tc>
      </w:tr>
      <w:tr w:rsidR="00CB4369" w:rsidRPr="00851C0B" w:rsidTr="0086369C">
        <w:trPr>
          <w:trHeight w:val="870"/>
        </w:trPr>
        <w:tc>
          <w:tcPr>
            <w:tcW w:w="460" w:type="dxa"/>
            <w:vMerge/>
            <w:tcBorders>
              <w:top w:val="nil"/>
              <w:left w:val="single" w:sz="4" w:space="0" w:color="auto"/>
              <w:bottom w:val="single" w:sz="4" w:space="0" w:color="000000"/>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lang w:val="bg-BG" w:eastAsia="bg-BG"/>
              </w:rPr>
            </w:pPr>
          </w:p>
        </w:tc>
        <w:tc>
          <w:tcPr>
            <w:tcW w:w="2537" w:type="dxa"/>
            <w:vMerge/>
            <w:tcBorders>
              <w:top w:val="nil"/>
              <w:left w:val="single" w:sz="4" w:space="0" w:color="auto"/>
              <w:bottom w:val="single" w:sz="4" w:space="0" w:color="auto"/>
              <w:right w:val="single" w:sz="4" w:space="0" w:color="auto"/>
            </w:tcBorders>
            <w:vAlign w:val="center"/>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25 341 512.8</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3 308 980,7</w:t>
            </w:r>
          </w:p>
        </w:tc>
        <w:tc>
          <w:tcPr>
            <w:tcW w:w="86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2 137 119,4</w:t>
            </w:r>
          </w:p>
        </w:tc>
        <w:tc>
          <w:tcPr>
            <w:tcW w:w="99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158 700,0</w:t>
            </w:r>
          </w:p>
        </w:tc>
        <w:tc>
          <w:tcPr>
            <w:tcW w:w="1039"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41 188,9</w:t>
            </w:r>
          </w:p>
        </w:tc>
        <w:tc>
          <w:tcPr>
            <w:tcW w:w="855"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971 972,4</w:t>
            </w:r>
          </w:p>
        </w:tc>
      </w:tr>
      <w:tr w:rsidR="00CB4369" w:rsidRPr="00851C0B" w:rsidTr="0086369C">
        <w:trPr>
          <w:trHeight w:val="720"/>
        </w:trPr>
        <w:tc>
          <w:tcPr>
            <w:tcW w:w="460" w:type="dxa"/>
            <w:tcBorders>
              <w:top w:val="nil"/>
              <w:left w:val="single" w:sz="4" w:space="0" w:color="auto"/>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21</w:t>
            </w:r>
          </w:p>
        </w:tc>
        <w:tc>
          <w:tcPr>
            <w:tcW w:w="2537"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Реализирани приходи от нощувки в местата за настаняване в млн. лв.</w:t>
            </w:r>
          </w:p>
        </w:tc>
        <w:tc>
          <w:tcPr>
            <w:tcW w:w="972"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645,5</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188,7</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2,2</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10,1</w:t>
            </w:r>
          </w:p>
        </w:tc>
      </w:tr>
      <w:tr w:rsidR="00CB4369" w:rsidRPr="00851C0B" w:rsidTr="0086369C">
        <w:trPr>
          <w:trHeight w:val="1275"/>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22</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Относителен дял на домакинствата с достъп до интернет, вкл. и широколентова връзка от общото за страната в %</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78,9</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77,2</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79,8</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83,4</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63,1</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76,0</w:t>
            </w:r>
          </w:p>
        </w:tc>
      </w:tr>
      <w:tr w:rsidR="00CB4369" w:rsidRPr="00851C0B" w:rsidTr="0086369C">
        <w:trPr>
          <w:trHeight w:val="1275"/>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23</w:t>
            </w:r>
          </w:p>
        </w:tc>
        <w:tc>
          <w:tcPr>
            <w:tcW w:w="2537"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Изградени и/или обновени технопаркове, бизнесинкубатори и индустриални зони, в бр.</w:t>
            </w: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165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24</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Персонал, зает с НИРД, в бр.</w:t>
            </w: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34986</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2730</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1275"/>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25</w:t>
            </w:r>
          </w:p>
        </w:tc>
        <w:tc>
          <w:tcPr>
            <w:tcW w:w="2537"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Количество продадена електроенергия от ВЕИ, в GWh</w:t>
            </w: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r w:rsidR="00CB4369" w:rsidRPr="00851C0B" w:rsidTr="0086369C">
        <w:trPr>
          <w:trHeight w:val="2595"/>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26</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xml:space="preserve">Относителен дял на населението, обслужвано от СПСОВ в % </w:t>
            </w:r>
            <w:r w:rsidRPr="00851C0B">
              <w:rPr>
                <w:rFonts w:ascii="Times New Roman" w:eastAsia="Times New Roman" w:hAnsi="Times New Roman" w:cs="Times New Roman"/>
                <w:vertAlign w:val="superscript"/>
                <w:lang w:val="bg-BG" w:eastAsia="bg-BG"/>
              </w:rPr>
              <w:t>1,2</w:t>
            </w:r>
          </w:p>
        </w:tc>
        <w:tc>
          <w:tcPr>
            <w:tcW w:w="972" w:type="dxa"/>
            <w:tcBorders>
              <w:top w:val="nil"/>
              <w:left w:val="nil"/>
              <w:bottom w:val="single" w:sz="4" w:space="0" w:color="auto"/>
              <w:right w:val="single" w:sz="4" w:space="0" w:color="auto"/>
            </w:tcBorders>
            <w:shd w:val="clear" w:color="000000" w:fill="FFFFFF"/>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2019</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64,61</w:t>
            </w:r>
          </w:p>
        </w:tc>
        <w:tc>
          <w:tcPr>
            <w:tcW w:w="1380" w:type="dxa"/>
            <w:tcBorders>
              <w:top w:val="nil"/>
              <w:left w:val="nil"/>
              <w:bottom w:val="single" w:sz="4" w:space="0" w:color="auto"/>
              <w:right w:val="single" w:sz="4" w:space="0" w:color="auto"/>
            </w:tcBorders>
            <w:shd w:val="clear" w:color="000000" w:fill="D9D9D9"/>
            <w:noWrap/>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56,2</w:t>
            </w:r>
          </w:p>
        </w:tc>
        <w:tc>
          <w:tcPr>
            <w:tcW w:w="869"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66,14</w:t>
            </w:r>
          </w:p>
        </w:tc>
        <w:tc>
          <w:tcPr>
            <w:tcW w:w="992"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57,25</w:t>
            </w:r>
          </w:p>
        </w:tc>
        <w:tc>
          <w:tcPr>
            <w:tcW w:w="1039"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4,77</w:t>
            </w:r>
          </w:p>
        </w:tc>
        <w:tc>
          <w:tcPr>
            <w:tcW w:w="85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62,09</w:t>
            </w:r>
          </w:p>
        </w:tc>
      </w:tr>
      <w:tr w:rsidR="00CB4369" w:rsidRPr="00851C0B" w:rsidTr="0086369C">
        <w:trPr>
          <w:trHeight w:val="600"/>
        </w:trPr>
        <w:tc>
          <w:tcPr>
            <w:tcW w:w="460" w:type="dxa"/>
            <w:tcBorders>
              <w:top w:val="nil"/>
              <w:left w:val="single" w:sz="4" w:space="0" w:color="auto"/>
              <w:bottom w:val="single" w:sz="4" w:space="0" w:color="auto"/>
              <w:right w:val="single" w:sz="4" w:space="0" w:color="auto"/>
            </w:tcBorders>
            <w:shd w:val="clear" w:color="000000" w:fill="FFFFFF"/>
            <w:noWrap/>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27</w:t>
            </w:r>
          </w:p>
        </w:tc>
        <w:tc>
          <w:tcPr>
            <w:tcW w:w="2537" w:type="dxa"/>
            <w:tcBorders>
              <w:top w:val="nil"/>
              <w:left w:val="nil"/>
              <w:bottom w:val="single" w:sz="4" w:space="0" w:color="auto"/>
              <w:right w:val="single" w:sz="4" w:space="0" w:color="auto"/>
            </w:tcBorders>
            <w:shd w:val="clear" w:color="000000" w:fill="FFFFFF"/>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Обща дължина на реконструирани или подобрени ж.п. линии, в %</w:t>
            </w:r>
          </w:p>
        </w:tc>
        <w:tc>
          <w:tcPr>
            <w:tcW w:w="97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jc w:val="right"/>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295" w:type="dxa"/>
            <w:tcBorders>
              <w:top w:val="nil"/>
              <w:left w:val="nil"/>
              <w:bottom w:val="single" w:sz="4" w:space="0" w:color="auto"/>
              <w:right w:val="single" w:sz="4" w:space="0" w:color="auto"/>
            </w:tcBorders>
            <w:shd w:val="clear" w:color="auto" w:fill="auto"/>
            <w:noWrap/>
            <w:hideMark/>
          </w:tcPr>
          <w:p w:rsidR="00CB4369" w:rsidRPr="00851C0B" w:rsidRDefault="00CB4369" w:rsidP="0064378B">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1380" w:type="dxa"/>
            <w:tcBorders>
              <w:top w:val="nil"/>
              <w:left w:val="nil"/>
              <w:bottom w:val="single" w:sz="4" w:space="0" w:color="auto"/>
              <w:right w:val="single" w:sz="4" w:space="0" w:color="auto"/>
            </w:tcBorders>
            <w:shd w:val="clear" w:color="000000" w:fill="D9D9D9"/>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6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992"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1039"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c>
          <w:tcPr>
            <w:tcW w:w="855" w:type="dxa"/>
            <w:tcBorders>
              <w:top w:val="nil"/>
              <w:left w:val="nil"/>
              <w:bottom w:val="single" w:sz="4" w:space="0" w:color="auto"/>
              <w:right w:val="single" w:sz="4" w:space="0" w:color="auto"/>
            </w:tcBorders>
            <w:shd w:val="clear" w:color="auto" w:fill="auto"/>
            <w:hideMark/>
          </w:tcPr>
          <w:p w:rsidR="00CB4369" w:rsidRPr="00851C0B" w:rsidRDefault="00CB4369" w:rsidP="0064378B">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 </w:t>
            </w:r>
          </w:p>
        </w:tc>
      </w:tr>
    </w:tbl>
    <w:p w:rsidR="0064378B" w:rsidRPr="00851C0B" w:rsidRDefault="0064378B" w:rsidP="008D15E4">
      <w:pPr>
        <w:tabs>
          <w:tab w:val="left" w:pos="6096"/>
        </w:tabs>
        <w:autoSpaceDE w:val="0"/>
        <w:autoSpaceDN w:val="0"/>
        <w:adjustRightInd w:val="0"/>
        <w:spacing w:after="0" w:line="276" w:lineRule="auto"/>
        <w:contextualSpacing/>
        <w:jc w:val="both"/>
        <w:rPr>
          <w:rFonts w:ascii="Times New Roman" w:eastAsia="Times New Roman" w:hAnsi="Times New Roman" w:cs="Times New Roman"/>
          <w:sz w:val="24"/>
          <w:szCs w:val="24"/>
          <w:lang w:val="bg-BG" w:eastAsia="bg-BG"/>
        </w:rPr>
      </w:pPr>
    </w:p>
    <w:p w:rsidR="00842DCC" w:rsidRPr="00851C0B" w:rsidRDefault="00845D6D" w:rsidP="00845D6D">
      <w:pPr>
        <w:tabs>
          <w:tab w:val="left" w:pos="6096"/>
        </w:tabs>
        <w:autoSpaceDE w:val="0"/>
        <w:autoSpaceDN w:val="0"/>
        <w:adjustRightInd w:val="0"/>
        <w:spacing w:after="0" w:line="276"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Източник: НСИ, </w:t>
      </w:r>
      <w:r w:rsidR="00AA40E7" w:rsidRPr="00851C0B">
        <w:rPr>
          <w:rFonts w:ascii="Times New Roman" w:eastAsia="Times New Roman" w:hAnsi="Times New Roman" w:cs="Times New Roman"/>
          <w:sz w:val="24"/>
          <w:szCs w:val="24"/>
          <w:lang w:val="bg-BG" w:eastAsia="bg-BG"/>
        </w:rPr>
        <w:t>Актуални данни за 2020 г. /или 2019/ на национално и регионално (NUTS2 и NUTS3) ниво  - вх. № 07-04-208/11.03.2021</w:t>
      </w:r>
    </w:p>
    <w:p w:rsidR="00CC3BD2" w:rsidRPr="00851C0B" w:rsidRDefault="00CC3BD2" w:rsidP="00CC3BD2">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A00BDF">
        <w:rPr>
          <w:rFonts w:ascii="Times New Roman" w:eastAsia="Times New Roman" w:hAnsi="Times New Roman" w:cs="Times New Roman"/>
          <w:bCs/>
          <w:iCs/>
          <w:sz w:val="24"/>
          <w:szCs w:val="24"/>
          <w:lang w:val="bg-BG" w:eastAsia="bg-BG"/>
        </w:rPr>
        <w:t xml:space="preserve">В </w:t>
      </w:r>
      <w:r w:rsidRPr="00A00BDF">
        <w:rPr>
          <w:rFonts w:ascii="Times New Roman" w:eastAsia="Times New Roman" w:hAnsi="Times New Roman" w:cs="Times New Roman"/>
          <w:b/>
          <w:bCs/>
          <w:iCs/>
          <w:sz w:val="24"/>
          <w:szCs w:val="24"/>
          <w:lang w:val="bg-BG" w:eastAsia="bg-BG"/>
        </w:rPr>
        <w:t>ПРИЛОЖЕНИЕ №№ 1, 2, 3 и 4</w:t>
      </w:r>
      <w:r w:rsidRPr="00A00BDF">
        <w:rPr>
          <w:rFonts w:ascii="Times New Roman" w:eastAsia="Times New Roman" w:hAnsi="Times New Roman" w:cs="Times New Roman"/>
          <w:bCs/>
          <w:iCs/>
          <w:sz w:val="24"/>
          <w:szCs w:val="24"/>
          <w:lang w:val="bg-BG" w:eastAsia="bg-BG"/>
        </w:rPr>
        <w:t xml:space="preserve"> е представена</w:t>
      </w:r>
      <w:r w:rsidRPr="00851C0B">
        <w:rPr>
          <w:rFonts w:ascii="Times New Roman" w:eastAsia="Times New Roman" w:hAnsi="Times New Roman" w:cs="Times New Roman"/>
          <w:bCs/>
          <w:iCs/>
          <w:sz w:val="24"/>
          <w:szCs w:val="24"/>
          <w:lang w:val="bg-BG" w:eastAsia="bg-BG"/>
        </w:rPr>
        <w:t xml:space="preserve"> информация за изпълнение на съответните проекти на ниво област и община в региона.</w:t>
      </w:r>
    </w:p>
    <w:p w:rsidR="00842DCC" w:rsidRPr="00851C0B" w:rsidRDefault="0083230C" w:rsidP="00C55906">
      <w:pPr>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Констатира се съществено изоставане на ЮИР по отношение на средните нива за България по показатели като следва:</w:t>
      </w:r>
    </w:p>
    <w:p w:rsidR="0083230C" w:rsidRPr="00851C0B" w:rsidRDefault="0083230C" w:rsidP="0083230C">
      <w:pPr>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1</w:t>
      </w:r>
      <w:r w:rsidR="00390B32"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 xml:space="preserve">БВП на човек от населението </w:t>
      </w:r>
      <w:r w:rsidR="00AA40E7" w:rsidRPr="00851C0B">
        <w:rPr>
          <w:rFonts w:ascii="Times New Roman" w:hAnsi="Times New Roman" w:cs="Times New Roman"/>
          <w:sz w:val="24"/>
          <w:szCs w:val="24"/>
          <w:lang w:val="bg-BG"/>
        </w:rPr>
        <w:t>в</w:t>
      </w:r>
      <w:r w:rsidRPr="00851C0B">
        <w:rPr>
          <w:rFonts w:ascii="Times New Roman" w:hAnsi="Times New Roman" w:cs="Times New Roman"/>
          <w:sz w:val="24"/>
          <w:szCs w:val="24"/>
          <w:lang w:val="bg-BG"/>
        </w:rPr>
        <w:t xml:space="preserve"> лв.</w:t>
      </w:r>
    </w:p>
    <w:p w:rsidR="0083230C" w:rsidRPr="00851C0B" w:rsidRDefault="0083230C" w:rsidP="0083230C">
      <w:pPr>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2</w:t>
      </w:r>
      <w:r w:rsidR="00390B32"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Дял на БВП на човек от населението в % от средната стойност за ЕС</w:t>
      </w:r>
    </w:p>
    <w:p w:rsidR="0083230C" w:rsidRPr="00851C0B" w:rsidRDefault="0083230C" w:rsidP="00C55906">
      <w:pPr>
        <w:tabs>
          <w:tab w:val="left" w:pos="284"/>
        </w:tabs>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3</w:t>
      </w:r>
      <w:r w:rsidR="00873706"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Коефициент на безработица на населението на 15 и повече навършени години - %</w:t>
      </w:r>
    </w:p>
    <w:p w:rsidR="0083230C" w:rsidRPr="00851C0B" w:rsidRDefault="0083230C" w:rsidP="00C55906">
      <w:pPr>
        <w:tabs>
          <w:tab w:val="left" w:pos="284"/>
        </w:tabs>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4</w:t>
      </w:r>
      <w:r w:rsidR="00873706"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Коефициент на икономическа активност населението на 15 и повече години - %</w:t>
      </w:r>
    </w:p>
    <w:p w:rsidR="0083230C" w:rsidRPr="00851C0B" w:rsidRDefault="0083230C" w:rsidP="00C55906">
      <w:pPr>
        <w:tabs>
          <w:tab w:val="left" w:pos="284"/>
        </w:tabs>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5</w:t>
      </w:r>
      <w:r w:rsidR="00873706"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Общ доход на лице от домакинство - лв.</w:t>
      </w:r>
    </w:p>
    <w:p w:rsidR="0083230C" w:rsidRPr="00851C0B" w:rsidRDefault="0083230C" w:rsidP="00C55906">
      <w:pPr>
        <w:tabs>
          <w:tab w:val="left" w:pos="284"/>
        </w:tabs>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6</w:t>
      </w:r>
      <w:r w:rsidR="00873706"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Коефициент на заетост на населението на възраст 20-64 навършени години - %</w:t>
      </w:r>
    </w:p>
    <w:p w:rsidR="0083230C" w:rsidRPr="00851C0B" w:rsidRDefault="0083230C" w:rsidP="00C55906">
      <w:pPr>
        <w:tabs>
          <w:tab w:val="left" w:pos="284"/>
        </w:tabs>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7</w:t>
      </w:r>
      <w:r w:rsidR="00611123" w:rsidRPr="00851C0B">
        <w:rPr>
          <w:rFonts w:ascii="Times New Roman" w:hAnsi="Times New Roman" w:cs="Times New Roman"/>
          <w:sz w:val="24"/>
          <w:szCs w:val="24"/>
          <w:lang w:val="bg-BG"/>
        </w:rPr>
        <w:t>.</w:t>
      </w:r>
      <w:r w:rsidRPr="00851C0B">
        <w:rPr>
          <w:rFonts w:ascii="Times New Roman" w:hAnsi="Times New Roman" w:cs="Times New Roman"/>
          <w:sz w:val="24"/>
          <w:szCs w:val="24"/>
          <w:lang w:val="bg-BG"/>
        </w:rPr>
        <w:t>Коефициент на заетост на населението на възраст 55-64 навършени години - %</w:t>
      </w:r>
    </w:p>
    <w:p w:rsidR="0083230C" w:rsidRPr="00851C0B" w:rsidRDefault="00873706" w:rsidP="00C55906">
      <w:pPr>
        <w:tabs>
          <w:tab w:val="left" w:pos="284"/>
        </w:tabs>
        <w:spacing w:after="0" w:line="360" w:lineRule="auto"/>
        <w:ind w:firstLine="567"/>
        <w:rPr>
          <w:rFonts w:ascii="Times New Roman" w:hAnsi="Times New Roman" w:cs="Times New Roman"/>
          <w:sz w:val="24"/>
          <w:szCs w:val="24"/>
          <w:lang w:val="bg-BG"/>
        </w:rPr>
      </w:pPr>
      <w:r w:rsidRPr="00851C0B">
        <w:rPr>
          <w:rFonts w:ascii="Times New Roman" w:hAnsi="Times New Roman" w:cs="Times New Roman"/>
          <w:sz w:val="24"/>
          <w:szCs w:val="24"/>
          <w:lang w:val="bg-BG"/>
        </w:rPr>
        <w:t>8.</w:t>
      </w:r>
      <w:r w:rsidR="0083230C" w:rsidRPr="00851C0B">
        <w:rPr>
          <w:rFonts w:ascii="Times New Roman" w:hAnsi="Times New Roman" w:cs="Times New Roman"/>
          <w:sz w:val="24"/>
          <w:szCs w:val="24"/>
          <w:lang w:val="bg-BG"/>
        </w:rPr>
        <w:t>Инвестиции в научноизследователската и развойна дейност - % от БВП</w:t>
      </w:r>
    </w:p>
    <w:p w:rsidR="00842DCC" w:rsidRPr="00851C0B" w:rsidRDefault="0083230C" w:rsidP="00C55906">
      <w:pPr>
        <w:tabs>
          <w:tab w:val="left" w:pos="6096"/>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На ниво области </w:t>
      </w:r>
      <w:r w:rsidR="009419A7" w:rsidRPr="00851C0B">
        <w:rPr>
          <w:rFonts w:ascii="Times New Roman" w:eastAsia="Times New Roman" w:hAnsi="Times New Roman" w:cs="Times New Roman"/>
          <w:sz w:val="24"/>
          <w:szCs w:val="24"/>
          <w:lang w:eastAsia="bg-BG"/>
        </w:rPr>
        <w:t xml:space="preserve">(NUTS 3) </w:t>
      </w:r>
      <w:r w:rsidR="009419A7" w:rsidRPr="00851C0B">
        <w:rPr>
          <w:rFonts w:ascii="Times New Roman" w:eastAsia="Times New Roman" w:hAnsi="Times New Roman" w:cs="Times New Roman"/>
          <w:sz w:val="24"/>
          <w:szCs w:val="24"/>
          <w:lang w:val="bg-BG" w:eastAsia="bg-BG"/>
        </w:rPr>
        <w:t>изключение прави единствено Област Стара Загора, която единствено по показател „</w:t>
      </w:r>
      <w:r w:rsidR="009419A7" w:rsidRPr="00851C0B">
        <w:rPr>
          <w:rFonts w:ascii="Times New Roman" w:eastAsia="Times New Roman" w:hAnsi="Times New Roman" w:cs="Times New Roman"/>
          <w:sz w:val="24"/>
          <w:szCs w:val="24"/>
          <w:lang w:eastAsia="bg-BG"/>
        </w:rPr>
        <w:t>Инвестиции в научноизследователската и развойна дейност - % от БВП</w:t>
      </w:r>
      <w:r w:rsidR="009419A7" w:rsidRPr="00851C0B">
        <w:rPr>
          <w:rFonts w:ascii="Times New Roman" w:eastAsia="Times New Roman" w:hAnsi="Times New Roman" w:cs="Times New Roman"/>
          <w:sz w:val="24"/>
          <w:szCs w:val="24"/>
          <w:lang w:val="bg-BG" w:eastAsia="bg-BG"/>
        </w:rPr>
        <w:t>“ има стойности по-ниски от средното за страната.</w:t>
      </w:r>
    </w:p>
    <w:p w:rsidR="00611123" w:rsidRPr="00851C0B" w:rsidRDefault="00390B32" w:rsidP="00390B32">
      <w:pPr>
        <w:autoSpaceDE w:val="0"/>
        <w:autoSpaceDN w:val="0"/>
        <w:adjustRightInd w:val="0"/>
        <w:spacing w:after="0" w:line="360" w:lineRule="auto"/>
        <w:ind w:left="-14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          </w:t>
      </w:r>
      <w:r w:rsidR="00D52D35" w:rsidRPr="00851C0B">
        <w:rPr>
          <w:rFonts w:ascii="Times New Roman" w:eastAsia="Calibri" w:hAnsi="Times New Roman" w:cs="Times New Roman"/>
          <w:sz w:val="24"/>
          <w:szCs w:val="24"/>
          <w:lang w:val="bg-BG" w:eastAsia="bg-BG"/>
        </w:rPr>
        <w:t>Съществен принос за изпълнение на този приоритет имат проектите по секторните оперативни програми на страната, финанисирани от ЕСФ. Актуални изследвания аргуме</w:t>
      </w:r>
      <w:r w:rsidR="004010BE" w:rsidRPr="00851C0B">
        <w:rPr>
          <w:rFonts w:ascii="Times New Roman" w:eastAsia="Calibri" w:hAnsi="Times New Roman" w:cs="Times New Roman"/>
          <w:sz w:val="24"/>
          <w:szCs w:val="24"/>
          <w:lang w:val="bg-BG" w:eastAsia="bg-BG"/>
        </w:rPr>
        <w:t xml:space="preserve">нтират наличието на </w:t>
      </w:r>
      <w:r w:rsidR="007E1367" w:rsidRPr="00851C0B">
        <w:rPr>
          <w:rFonts w:ascii="Times New Roman" w:eastAsia="Calibri" w:hAnsi="Times New Roman" w:cs="Times New Roman"/>
          <w:sz w:val="24"/>
          <w:szCs w:val="24"/>
          <w:lang w:val="bg-BG" w:eastAsia="bg-BG"/>
        </w:rPr>
        <w:t>корелация между напредъка на усв</w:t>
      </w:r>
      <w:r w:rsidR="004010BE" w:rsidRPr="00851C0B">
        <w:rPr>
          <w:rFonts w:ascii="Times New Roman" w:eastAsia="Calibri" w:hAnsi="Times New Roman" w:cs="Times New Roman"/>
          <w:sz w:val="24"/>
          <w:szCs w:val="24"/>
          <w:lang w:val="bg-BG" w:eastAsia="bg-BG"/>
        </w:rPr>
        <w:t>ояване на средства по оперативните програми о</w:t>
      </w:r>
      <w:r w:rsidR="007E1367" w:rsidRPr="00851C0B">
        <w:rPr>
          <w:rFonts w:ascii="Times New Roman" w:eastAsia="Calibri" w:hAnsi="Times New Roman" w:cs="Times New Roman"/>
          <w:sz w:val="24"/>
          <w:szCs w:val="24"/>
          <w:lang w:val="bg-BG" w:eastAsia="bg-BG"/>
        </w:rPr>
        <w:t>т</w:t>
      </w:r>
      <w:r w:rsidR="004010BE" w:rsidRPr="00851C0B">
        <w:rPr>
          <w:rFonts w:ascii="Times New Roman" w:eastAsia="Calibri" w:hAnsi="Times New Roman" w:cs="Times New Roman"/>
          <w:sz w:val="24"/>
          <w:szCs w:val="24"/>
          <w:lang w:val="bg-BG" w:eastAsia="bg-BG"/>
        </w:rPr>
        <w:t xml:space="preserve"> основни стопански и инфраструктурни показатели на общините и районите като цяло. </w:t>
      </w:r>
      <w:r w:rsidR="00AF7D0B" w:rsidRPr="00851C0B">
        <w:rPr>
          <w:rFonts w:ascii="Times New Roman" w:eastAsia="Calibri" w:hAnsi="Times New Roman" w:cs="Times New Roman"/>
          <w:sz w:val="24"/>
          <w:szCs w:val="24"/>
          <w:lang w:val="bg-BG" w:eastAsia="bg-BG"/>
        </w:rPr>
        <w:t>На проведените редовни заседания Регионалния координационен комитет два пъти годишно системно и задълбочено бе мониторирано изпълнението на секторните оперативни програми както следва:</w:t>
      </w:r>
    </w:p>
    <w:p w:rsidR="00611123" w:rsidRPr="00851C0B" w:rsidRDefault="00611123" w:rsidP="00AF7D0B">
      <w:pPr>
        <w:pStyle w:val="ListParagraph"/>
        <w:numPr>
          <w:ilvl w:val="0"/>
          <w:numId w:val="32"/>
        </w:numPr>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ОП „Региони в растеж“ 2014-2020г.</w:t>
      </w:r>
    </w:p>
    <w:p w:rsidR="00611123"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Към 31.12. 20</w:t>
      </w:r>
      <w:r w:rsidR="007F3C33" w:rsidRPr="00851C0B">
        <w:rPr>
          <w:rFonts w:ascii="Times New Roman" w:eastAsia="Calibri" w:hAnsi="Times New Roman" w:cs="Times New Roman"/>
          <w:sz w:val="24"/>
          <w:szCs w:val="24"/>
          <w:lang w:val="bg-BG" w:eastAsia="bg-BG"/>
        </w:rPr>
        <w:t>20</w:t>
      </w:r>
      <w:r w:rsidRPr="00851C0B">
        <w:rPr>
          <w:rFonts w:ascii="Times New Roman" w:eastAsia="Calibri" w:hAnsi="Times New Roman" w:cs="Times New Roman"/>
          <w:sz w:val="24"/>
          <w:szCs w:val="24"/>
          <w:lang w:val="bg-BG" w:eastAsia="bg-BG"/>
        </w:rPr>
        <w:t xml:space="preserve"> г. са изпълнени значима част от  етапите на Проектния цикъл на ОПРР 2014-2020 г. В контекста на концепцията на Управление на проектния цикъл на средствата от Структурните фондове дейностите по програмата се намират на следните етапи:</w:t>
      </w:r>
    </w:p>
    <w:p w:rsidR="00611123"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Етап 3. Договориране на средствата по ОПРР с бенефициенти. В рамките на този етап в Югоизточен р</w:t>
      </w:r>
      <w:r w:rsidR="00875EDE" w:rsidRPr="00851C0B">
        <w:rPr>
          <w:rFonts w:ascii="Times New Roman" w:eastAsia="Calibri" w:hAnsi="Times New Roman" w:cs="Times New Roman"/>
          <w:sz w:val="24"/>
          <w:szCs w:val="24"/>
          <w:lang w:val="bg-BG" w:eastAsia="bg-BG"/>
        </w:rPr>
        <w:t>егион</w:t>
      </w:r>
      <w:r w:rsidRPr="00851C0B">
        <w:rPr>
          <w:rFonts w:ascii="Times New Roman" w:eastAsia="Calibri" w:hAnsi="Times New Roman" w:cs="Times New Roman"/>
          <w:sz w:val="24"/>
          <w:szCs w:val="24"/>
          <w:lang w:val="bg-BG" w:eastAsia="bg-BG"/>
        </w:rPr>
        <w:t xml:space="preserve"> са сключени общо </w:t>
      </w:r>
      <w:r w:rsidR="00700055" w:rsidRPr="00851C0B">
        <w:rPr>
          <w:rFonts w:ascii="Times New Roman" w:eastAsia="Calibri" w:hAnsi="Times New Roman" w:cs="Times New Roman"/>
          <w:sz w:val="24"/>
          <w:szCs w:val="24"/>
          <w:lang w:eastAsia="bg-BG"/>
        </w:rPr>
        <w:t>108</w:t>
      </w:r>
      <w:r w:rsidRPr="00851C0B">
        <w:rPr>
          <w:rFonts w:ascii="Times New Roman" w:eastAsia="Calibri" w:hAnsi="Times New Roman" w:cs="Times New Roman"/>
          <w:sz w:val="24"/>
          <w:szCs w:val="24"/>
          <w:lang w:val="bg-BG" w:eastAsia="bg-BG"/>
        </w:rPr>
        <w:t xml:space="preserve"> договора за безвъзмездна финансова помощ /БФП/ на стойност </w:t>
      </w:r>
      <w:r w:rsidR="00875EDE" w:rsidRPr="00851C0B">
        <w:rPr>
          <w:rFonts w:ascii="Times New Roman" w:eastAsia="Calibri" w:hAnsi="Times New Roman" w:cs="Times New Roman"/>
          <w:sz w:val="24"/>
          <w:szCs w:val="24"/>
          <w:lang w:val="bg-BG" w:eastAsia="bg-BG"/>
        </w:rPr>
        <w:t xml:space="preserve">331.8 млн. лв. Стойността на приключенине договори  96.8 млн. </w:t>
      </w:r>
    </w:p>
    <w:p w:rsidR="00611123"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Етап 4. В процес на изпълнение са 3</w:t>
      </w:r>
      <w:r w:rsidR="00700055" w:rsidRPr="00851C0B">
        <w:rPr>
          <w:rFonts w:ascii="Times New Roman" w:eastAsia="Calibri" w:hAnsi="Times New Roman" w:cs="Times New Roman"/>
          <w:sz w:val="24"/>
          <w:szCs w:val="24"/>
          <w:lang w:eastAsia="bg-BG"/>
        </w:rPr>
        <w:t>7</w:t>
      </w:r>
      <w:r w:rsidRPr="00851C0B">
        <w:rPr>
          <w:rFonts w:ascii="Times New Roman" w:eastAsia="Calibri" w:hAnsi="Times New Roman" w:cs="Times New Roman"/>
          <w:sz w:val="24"/>
          <w:szCs w:val="24"/>
          <w:lang w:val="bg-BG" w:eastAsia="bg-BG"/>
        </w:rPr>
        <w:t xml:space="preserve"> договора. Договорирането с изпълнители на дейностите по проектите в областта на СМР, строителен и авторски надзор, публичност и визуализация, одит, енергийно обследване, оценители с малки изключения е приключило.</w:t>
      </w:r>
    </w:p>
    <w:p w:rsidR="00611123"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Етап 5. Мониторинг при изпълнението посредством проверки на място</w:t>
      </w:r>
      <w:r w:rsidR="00700055" w:rsidRPr="00851C0B">
        <w:rPr>
          <w:rFonts w:ascii="Times New Roman" w:eastAsia="Calibri" w:hAnsi="Times New Roman" w:cs="Times New Roman"/>
          <w:sz w:val="24"/>
          <w:szCs w:val="24"/>
          <w:lang w:eastAsia="bg-BG"/>
        </w:rPr>
        <w:t xml:space="preserve"> за устойчивост на постигнатите резултати</w:t>
      </w:r>
      <w:r w:rsidRPr="00851C0B">
        <w:rPr>
          <w:rFonts w:ascii="Times New Roman" w:eastAsia="Calibri" w:hAnsi="Times New Roman" w:cs="Times New Roman"/>
          <w:sz w:val="24"/>
          <w:szCs w:val="24"/>
          <w:lang w:val="bg-BG" w:eastAsia="bg-BG"/>
        </w:rPr>
        <w:t>.</w:t>
      </w:r>
    </w:p>
    <w:p w:rsidR="00611123"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Етап 6. В процес на </w:t>
      </w:r>
      <w:r w:rsidR="00700055" w:rsidRPr="00851C0B">
        <w:rPr>
          <w:rFonts w:ascii="Times New Roman" w:eastAsia="Calibri" w:hAnsi="Times New Roman" w:cs="Times New Roman"/>
          <w:sz w:val="24"/>
          <w:szCs w:val="24"/>
          <w:lang w:val="bg-BG" w:eastAsia="bg-BG"/>
        </w:rPr>
        <w:t xml:space="preserve">мониторинг след приключване на проектите </w:t>
      </w:r>
      <w:r w:rsidRPr="00851C0B">
        <w:rPr>
          <w:rFonts w:ascii="Times New Roman" w:eastAsia="Calibri" w:hAnsi="Times New Roman" w:cs="Times New Roman"/>
          <w:sz w:val="24"/>
          <w:szCs w:val="24"/>
          <w:lang w:val="bg-BG" w:eastAsia="bg-BG"/>
        </w:rPr>
        <w:t xml:space="preserve">са </w:t>
      </w:r>
      <w:r w:rsidR="00700055" w:rsidRPr="00851C0B">
        <w:rPr>
          <w:rFonts w:ascii="Times New Roman" w:eastAsia="Calibri" w:hAnsi="Times New Roman" w:cs="Times New Roman"/>
          <w:sz w:val="24"/>
          <w:szCs w:val="24"/>
          <w:lang w:val="bg-BG" w:eastAsia="bg-BG"/>
        </w:rPr>
        <w:t>71</w:t>
      </w:r>
      <w:r w:rsidRPr="00851C0B">
        <w:rPr>
          <w:rFonts w:ascii="Times New Roman" w:eastAsia="Calibri" w:hAnsi="Times New Roman" w:cs="Times New Roman"/>
          <w:sz w:val="24"/>
          <w:szCs w:val="24"/>
          <w:lang w:val="bg-BG" w:eastAsia="bg-BG"/>
        </w:rPr>
        <w:t xml:space="preserve"> приключени договора за БФП. </w:t>
      </w:r>
    </w:p>
    <w:p w:rsidR="00611123" w:rsidRPr="00851C0B" w:rsidRDefault="00700055"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Екипи на </w:t>
      </w:r>
      <w:r w:rsidR="00EB6982" w:rsidRPr="00851C0B">
        <w:rPr>
          <w:rFonts w:ascii="Times New Roman" w:eastAsia="Calibri" w:hAnsi="Times New Roman" w:cs="Times New Roman"/>
          <w:sz w:val="24"/>
          <w:szCs w:val="24"/>
          <w:lang w:val="bg-BG" w:eastAsia="bg-BG"/>
        </w:rPr>
        <w:t>отдел „Югоизточен регио</w:t>
      </w:r>
      <w:r w:rsidRPr="00851C0B">
        <w:rPr>
          <w:rFonts w:ascii="Times New Roman" w:eastAsia="Calibri" w:hAnsi="Times New Roman" w:cs="Times New Roman"/>
          <w:sz w:val="24"/>
          <w:szCs w:val="24"/>
          <w:lang w:val="bg-BG" w:eastAsia="bg-BG"/>
        </w:rPr>
        <w:t>н“ на ГД“СППРР“ на МРРБ провеждат</w:t>
      </w:r>
      <w:r w:rsidR="00611123" w:rsidRPr="00851C0B">
        <w:rPr>
          <w:rFonts w:ascii="Times New Roman" w:eastAsia="Calibri" w:hAnsi="Times New Roman" w:cs="Times New Roman"/>
          <w:sz w:val="24"/>
          <w:szCs w:val="24"/>
          <w:lang w:val="bg-BG" w:eastAsia="bg-BG"/>
        </w:rPr>
        <w:t xml:space="preserve"> планирани проверки на място за устойчивост на резултатите в рамките на петгодишния период след приключване и оценка Еx post.</w:t>
      </w:r>
      <w:r w:rsidRPr="00851C0B">
        <w:rPr>
          <w:rFonts w:ascii="Times New Roman" w:eastAsia="Calibri" w:hAnsi="Times New Roman" w:cs="Times New Roman"/>
          <w:sz w:val="24"/>
          <w:szCs w:val="24"/>
          <w:lang w:val="bg-BG" w:eastAsia="bg-BG"/>
        </w:rPr>
        <w:t xml:space="preserve"> Средствата за</w:t>
      </w:r>
      <w:r w:rsidR="00611123" w:rsidRPr="00851C0B">
        <w:rPr>
          <w:rFonts w:ascii="Times New Roman" w:eastAsia="Calibri" w:hAnsi="Times New Roman" w:cs="Times New Roman"/>
          <w:sz w:val="24"/>
          <w:szCs w:val="24"/>
          <w:lang w:val="bg-BG" w:eastAsia="bg-BG"/>
        </w:rPr>
        <w:t xml:space="preserve"> изпълняваните и приключени ДБФП с бенефициенти общини по Приоритетни оси на ОП “Региони в растеж” </w:t>
      </w:r>
      <w:r w:rsidRPr="00851C0B">
        <w:rPr>
          <w:rFonts w:ascii="Times New Roman" w:eastAsia="Calibri" w:hAnsi="Times New Roman" w:cs="Times New Roman"/>
          <w:sz w:val="24"/>
          <w:szCs w:val="24"/>
          <w:lang w:val="bg-BG" w:eastAsia="bg-BG"/>
        </w:rPr>
        <w:t>са структурирани в следните приоритетни оси</w:t>
      </w:r>
      <w:r w:rsidR="00611123" w:rsidRPr="00851C0B">
        <w:rPr>
          <w:rFonts w:ascii="Times New Roman" w:eastAsia="Calibri" w:hAnsi="Times New Roman" w:cs="Times New Roman"/>
          <w:sz w:val="24"/>
          <w:szCs w:val="24"/>
          <w:lang w:val="bg-BG" w:eastAsia="bg-BG"/>
        </w:rPr>
        <w:t>:</w:t>
      </w:r>
    </w:p>
    <w:p w:rsidR="00700055"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ПО 1 </w:t>
      </w:r>
      <w:r w:rsidR="00A00BDF">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val="bg-BG" w:eastAsia="bg-BG"/>
        </w:rPr>
        <w:t xml:space="preserve">Устойчиво и интегрирано градско развитие” </w:t>
      </w:r>
    </w:p>
    <w:p w:rsidR="00700055"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ПО 2 </w:t>
      </w:r>
      <w:r w:rsidR="00A00BDF">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val="bg-BG" w:eastAsia="bg-BG"/>
        </w:rPr>
        <w:t xml:space="preserve">Подкрепа за енергийна ефективност в опорни центрове в периферните райони”                                            </w:t>
      </w:r>
      <w:r w:rsidR="00700055" w:rsidRPr="00851C0B">
        <w:rPr>
          <w:rFonts w:ascii="Times New Roman" w:eastAsia="Calibri" w:hAnsi="Times New Roman" w:cs="Times New Roman"/>
          <w:sz w:val="24"/>
          <w:szCs w:val="24"/>
          <w:lang w:val="bg-BG" w:eastAsia="bg-BG"/>
        </w:rPr>
        <w:t xml:space="preserve">    </w:t>
      </w:r>
    </w:p>
    <w:p w:rsidR="00A00BDF"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ПО 3 </w:t>
      </w:r>
      <w:r w:rsidR="00A00BDF">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val="bg-BG" w:eastAsia="bg-BG"/>
        </w:rPr>
        <w:t>Регионална образователна инфраструктура”</w:t>
      </w:r>
    </w:p>
    <w:p w:rsidR="00611123" w:rsidRPr="00851C0B" w:rsidRDefault="00A00BDF"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ПО 4 „Регионална здравна инфраструктура“</w:t>
      </w:r>
      <w:r w:rsidR="00611123" w:rsidRPr="00851C0B">
        <w:rPr>
          <w:rFonts w:ascii="Times New Roman" w:eastAsia="Calibri" w:hAnsi="Times New Roman" w:cs="Times New Roman"/>
          <w:sz w:val="24"/>
          <w:szCs w:val="24"/>
          <w:lang w:val="bg-BG" w:eastAsia="bg-BG"/>
        </w:rPr>
        <w:t xml:space="preserve"> </w:t>
      </w:r>
    </w:p>
    <w:p w:rsidR="00A00BDF"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ПО 5 </w:t>
      </w:r>
      <w:r w:rsidR="00A00BDF">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val="bg-BG" w:eastAsia="bg-BG"/>
        </w:rPr>
        <w:t>Регионална социална инфраструктура”</w:t>
      </w:r>
    </w:p>
    <w:p w:rsidR="00A00BDF" w:rsidRDefault="00A00BDF"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ПО 6 „Регионален туризъм“</w:t>
      </w:r>
    </w:p>
    <w:p w:rsidR="00700055" w:rsidRPr="00851C0B" w:rsidRDefault="00A00BDF"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ПО 7 „ Регионална пътна инфраструктура“</w:t>
      </w:r>
      <w:r w:rsidR="00611123" w:rsidRPr="00851C0B">
        <w:rPr>
          <w:rFonts w:ascii="Times New Roman" w:eastAsia="Calibri" w:hAnsi="Times New Roman" w:cs="Times New Roman"/>
          <w:sz w:val="24"/>
          <w:szCs w:val="24"/>
          <w:lang w:val="bg-BG" w:eastAsia="bg-BG"/>
        </w:rPr>
        <w:t xml:space="preserve">            </w:t>
      </w:r>
    </w:p>
    <w:p w:rsidR="00611123" w:rsidRPr="00851C0B"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ПО 8</w:t>
      </w:r>
      <w:r w:rsidR="00A00BDF">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val="bg-BG" w:eastAsia="bg-BG"/>
        </w:rPr>
        <w:t xml:space="preserve">Техническа помощ”                                             </w:t>
      </w:r>
    </w:p>
    <w:p w:rsidR="005F5287" w:rsidRDefault="005F5287" w:rsidP="00611123">
      <w:pPr>
        <w:autoSpaceDE w:val="0"/>
        <w:autoSpaceDN w:val="0"/>
        <w:adjustRightInd w:val="0"/>
        <w:spacing w:after="0" w:line="360" w:lineRule="auto"/>
        <w:ind w:firstLine="567"/>
        <w:jc w:val="both"/>
        <w:rPr>
          <w:rFonts w:ascii="Times New Roman" w:eastAsia="Calibri" w:hAnsi="Times New Roman" w:cs="Times New Roman"/>
          <w:b/>
          <w:sz w:val="24"/>
          <w:szCs w:val="24"/>
          <w:lang w:val="bg-BG" w:eastAsia="bg-BG"/>
        </w:rPr>
      </w:pPr>
      <w:r w:rsidRPr="005F5287">
        <w:rPr>
          <w:rFonts w:ascii="Times New Roman" w:eastAsia="Calibri" w:hAnsi="Times New Roman" w:cs="Times New Roman"/>
          <w:sz w:val="24"/>
          <w:szCs w:val="24"/>
          <w:lang w:val="bg-BG" w:eastAsia="bg-BG"/>
        </w:rPr>
        <w:t>Структурата на бюджета е представена на</w:t>
      </w:r>
      <w:r w:rsidR="00E14D49">
        <w:rPr>
          <w:rFonts w:ascii="Times New Roman" w:eastAsia="Calibri" w:hAnsi="Times New Roman" w:cs="Times New Roman"/>
          <w:b/>
          <w:sz w:val="24"/>
          <w:szCs w:val="24"/>
          <w:lang w:val="bg-BG" w:eastAsia="bg-BG"/>
        </w:rPr>
        <w:t xml:space="preserve"> Таблица №17</w:t>
      </w:r>
      <w:r>
        <w:rPr>
          <w:rFonts w:ascii="Times New Roman" w:eastAsia="Calibri" w:hAnsi="Times New Roman" w:cs="Times New Roman"/>
          <w:b/>
          <w:sz w:val="24"/>
          <w:szCs w:val="24"/>
          <w:lang w:val="bg-BG" w:eastAsia="bg-BG"/>
        </w:rPr>
        <w:t>:</w:t>
      </w:r>
    </w:p>
    <w:p w:rsidR="00611123" w:rsidRPr="00851C0B" w:rsidRDefault="005F5287" w:rsidP="00611123">
      <w:pPr>
        <w:autoSpaceDE w:val="0"/>
        <w:autoSpaceDN w:val="0"/>
        <w:adjustRightInd w:val="0"/>
        <w:spacing w:after="0" w:line="360" w:lineRule="auto"/>
        <w:ind w:firstLine="567"/>
        <w:jc w:val="both"/>
        <w:rPr>
          <w:rFonts w:ascii="Times New Roman" w:eastAsia="Calibri" w:hAnsi="Times New Roman" w:cs="Times New Roman"/>
          <w:b/>
          <w:sz w:val="24"/>
          <w:szCs w:val="24"/>
          <w:lang w:val="bg-BG" w:eastAsia="bg-BG"/>
        </w:rPr>
      </w:pPr>
      <w:r>
        <w:rPr>
          <w:rFonts w:ascii="Times New Roman" w:eastAsia="Calibri" w:hAnsi="Times New Roman" w:cs="Times New Roman"/>
          <w:b/>
          <w:sz w:val="24"/>
          <w:szCs w:val="24"/>
          <w:lang w:val="bg-BG" w:eastAsia="bg-BG"/>
        </w:rPr>
        <w:t xml:space="preserve">Таблица </w:t>
      </w:r>
      <w:r w:rsidR="00196148" w:rsidRPr="00851C0B">
        <w:rPr>
          <w:rFonts w:ascii="Times New Roman" w:eastAsia="Calibri" w:hAnsi="Times New Roman" w:cs="Times New Roman"/>
          <w:b/>
          <w:sz w:val="24"/>
          <w:szCs w:val="24"/>
          <w:lang w:val="bg-BG" w:eastAsia="bg-BG"/>
        </w:rPr>
        <w:t>№</w:t>
      </w:r>
      <w:r>
        <w:rPr>
          <w:rFonts w:ascii="Times New Roman" w:eastAsia="Calibri" w:hAnsi="Times New Roman" w:cs="Times New Roman"/>
          <w:b/>
          <w:sz w:val="24"/>
          <w:szCs w:val="24"/>
          <w:lang w:val="bg-BG" w:eastAsia="bg-BG"/>
        </w:rPr>
        <w:t>1</w:t>
      </w:r>
      <w:r w:rsidR="00E14D49">
        <w:rPr>
          <w:rFonts w:ascii="Times New Roman" w:eastAsia="Calibri" w:hAnsi="Times New Roman" w:cs="Times New Roman"/>
          <w:b/>
          <w:sz w:val="24"/>
          <w:szCs w:val="24"/>
          <w:lang w:val="bg-BG" w:eastAsia="bg-BG"/>
        </w:rPr>
        <w:t>7</w:t>
      </w:r>
      <w:r w:rsidR="00611123" w:rsidRPr="00851C0B">
        <w:rPr>
          <w:rFonts w:ascii="Times New Roman" w:eastAsia="Calibri" w:hAnsi="Times New Roman" w:cs="Times New Roman"/>
          <w:b/>
          <w:sz w:val="24"/>
          <w:szCs w:val="24"/>
          <w:lang w:val="bg-BG" w:eastAsia="bg-BG"/>
        </w:rPr>
        <w:t>. Структура на бюджета на ОПРР 2014-2020 за областите в ЮИР /млн. лв./</w:t>
      </w:r>
      <w:r w:rsidR="00611123" w:rsidRPr="00851C0B">
        <w:rPr>
          <w:b/>
        </w:rPr>
        <w:t xml:space="preserve"> </w:t>
      </w:r>
      <w:r w:rsidR="00611123" w:rsidRPr="00851C0B">
        <w:rPr>
          <w:rFonts w:ascii="Times New Roman" w:eastAsia="Calibri" w:hAnsi="Times New Roman" w:cs="Times New Roman"/>
          <w:b/>
          <w:sz w:val="24"/>
          <w:szCs w:val="24"/>
          <w:lang w:val="bg-BG" w:eastAsia="bg-BG"/>
        </w:rPr>
        <w:t>към 31.12.20</w:t>
      </w:r>
      <w:r w:rsidR="00700055" w:rsidRPr="00851C0B">
        <w:rPr>
          <w:rFonts w:ascii="Times New Roman" w:eastAsia="Calibri" w:hAnsi="Times New Roman" w:cs="Times New Roman"/>
          <w:b/>
          <w:sz w:val="24"/>
          <w:szCs w:val="24"/>
          <w:lang w:val="bg-BG" w:eastAsia="bg-BG"/>
        </w:rPr>
        <w:t>20</w:t>
      </w:r>
      <w:r w:rsidR="00611123" w:rsidRPr="00851C0B">
        <w:rPr>
          <w:rFonts w:ascii="Times New Roman" w:eastAsia="Calibri" w:hAnsi="Times New Roman" w:cs="Times New Roman"/>
          <w:b/>
          <w:sz w:val="24"/>
          <w:szCs w:val="24"/>
          <w:lang w:val="bg-BG" w:eastAsia="bg-BG"/>
        </w:rPr>
        <w:t xml:space="preserve"> г.</w:t>
      </w:r>
    </w:p>
    <w:p w:rsidR="00611123" w:rsidRPr="00851C0B" w:rsidRDefault="005F5287"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noProof/>
          <w:sz w:val="24"/>
          <w:szCs w:val="24"/>
          <w:lang w:val="bg-BG" w:eastAsia="bg-BG"/>
        </w:rPr>
        <mc:AlternateContent>
          <mc:Choice Requires="wpc">
            <w:drawing>
              <wp:anchor distT="0" distB="0" distL="114300" distR="114300" simplePos="0" relativeHeight="251694080" behindDoc="0" locked="0" layoutInCell="1" allowOverlap="1">
                <wp:simplePos x="0" y="0"/>
                <wp:positionH relativeFrom="page">
                  <wp:align>left</wp:align>
                </wp:positionH>
                <wp:positionV relativeFrom="paragraph">
                  <wp:posOffset>318134</wp:posOffset>
                </wp:positionV>
                <wp:extent cx="2260083" cy="1204596"/>
                <wp:effectExtent l="0" t="0" r="0" b="0"/>
                <wp:wrapNone/>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0310CA8F" id="Canvas 22" o:spid="_x0000_s1026" editas="canvas" style="position:absolute;margin-left:0;margin-top:25.05pt;width:177.95pt;height:94.85pt;z-index:251694080;mso-position-horizontal:left;mso-position-horizontal-relative:page" coordsize="22599,1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">
                <v:shape id="_x0000_s1027" type="#_x0000_t75" style="position:absolute;width:22599;height:12045;visibility:visible;mso-wrap-style:square">
                  <v:fill o:detectmouseclick="t"/>
                  <v:path o:connecttype="none"/>
                </v:shape>
                <w10:wrap anchorx="page"/>
              </v:group>
            </w:pict>
          </mc:Fallback>
        </mc:AlternateContent>
      </w:r>
      <w:r w:rsidR="00611123" w:rsidRPr="00851C0B">
        <w:rPr>
          <w:rFonts w:ascii="Times New Roman" w:eastAsia="Calibri" w:hAnsi="Times New Roman" w:cs="Times New Roman"/>
          <w:sz w:val="24"/>
          <w:szCs w:val="24"/>
          <w:lang w:val="bg-BG" w:eastAsia="bg-BG"/>
        </w:rPr>
        <w:t xml:space="preserve">1. Област Бургас </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1.1. Сключени договори с общини – </w:t>
      </w:r>
      <w:r w:rsidR="001F12F2" w:rsidRPr="00851C0B">
        <w:rPr>
          <w:rFonts w:ascii="Times New Roman" w:eastAsia="Calibri" w:hAnsi="Times New Roman" w:cs="Times New Roman"/>
          <w:sz w:val="24"/>
          <w:szCs w:val="24"/>
          <w:lang w:val="bg-BG" w:eastAsia="bg-BG"/>
        </w:rPr>
        <w:t>52</w:t>
      </w:r>
      <w:r w:rsidRPr="00851C0B">
        <w:rPr>
          <w:rFonts w:ascii="Times New Roman" w:eastAsia="Calibri" w:hAnsi="Times New Roman" w:cs="Times New Roman"/>
          <w:sz w:val="24"/>
          <w:szCs w:val="24"/>
          <w:lang w:val="bg-BG" w:eastAsia="bg-BG"/>
        </w:rPr>
        <w:t xml:space="preserve"> бр. на стойност 1</w:t>
      </w:r>
      <w:r w:rsidR="001F12F2" w:rsidRPr="00851C0B">
        <w:rPr>
          <w:rFonts w:ascii="Times New Roman" w:eastAsia="Calibri" w:hAnsi="Times New Roman" w:cs="Times New Roman"/>
          <w:sz w:val="24"/>
          <w:szCs w:val="24"/>
          <w:lang w:val="bg-BG" w:eastAsia="bg-BG"/>
        </w:rPr>
        <w:t>63.8</w:t>
      </w:r>
      <w:r w:rsidRPr="00851C0B">
        <w:rPr>
          <w:rFonts w:ascii="Times New Roman" w:eastAsia="Calibri" w:hAnsi="Times New Roman" w:cs="Times New Roman"/>
          <w:sz w:val="24"/>
          <w:szCs w:val="24"/>
          <w:lang w:val="bg-BG" w:eastAsia="bg-BG"/>
        </w:rPr>
        <w:t xml:space="preserve"> млн. лв.;</w:t>
      </w:r>
    </w:p>
    <w:p w:rsidR="00611123" w:rsidRPr="00851C0B" w:rsidRDefault="001F12F2" w:rsidP="001F12F2">
      <w:pPr>
        <w:autoSpaceDE w:val="0"/>
        <w:autoSpaceDN w:val="0"/>
        <w:adjustRightInd w:val="0"/>
        <w:spacing w:after="0" w:line="360" w:lineRule="auto"/>
        <w:ind w:left="720"/>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1.2.</w:t>
      </w:r>
      <w:r w:rsidR="00611123" w:rsidRPr="00851C0B">
        <w:rPr>
          <w:rFonts w:ascii="Times New Roman" w:eastAsia="Calibri" w:hAnsi="Times New Roman" w:cs="Times New Roman"/>
          <w:sz w:val="24"/>
          <w:szCs w:val="24"/>
          <w:lang w:val="bg-BG" w:eastAsia="bg-BG"/>
        </w:rPr>
        <w:t xml:space="preserve">Приключени проекти – </w:t>
      </w:r>
      <w:r w:rsidRPr="00851C0B">
        <w:rPr>
          <w:rFonts w:ascii="Times New Roman" w:eastAsia="Calibri" w:hAnsi="Times New Roman" w:cs="Times New Roman"/>
          <w:sz w:val="24"/>
          <w:szCs w:val="24"/>
          <w:lang w:val="bg-BG" w:eastAsia="bg-BG"/>
        </w:rPr>
        <w:t>3</w:t>
      </w:r>
      <w:r w:rsidR="00611123" w:rsidRPr="00851C0B">
        <w:rPr>
          <w:rFonts w:ascii="Times New Roman" w:eastAsia="Calibri" w:hAnsi="Times New Roman" w:cs="Times New Roman"/>
          <w:sz w:val="24"/>
          <w:szCs w:val="24"/>
          <w:lang w:val="bg-BG" w:eastAsia="bg-BG"/>
        </w:rPr>
        <w:t xml:space="preserve">6 бр. на стойност </w:t>
      </w:r>
      <w:r w:rsidRPr="00851C0B">
        <w:rPr>
          <w:rFonts w:ascii="Times New Roman" w:eastAsia="Calibri" w:hAnsi="Times New Roman" w:cs="Times New Roman"/>
          <w:sz w:val="24"/>
          <w:szCs w:val="24"/>
          <w:lang w:val="bg-BG" w:eastAsia="bg-BG"/>
        </w:rPr>
        <w:t>123.5</w:t>
      </w:r>
      <w:r w:rsidR="00611123" w:rsidRPr="00851C0B">
        <w:rPr>
          <w:rFonts w:ascii="Times New Roman" w:eastAsia="Calibri" w:hAnsi="Times New Roman" w:cs="Times New Roman"/>
          <w:sz w:val="24"/>
          <w:szCs w:val="24"/>
          <w:lang w:val="bg-BG" w:eastAsia="bg-BG"/>
        </w:rPr>
        <w:t xml:space="preserve"> млн.лв.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2. Област Стара Загора </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2.1. Сключени договори с общини – </w:t>
      </w:r>
      <w:r w:rsidR="001F12F2" w:rsidRPr="00851C0B">
        <w:rPr>
          <w:rFonts w:ascii="Times New Roman" w:eastAsia="Calibri" w:hAnsi="Times New Roman" w:cs="Times New Roman"/>
          <w:sz w:val="24"/>
          <w:szCs w:val="24"/>
          <w:lang w:val="bg-BG" w:eastAsia="bg-BG"/>
        </w:rPr>
        <w:t>20</w:t>
      </w:r>
      <w:r w:rsidRPr="00851C0B">
        <w:rPr>
          <w:rFonts w:ascii="Times New Roman" w:eastAsia="Calibri" w:hAnsi="Times New Roman" w:cs="Times New Roman"/>
          <w:sz w:val="24"/>
          <w:szCs w:val="24"/>
          <w:lang w:val="bg-BG" w:eastAsia="bg-BG"/>
        </w:rPr>
        <w:t xml:space="preserve"> бр. на стойност </w:t>
      </w:r>
      <w:r w:rsidR="001F12F2" w:rsidRPr="00851C0B">
        <w:rPr>
          <w:rFonts w:ascii="Times New Roman" w:eastAsia="Calibri" w:hAnsi="Times New Roman" w:cs="Times New Roman"/>
          <w:sz w:val="24"/>
          <w:szCs w:val="24"/>
          <w:lang w:val="bg-BG" w:eastAsia="bg-BG"/>
        </w:rPr>
        <w:t>92 млн.</w:t>
      </w:r>
      <w:r w:rsidRPr="00851C0B">
        <w:rPr>
          <w:rFonts w:ascii="Times New Roman" w:eastAsia="Calibri" w:hAnsi="Times New Roman" w:cs="Times New Roman"/>
          <w:sz w:val="24"/>
          <w:szCs w:val="24"/>
          <w:lang w:val="bg-BG" w:eastAsia="bg-BG"/>
        </w:rPr>
        <w:t xml:space="preserve">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2.</w:t>
      </w:r>
      <w:r w:rsidR="001F12F2" w:rsidRPr="00851C0B">
        <w:rPr>
          <w:rFonts w:ascii="Times New Roman" w:eastAsia="Calibri" w:hAnsi="Times New Roman" w:cs="Times New Roman"/>
          <w:sz w:val="24"/>
          <w:szCs w:val="24"/>
          <w:lang w:val="bg-BG" w:eastAsia="bg-BG"/>
        </w:rPr>
        <w:t>2</w:t>
      </w:r>
      <w:r w:rsidRPr="00851C0B">
        <w:rPr>
          <w:rFonts w:ascii="Times New Roman" w:eastAsia="Calibri" w:hAnsi="Times New Roman" w:cs="Times New Roman"/>
          <w:sz w:val="24"/>
          <w:szCs w:val="24"/>
          <w:lang w:val="bg-BG" w:eastAsia="bg-BG"/>
        </w:rPr>
        <w:t xml:space="preserve">. Приключени проекти – </w:t>
      </w:r>
      <w:r w:rsidR="001F12F2" w:rsidRPr="00851C0B">
        <w:rPr>
          <w:rFonts w:ascii="Times New Roman" w:eastAsia="Calibri" w:hAnsi="Times New Roman" w:cs="Times New Roman"/>
          <w:sz w:val="24"/>
          <w:szCs w:val="24"/>
          <w:lang w:val="bg-BG" w:eastAsia="bg-BG"/>
        </w:rPr>
        <w:t>14</w:t>
      </w:r>
      <w:r w:rsidRPr="00851C0B">
        <w:rPr>
          <w:rFonts w:ascii="Times New Roman" w:eastAsia="Calibri" w:hAnsi="Times New Roman" w:cs="Times New Roman"/>
          <w:sz w:val="24"/>
          <w:szCs w:val="24"/>
          <w:lang w:val="bg-BG" w:eastAsia="bg-BG"/>
        </w:rPr>
        <w:t xml:space="preserve"> бр. на стойност </w:t>
      </w:r>
      <w:r w:rsidR="001F12F2" w:rsidRPr="00851C0B">
        <w:rPr>
          <w:rFonts w:ascii="Times New Roman" w:eastAsia="Calibri" w:hAnsi="Times New Roman" w:cs="Times New Roman"/>
          <w:sz w:val="24"/>
          <w:szCs w:val="24"/>
          <w:lang w:val="bg-BG" w:eastAsia="bg-BG"/>
        </w:rPr>
        <w:t>74.3</w:t>
      </w:r>
      <w:r w:rsidRPr="00851C0B">
        <w:rPr>
          <w:rFonts w:ascii="Times New Roman" w:eastAsia="Calibri" w:hAnsi="Times New Roman" w:cs="Times New Roman"/>
          <w:sz w:val="24"/>
          <w:szCs w:val="24"/>
          <w:lang w:val="bg-BG" w:eastAsia="bg-BG"/>
        </w:rPr>
        <w:t xml:space="preserve"> млн.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3. Област Сливен</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3.1. Сключени договори с общини – 1</w:t>
      </w:r>
      <w:r w:rsidR="001F12F2" w:rsidRPr="00851C0B">
        <w:rPr>
          <w:rFonts w:ascii="Times New Roman" w:eastAsia="Calibri" w:hAnsi="Times New Roman" w:cs="Times New Roman"/>
          <w:sz w:val="24"/>
          <w:szCs w:val="24"/>
          <w:lang w:val="bg-BG" w:eastAsia="bg-BG"/>
        </w:rPr>
        <w:t>7</w:t>
      </w:r>
      <w:r w:rsidRPr="00851C0B">
        <w:rPr>
          <w:rFonts w:ascii="Times New Roman" w:eastAsia="Calibri" w:hAnsi="Times New Roman" w:cs="Times New Roman"/>
          <w:sz w:val="24"/>
          <w:szCs w:val="24"/>
          <w:lang w:val="bg-BG" w:eastAsia="bg-BG"/>
        </w:rPr>
        <w:t xml:space="preserve"> бр. на стойност </w:t>
      </w:r>
      <w:r w:rsidR="001F12F2" w:rsidRPr="00851C0B">
        <w:rPr>
          <w:rFonts w:ascii="Times New Roman" w:eastAsia="Calibri" w:hAnsi="Times New Roman" w:cs="Times New Roman"/>
          <w:sz w:val="24"/>
          <w:szCs w:val="24"/>
          <w:lang w:val="bg-BG" w:eastAsia="bg-BG"/>
        </w:rPr>
        <w:t>45.7 млн.</w:t>
      </w:r>
      <w:r w:rsidRPr="00851C0B">
        <w:rPr>
          <w:rFonts w:ascii="Times New Roman" w:eastAsia="Calibri" w:hAnsi="Times New Roman" w:cs="Times New Roman"/>
          <w:sz w:val="24"/>
          <w:szCs w:val="24"/>
          <w:lang w:val="bg-BG" w:eastAsia="bg-BG"/>
        </w:rPr>
        <w:t xml:space="preserve">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3.</w:t>
      </w:r>
      <w:r w:rsidR="00875EDE" w:rsidRPr="00851C0B">
        <w:rPr>
          <w:rFonts w:ascii="Times New Roman" w:eastAsia="Calibri" w:hAnsi="Times New Roman" w:cs="Times New Roman"/>
          <w:sz w:val="24"/>
          <w:szCs w:val="24"/>
          <w:lang w:val="bg-BG" w:eastAsia="bg-BG"/>
        </w:rPr>
        <w:t>2</w:t>
      </w:r>
      <w:r w:rsidR="001F12F2" w:rsidRPr="00851C0B">
        <w:rPr>
          <w:rFonts w:ascii="Times New Roman" w:eastAsia="Calibri" w:hAnsi="Times New Roman" w:cs="Times New Roman"/>
          <w:sz w:val="24"/>
          <w:szCs w:val="24"/>
          <w:lang w:val="bg-BG" w:eastAsia="bg-BG"/>
        </w:rPr>
        <w:t>. Приключени проекти – 9</w:t>
      </w:r>
      <w:r w:rsidRPr="00851C0B">
        <w:rPr>
          <w:rFonts w:ascii="Times New Roman" w:eastAsia="Calibri" w:hAnsi="Times New Roman" w:cs="Times New Roman"/>
          <w:sz w:val="24"/>
          <w:szCs w:val="24"/>
          <w:lang w:val="bg-BG" w:eastAsia="bg-BG"/>
        </w:rPr>
        <w:t xml:space="preserve"> бр. на стойност </w:t>
      </w:r>
      <w:r w:rsidR="001F12F2" w:rsidRPr="00851C0B">
        <w:rPr>
          <w:rFonts w:ascii="Times New Roman" w:eastAsia="Calibri" w:hAnsi="Times New Roman" w:cs="Times New Roman"/>
          <w:sz w:val="24"/>
          <w:szCs w:val="24"/>
          <w:lang w:val="bg-BG" w:eastAsia="bg-BG"/>
        </w:rPr>
        <w:t>15</w:t>
      </w:r>
      <w:r w:rsidRPr="00851C0B">
        <w:rPr>
          <w:rFonts w:ascii="Times New Roman" w:eastAsia="Calibri" w:hAnsi="Times New Roman" w:cs="Times New Roman"/>
          <w:sz w:val="24"/>
          <w:szCs w:val="24"/>
          <w:lang w:val="bg-BG" w:eastAsia="bg-BG"/>
        </w:rPr>
        <w:t>.</w:t>
      </w:r>
      <w:r w:rsidR="001F12F2" w:rsidRPr="00851C0B">
        <w:rPr>
          <w:rFonts w:ascii="Times New Roman" w:eastAsia="Calibri" w:hAnsi="Times New Roman" w:cs="Times New Roman"/>
          <w:sz w:val="24"/>
          <w:szCs w:val="24"/>
          <w:lang w:val="bg-BG" w:eastAsia="bg-BG"/>
        </w:rPr>
        <w:t>3</w:t>
      </w:r>
      <w:r w:rsidRPr="00851C0B">
        <w:rPr>
          <w:rFonts w:ascii="Times New Roman" w:eastAsia="Calibri" w:hAnsi="Times New Roman" w:cs="Times New Roman"/>
          <w:sz w:val="24"/>
          <w:szCs w:val="24"/>
          <w:lang w:val="bg-BG" w:eastAsia="bg-BG"/>
        </w:rPr>
        <w:t xml:space="preserve"> млн.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4. Област Ямбол </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4.1. Сключени договори с общини –1</w:t>
      </w:r>
      <w:r w:rsidR="001F12F2" w:rsidRPr="00851C0B">
        <w:rPr>
          <w:rFonts w:ascii="Times New Roman" w:eastAsia="Calibri" w:hAnsi="Times New Roman" w:cs="Times New Roman"/>
          <w:sz w:val="24"/>
          <w:szCs w:val="24"/>
          <w:lang w:val="bg-BG" w:eastAsia="bg-BG"/>
        </w:rPr>
        <w:t>9</w:t>
      </w:r>
      <w:r w:rsidRPr="00851C0B">
        <w:rPr>
          <w:rFonts w:ascii="Times New Roman" w:eastAsia="Calibri" w:hAnsi="Times New Roman" w:cs="Times New Roman"/>
          <w:sz w:val="24"/>
          <w:szCs w:val="24"/>
          <w:lang w:val="bg-BG" w:eastAsia="bg-BG"/>
        </w:rPr>
        <w:t xml:space="preserve"> бр. на стойност </w:t>
      </w:r>
      <w:r w:rsidR="001F12F2" w:rsidRPr="00851C0B">
        <w:rPr>
          <w:rFonts w:ascii="Times New Roman" w:eastAsia="Calibri" w:hAnsi="Times New Roman" w:cs="Times New Roman"/>
          <w:sz w:val="24"/>
          <w:szCs w:val="24"/>
          <w:lang w:val="bg-BG" w:eastAsia="bg-BG"/>
        </w:rPr>
        <w:t>33</w:t>
      </w:r>
      <w:r w:rsidRPr="00851C0B">
        <w:rPr>
          <w:rFonts w:ascii="Times New Roman" w:eastAsia="Calibri" w:hAnsi="Times New Roman" w:cs="Times New Roman"/>
          <w:sz w:val="24"/>
          <w:szCs w:val="24"/>
          <w:lang w:val="bg-BG" w:eastAsia="bg-BG"/>
        </w:rPr>
        <w:t>.</w:t>
      </w:r>
      <w:r w:rsidR="001F12F2" w:rsidRPr="00851C0B">
        <w:rPr>
          <w:rFonts w:ascii="Times New Roman" w:eastAsia="Calibri" w:hAnsi="Times New Roman" w:cs="Times New Roman"/>
          <w:sz w:val="24"/>
          <w:szCs w:val="24"/>
          <w:lang w:val="bg-BG" w:eastAsia="bg-BG"/>
        </w:rPr>
        <w:t>3</w:t>
      </w:r>
      <w:r w:rsidRPr="00851C0B">
        <w:rPr>
          <w:rFonts w:ascii="Times New Roman" w:eastAsia="Calibri" w:hAnsi="Times New Roman" w:cs="Times New Roman"/>
          <w:sz w:val="24"/>
          <w:szCs w:val="24"/>
          <w:lang w:val="bg-BG" w:eastAsia="bg-BG"/>
        </w:rPr>
        <w:t xml:space="preserve"> млн.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4.</w:t>
      </w:r>
      <w:r w:rsidR="00875EDE" w:rsidRPr="00851C0B">
        <w:rPr>
          <w:rFonts w:ascii="Times New Roman" w:eastAsia="Calibri" w:hAnsi="Times New Roman" w:cs="Times New Roman"/>
          <w:sz w:val="24"/>
          <w:szCs w:val="24"/>
          <w:lang w:val="bg-BG" w:eastAsia="bg-BG"/>
        </w:rPr>
        <w:t>2</w:t>
      </w:r>
      <w:r w:rsidRPr="00851C0B">
        <w:rPr>
          <w:rFonts w:ascii="Times New Roman" w:eastAsia="Calibri" w:hAnsi="Times New Roman" w:cs="Times New Roman"/>
          <w:sz w:val="24"/>
          <w:szCs w:val="24"/>
          <w:lang w:val="bg-BG" w:eastAsia="bg-BG"/>
        </w:rPr>
        <w:t xml:space="preserve">. Приключени проекти – </w:t>
      </w:r>
      <w:r w:rsidR="001F12F2" w:rsidRPr="00851C0B">
        <w:rPr>
          <w:rFonts w:ascii="Times New Roman" w:eastAsia="Calibri" w:hAnsi="Times New Roman" w:cs="Times New Roman"/>
          <w:sz w:val="24"/>
          <w:szCs w:val="24"/>
          <w:lang w:val="bg-BG" w:eastAsia="bg-BG"/>
        </w:rPr>
        <w:t>12</w:t>
      </w:r>
      <w:r w:rsidRPr="00851C0B">
        <w:rPr>
          <w:rFonts w:ascii="Times New Roman" w:eastAsia="Calibri" w:hAnsi="Times New Roman" w:cs="Times New Roman"/>
          <w:sz w:val="24"/>
          <w:szCs w:val="24"/>
          <w:lang w:val="bg-BG" w:eastAsia="bg-BG"/>
        </w:rPr>
        <w:t xml:space="preserve"> бр. на стойност 2</w:t>
      </w:r>
      <w:r w:rsidR="002B3955" w:rsidRPr="00851C0B">
        <w:rPr>
          <w:rFonts w:ascii="Times New Roman" w:eastAsia="Calibri" w:hAnsi="Times New Roman" w:cs="Times New Roman"/>
          <w:sz w:val="24"/>
          <w:szCs w:val="24"/>
          <w:lang w:val="bg-BG" w:eastAsia="bg-BG"/>
        </w:rPr>
        <w:t>2</w:t>
      </w:r>
      <w:r w:rsidRPr="00851C0B">
        <w:rPr>
          <w:rFonts w:ascii="Times New Roman" w:eastAsia="Calibri" w:hAnsi="Times New Roman" w:cs="Times New Roman"/>
          <w:sz w:val="24"/>
          <w:szCs w:val="24"/>
          <w:lang w:val="bg-BG" w:eastAsia="bg-BG"/>
        </w:rPr>
        <w:t>.</w:t>
      </w:r>
      <w:r w:rsidR="002B3955" w:rsidRPr="00851C0B">
        <w:rPr>
          <w:rFonts w:ascii="Times New Roman" w:eastAsia="Calibri" w:hAnsi="Times New Roman" w:cs="Times New Roman"/>
          <w:sz w:val="24"/>
          <w:szCs w:val="24"/>
          <w:lang w:val="bg-BG" w:eastAsia="bg-BG"/>
        </w:rPr>
        <w:t>1</w:t>
      </w:r>
      <w:r w:rsidRPr="00851C0B">
        <w:rPr>
          <w:rFonts w:ascii="Times New Roman" w:eastAsia="Calibri" w:hAnsi="Times New Roman" w:cs="Times New Roman"/>
          <w:sz w:val="24"/>
          <w:szCs w:val="24"/>
          <w:lang w:val="bg-BG" w:eastAsia="bg-BG"/>
        </w:rPr>
        <w:t xml:space="preserve"> млн. лв.</w:t>
      </w:r>
    </w:p>
    <w:p w:rsidR="00611123" w:rsidRPr="00851C0B" w:rsidRDefault="002B3955"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val="bg-BG" w:eastAsia="bg-BG"/>
        </w:rPr>
        <w:t>Общо за Югоизточен регион относителният дял на усвоените средства по отношение на договорираните е 70.9%.</w:t>
      </w:r>
      <w:r w:rsidR="00781CD5" w:rsidRPr="00851C0B">
        <w:rPr>
          <w:rFonts w:ascii="Times New Roman" w:eastAsia="Calibri" w:hAnsi="Times New Roman" w:cs="Times New Roman"/>
          <w:sz w:val="24"/>
          <w:szCs w:val="24"/>
          <w:lang w:val="bg-BG" w:eastAsia="bg-BG"/>
        </w:rPr>
        <w:t xml:space="preserve"> Въпреки затрудненията, свързани с извънредната епидемиологична обстановка в страната изпълнението на неприключените проекти в региона напредва.</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851C0B">
        <w:rPr>
          <w:rFonts w:ascii="Times New Roman" w:eastAsia="Calibri" w:hAnsi="Times New Roman" w:cs="Times New Roman"/>
          <w:b/>
          <w:sz w:val="24"/>
          <w:szCs w:val="24"/>
          <w:lang w:val="bg-BG" w:eastAsia="bg-BG"/>
        </w:rPr>
        <w:t>Министерство на културата</w:t>
      </w:r>
    </w:p>
    <w:p w:rsidR="00611123" w:rsidRPr="00851C0B" w:rsidRDefault="00611123" w:rsidP="00873706">
      <w:pPr>
        <w:pStyle w:val="ListParagraph"/>
        <w:numPr>
          <w:ilvl w:val="0"/>
          <w:numId w:val="27"/>
        </w:numPr>
        <w:tabs>
          <w:tab w:val="left" w:pos="993"/>
        </w:tabs>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“Реконструкция и нова многофункцион</w:t>
      </w:r>
      <w:r w:rsidR="000B7D8E" w:rsidRPr="00851C0B">
        <w:rPr>
          <w:rFonts w:ascii="Times New Roman" w:eastAsia="Calibri" w:hAnsi="Times New Roman" w:cs="Times New Roman"/>
          <w:sz w:val="24"/>
          <w:szCs w:val="24"/>
          <w:lang w:val="bg-BG" w:eastAsia="bg-BG"/>
        </w:rPr>
        <w:t>ална зала на НУФИ "Филип Кутев”</w:t>
      </w:r>
      <w:r w:rsidRPr="00851C0B">
        <w:rPr>
          <w:rFonts w:ascii="Times New Roman" w:eastAsia="Calibri" w:hAnsi="Times New Roman" w:cs="Times New Roman"/>
          <w:sz w:val="24"/>
          <w:szCs w:val="24"/>
          <w:lang w:val="bg-BG" w:eastAsia="bg-BG"/>
        </w:rPr>
        <w:t xml:space="preserve"> - гр. Котел”     BG16RFOP001-3.001-0006-C01 - 3 769 481,09 лв. Министерство на образованието и науката</w:t>
      </w:r>
    </w:p>
    <w:p w:rsidR="00611123" w:rsidRPr="00851C0B" w:rsidRDefault="00873706"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2.</w:t>
      </w:r>
      <w:r w:rsidR="007E1367" w:rsidRPr="00851C0B">
        <w:rPr>
          <w:rFonts w:ascii="Times New Roman" w:eastAsia="Calibri" w:hAnsi="Times New Roman" w:cs="Times New Roman"/>
          <w:sz w:val="24"/>
          <w:szCs w:val="24"/>
          <w:lang w:val="bg-BG" w:eastAsia="bg-BG"/>
        </w:rPr>
        <w:t xml:space="preserve"> </w:t>
      </w:r>
      <w:r w:rsidR="00611123" w:rsidRPr="00851C0B">
        <w:rPr>
          <w:rFonts w:ascii="Times New Roman" w:eastAsia="Calibri" w:hAnsi="Times New Roman" w:cs="Times New Roman"/>
          <w:sz w:val="24"/>
          <w:szCs w:val="24"/>
          <w:lang w:val="bg-BG" w:eastAsia="bg-BG"/>
        </w:rPr>
        <w:t>Обновяване и модернизация на регионалната образователна инфраструктура чрез подобряване на материално-техническата база на 15 държавни професионални гимназии в системата на МОН в областите Бургас, Сливен, Стара Загора, Хасково и Ямбол”   BG16RFOP001-3.002-0008-C01 - 11 648 347,16 лв.  Съвместен проект с Южен Централен район.</w:t>
      </w:r>
    </w:p>
    <w:p w:rsidR="008B6F93" w:rsidRPr="00851C0B" w:rsidRDefault="008B6F93" w:rsidP="008B6F93">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В </w:t>
      </w:r>
      <w:r w:rsidRPr="00851C0B">
        <w:rPr>
          <w:rFonts w:ascii="Times New Roman" w:eastAsia="Times New Roman" w:hAnsi="Times New Roman" w:cs="Times New Roman"/>
          <w:b/>
          <w:bCs/>
          <w:iCs/>
          <w:sz w:val="24"/>
          <w:szCs w:val="24"/>
          <w:lang w:val="bg-BG" w:eastAsia="bg-BG"/>
        </w:rPr>
        <w:t>ПРИЛОЖЕНИЕ №№ 1, 2, 3 и 4</w:t>
      </w:r>
      <w:r w:rsidRPr="00851C0B">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проекти на ниво област и община в региона.</w:t>
      </w:r>
    </w:p>
    <w:p w:rsidR="00DA36C5" w:rsidRPr="00851C0B" w:rsidRDefault="00DA36C5"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851C0B">
        <w:rPr>
          <w:rFonts w:ascii="Times New Roman" w:eastAsia="Calibri" w:hAnsi="Times New Roman" w:cs="Times New Roman"/>
          <w:b/>
          <w:sz w:val="24"/>
          <w:szCs w:val="24"/>
          <w:lang w:val="bg-BG" w:eastAsia="bg-BG"/>
        </w:rPr>
        <w:t>Министерство на здравеопазването</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1.  “Подкрепа за развитие на системата за спешна медицинска помощ”     BG16RFOP001-4.001-0001-C01 - 10 739 242,67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2. “Изграждане на инфраструктура за предоставяне на специализирана здравно-социална грижа за деца с увреждания” ,  BG16RFOP001-5.001-0003-C01 - 500 000,00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3. “Изграждане на инфраструктура за предоставяне на специализирана здравно-социална грижа за деца с увреждания-2”,   BG16RFOP001-5.001-0054-C01 - 2 500 000,00 лв.</w:t>
      </w:r>
    </w:p>
    <w:p w:rsidR="008B6F93" w:rsidRPr="00851C0B" w:rsidRDefault="008B6F93" w:rsidP="008B6F93">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В </w:t>
      </w:r>
      <w:r w:rsidRPr="00851C0B">
        <w:rPr>
          <w:rFonts w:ascii="Times New Roman" w:eastAsia="Times New Roman" w:hAnsi="Times New Roman" w:cs="Times New Roman"/>
          <w:b/>
          <w:bCs/>
          <w:iCs/>
          <w:sz w:val="24"/>
          <w:szCs w:val="24"/>
          <w:lang w:val="bg-BG" w:eastAsia="bg-BG"/>
        </w:rPr>
        <w:t>ПРИЛОЖЕНИЕ №№ 1, 2, 3 и 4</w:t>
      </w:r>
      <w:r w:rsidRPr="00851C0B">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проекти на ниво област и община в региона.</w:t>
      </w:r>
    </w:p>
    <w:p w:rsidR="008B6F93" w:rsidRPr="00851C0B" w:rsidRDefault="008B6F9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851C0B">
        <w:rPr>
          <w:rFonts w:ascii="Times New Roman" w:eastAsia="Calibri" w:hAnsi="Times New Roman" w:cs="Times New Roman"/>
          <w:b/>
          <w:sz w:val="24"/>
          <w:szCs w:val="24"/>
          <w:lang w:val="bg-BG" w:eastAsia="bg-BG"/>
        </w:rPr>
        <w:t>Агенция „Пътна инфраструктура“</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1.“Лот 1 „Път ІІ-57 Ст. Загора-Раднево-път ІІ-55 от км 0+250  до км 11+075 и от км 12+460 до км 40+554, с обща дължина 38.919 км, области  Сливен и Ст.Загора”, BG16RFOP001-7.001-0008-C01 - 27 453 823,87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2.  “Лот 19  „Път IІІ-663  Чирпан - Симеоновград от  км 0+000 до км 15+220, с обща дължина 15,220 км, област Ст.Загора”, BG16RFOP001-7.001-0019-C01 - 12 335 343,14 лв.</w:t>
      </w:r>
    </w:p>
    <w:p w:rsidR="00611123" w:rsidRPr="00851C0B"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3.  “Лот 20 „Път IІІ-663 Чирпан-Симеоновград от км 15+220 до км 28+913.25 и от км 31+742 до км 33+364.30, с обща дължина 15,316 км, област Стара Загора и област Хасково”     BG16RFOP001-7.001-0020-C01 - 739 325,73 лв. Съвместен проект с Южен Централен район.</w:t>
      </w:r>
    </w:p>
    <w:p w:rsidR="00611123" w:rsidRPr="00851C0B" w:rsidRDefault="005F5287" w:rsidP="00724F08">
      <w:pPr>
        <w:autoSpaceDE w:val="0"/>
        <w:autoSpaceDN w:val="0"/>
        <w:adjustRightInd w:val="0"/>
        <w:spacing w:after="0" w:line="360" w:lineRule="auto"/>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На </w:t>
      </w:r>
      <w:r w:rsidRPr="005F5287">
        <w:rPr>
          <w:rFonts w:ascii="Times New Roman" w:eastAsia="Calibri" w:hAnsi="Times New Roman" w:cs="Times New Roman"/>
          <w:b/>
          <w:sz w:val="24"/>
          <w:szCs w:val="24"/>
          <w:lang w:val="bg-BG" w:eastAsia="bg-BG"/>
        </w:rPr>
        <w:t>Таблица №1</w:t>
      </w:r>
      <w:r w:rsidR="00E14D49">
        <w:rPr>
          <w:rFonts w:ascii="Times New Roman" w:eastAsia="Calibri" w:hAnsi="Times New Roman" w:cs="Times New Roman"/>
          <w:b/>
          <w:sz w:val="24"/>
          <w:szCs w:val="24"/>
          <w:lang w:val="bg-BG" w:eastAsia="bg-BG"/>
        </w:rPr>
        <w:t>8</w:t>
      </w:r>
      <w:r w:rsidR="00724F08" w:rsidRPr="00851C0B">
        <w:rPr>
          <w:rFonts w:ascii="Times New Roman" w:eastAsia="Calibri" w:hAnsi="Times New Roman" w:cs="Times New Roman"/>
          <w:sz w:val="24"/>
          <w:szCs w:val="24"/>
          <w:lang w:val="bg-BG" w:eastAsia="bg-BG"/>
        </w:rPr>
        <w:t xml:space="preserve"> е представено изпълнението на операциите по Оперативна програма „Транспорт и транспортна инфраструктура“ 2014-2020 г. на територията на Югоизточен район към 18.06.2019 г.</w:t>
      </w:r>
    </w:p>
    <w:p w:rsidR="007E1367" w:rsidRPr="00851C0B" w:rsidRDefault="007E1367" w:rsidP="00724F08">
      <w:pPr>
        <w:autoSpaceDE w:val="0"/>
        <w:autoSpaceDN w:val="0"/>
        <w:adjustRightInd w:val="0"/>
        <w:spacing w:after="0" w:line="360" w:lineRule="auto"/>
        <w:jc w:val="both"/>
        <w:rPr>
          <w:rFonts w:ascii="Times New Roman" w:eastAsia="Calibri" w:hAnsi="Times New Roman" w:cs="Times New Roman"/>
          <w:sz w:val="24"/>
          <w:szCs w:val="24"/>
          <w:lang w:val="bg-BG" w:eastAsia="bg-BG"/>
        </w:rPr>
      </w:pPr>
    </w:p>
    <w:p w:rsidR="005F5287" w:rsidRDefault="00724F08" w:rsidP="007E1367">
      <w:pPr>
        <w:spacing w:after="0" w:line="276" w:lineRule="auto"/>
        <w:jc w:val="both"/>
        <w:outlineLvl w:val="0"/>
        <w:rPr>
          <w:rFonts w:ascii="Times New Roman" w:eastAsia="Times New Roman" w:hAnsi="Times New Roman" w:cs="Times New Roman"/>
          <w:b/>
          <w:sz w:val="24"/>
          <w:szCs w:val="20"/>
          <w:lang w:val="bg-BG" w:eastAsia="bg-BG"/>
        </w:rPr>
      </w:pPr>
      <w:r w:rsidRPr="00851C0B">
        <w:rPr>
          <w:rFonts w:ascii="Times New Roman" w:eastAsia="Times New Roman" w:hAnsi="Times New Roman" w:cs="Times New Roman"/>
          <w:b/>
          <w:sz w:val="24"/>
          <w:szCs w:val="20"/>
          <w:lang w:val="bg-BG" w:eastAsia="bg-BG"/>
        </w:rPr>
        <w:t xml:space="preserve">         </w:t>
      </w: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5F5287" w:rsidRDefault="005F5287" w:rsidP="007E1367">
      <w:pPr>
        <w:spacing w:after="0" w:line="276" w:lineRule="auto"/>
        <w:jc w:val="both"/>
        <w:outlineLvl w:val="0"/>
        <w:rPr>
          <w:rFonts w:ascii="Times New Roman" w:eastAsia="Times New Roman" w:hAnsi="Times New Roman" w:cs="Times New Roman"/>
          <w:b/>
          <w:sz w:val="24"/>
          <w:szCs w:val="20"/>
          <w:lang w:val="bg-BG" w:eastAsia="bg-BG"/>
        </w:rPr>
      </w:pPr>
    </w:p>
    <w:p w:rsidR="00611123" w:rsidRPr="00851C0B" w:rsidRDefault="00611123" w:rsidP="007E1367">
      <w:pPr>
        <w:spacing w:after="0" w:line="276" w:lineRule="auto"/>
        <w:jc w:val="both"/>
        <w:outlineLvl w:val="0"/>
        <w:rPr>
          <w:rFonts w:ascii="Times New Roman" w:eastAsia="Times New Roman" w:hAnsi="Times New Roman" w:cs="Times New Roman"/>
          <w:b/>
          <w:sz w:val="24"/>
          <w:szCs w:val="20"/>
          <w:lang w:val="bg-BG" w:eastAsia="bg-BG"/>
        </w:rPr>
      </w:pPr>
      <w:r w:rsidRPr="00851C0B">
        <w:rPr>
          <w:rFonts w:ascii="Times New Roman" w:eastAsia="Times New Roman" w:hAnsi="Times New Roman" w:cs="Times New Roman"/>
          <w:b/>
          <w:sz w:val="24"/>
          <w:szCs w:val="20"/>
          <w:lang w:val="bg-BG" w:eastAsia="bg-BG"/>
        </w:rPr>
        <w:t>Таблица</w:t>
      </w:r>
      <w:r w:rsidR="004010BE" w:rsidRPr="00851C0B">
        <w:rPr>
          <w:rFonts w:ascii="Times New Roman" w:eastAsia="Times New Roman" w:hAnsi="Times New Roman" w:cs="Times New Roman"/>
          <w:b/>
          <w:sz w:val="24"/>
          <w:szCs w:val="20"/>
          <w:lang w:val="bg-BG" w:eastAsia="bg-BG"/>
        </w:rPr>
        <w:t xml:space="preserve"> №1</w:t>
      </w:r>
      <w:r w:rsidR="00E14D49">
        <w:rPr>
          <w:rFonts w:ascii="Times New Roman" w:eastAsia="Times New Roman" w:hAnsi="Times New Roman" w:cs="Times New Roman"/>
          <w:b/>
          <w:sz w:val="24"/>
          <w:szCs w:val="20"/>
          <w:lang w:val="bg-BG" w:eastAsia="bg-BG"/>
        </w:rPr>
        <w:t>8</w:t>
      </w:r>
      <w:r w:rsidRPr="00851C0B">
        <w:rPr>
          <w:rFonts w:ascii="Times New Roman" w:eastAsia="Times New Roman" w:hAnsi="Times New Roman" w:cs="Times New Roman"/>
          <w:b/>
          <w:sz w:val="24"/>
          <w:szCs w:val="20"/>
          <w:lang w:val="bg-BG" w:eastAsia="bg-BG"/>
        </w:rPr>
        <w:t>. Изпълнение на операциите по Оперативна програма „Транспорт</w:t>
      </w:r>
      <w:r w:rsidRPr="00851C0B">
        <w:rPr>
          <w:rFonts w:ascii="Times New Roman" w:eastAsia="Times New Roman" w:hAnsi="Times New Roman" w:cs="Times New Roman"/>
          <w:b/>
          <w:sz w:val="24"/>
          <w:szCs w:val="20"/>
          <w:lang w:eastAsia="bg-BG"/>
        </w:rPr>
        <w:t xml:space="preserve"> </w:t>
      </w:r>
      <w:r w:rsidRPr="00851C0B">
        <w:rPr>
          <w:rFonts w:ascii="Times New Roman" w:eastAsia="Times New Roman" w:hAnsi="Times New Roman" w:cs="Times New Roman"/>
          <w:b/>
          <w:sz w:val="24"/>
          <w:szCs w:val="20"/>
          <w:lang w:val="bg-BG" w:eastAsia="bg-BG"/>
        </w:rPr>
        <w:t>и транспортна инфраструктура“ 2014-2020 г.</w:t>
      </w:r>
      <w:r w:rsidR="00724F08" w:rsidRPr="00851C0B">
        <w:rPr>
          <w:rFonts w:ascii="Times New Roman" w:eastAsia="Times New Roman" w:hAnsi="Times New Roman" w:cs="Times New Roman"/>
          <w:b/>
          <w:sz w:val="24"/>
          <w:szCs w:val="20"/>
          <w:lang w:val="bg-BG" w:eastAsia="bg-BG"/>
        </w:rPr>
        <w:t xml:space="preserve"> </w:t>
      </w:r>
      <w:r w:rsidRPr="00851C0B">
        <w:rPr>
          <w:rFonts w:ascii="Times New Roman" w:eastAsia="Times New Roman" w:hAnsi="Times New Roman" w:cs="Times New Roman"/>
          <w:b/>
          <w:sz w:val="24"/>
          <w:szCs w:val="20"/>
          <w:lang w:val="bg-BG" w:eastAsia="bg-BG"/>
        </w:rPr>
        <w:t>н</w:t>
      </w:r>
      <w:r w:rsidRPr="00851C0B">
        <w:rPr>
          <w:rFonts w:ascii="Times New Roman" w:eastAsia="Times New Roman" w:hAnsi="Times New Roman" w:cs="Times New Roman"/>
          <w:b/>
          <w:bCs/>
          <w:sz w:val="24"/>
          <w:szCs w:val="20"/>
          <w:lang w:val="bg-BG" w:eastAsia="bg-BG"/>
        </w:rPr>
        <w:t>а територията на Югоизточен район</w:t>
      </w:r>
      <w:r w:rsidRPr="00851C0B">
        <w:rPr>
          <w:rFonts w:ascii="Times New Roman" w:eastAsia="Times New Roman" w:hAnsi="Times New Roman" w:cs="Times New Roman"/>
          <w:b/>
          <w:sz w:val="24"/>
          <w:szCs w:val="20"/>
          <w:lang w:val="bg-BG" w:eastAsia="bg-BG"/>
        </w:rPr>
        <w:t xml:space="preserve"> към 18.06</w:t>
      </w:r>
      <w:r w:rsidRPr="00851C0B">
        <w:rPr>
          <w:rFonts w:ascii="Times New Roman" w:eastAsia="Times New Roman" w:hAnsi="Times New Roman" w:cs="Times New Roman"/>
          <w:b/>
          <w:sz w:val="24"/>
          <w:szCs w:val="20"/>
          <w:lang w:eastAsia="bg-BG"/>
        </w:rPr>
        <w:t>.</w:t>
      </w:r>
      <w:r w:rsidRPr="00851C0B">
        <w:rPr>
          <w:rFonts w:ascii="Times New Roman" w:eastAsia="Times New Roman" w:hAnsi="Times New Roman" w:cs="Times New Roman"/>
          <w:b/>
          <w:sz w:val="24"/>
          <w:szCs w:val="20"/>
          <w:lang w:val="bg-BG" w:eastAsia="bg-BG"/>
        </w:rPr>
        <w:t>2019 г.</w:t>
      </w:r>
    </w:p>
    <w:p w:rsidR="00611123" w:rsidRPr="00851C0B" w:rsidRDefault="00611123" w:rsidP="00611123">
      <w:pPr>
        <w:spacing w:after="0" w:line="240" w:lineRule="auto"/>
        <w:jc w:val="center"/>
        <w:outlineLvl w:val="0"/>
        <w:rPr>
          <w:rFonts w:ascii="Times New Roman" w:eastAsia="Times New Roman" w:hAnsi="Times New Roman" w:cs="Times New Roman"/>
          <w:b/>
          <w:i/>
          <w:sz w:val="12"/>
          <w:szCs w:val="12"/>
          <w:lang w:val="bg-BG" w:eastAsia="bg-BG"/>
        </w:rPr>
      </w:pPr>
    </w:p>
    <w:tbl>
      <w:tblPr>
        <w:tblW w:w="107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850"/>
        <w:gridCol w:w="851"/>
        <w:gridCol w:w="993"/>
        <w:gridCol w:w="1275"/>
        <w:gridCol w:w="992"/>
        <w:gridCol w:w="850"/>
        <w:gridCol w:w="850"/>
        <w:gridCol w:w="710"/>
        <w:gridCol w:w="993"/>
        <w:gridCol w:w="991"/>
      </w:tblGrid>
      <w:tr w:rsidR="00611123" w:rsidRPr="00851C0B" w:rsidTr="004010BE">
        <w:trPr>
          <w:tblHeader/>
        </w:trPr>
        <w:tc>
          <w:tcPr>
            <w:tcW w:w="1390" w:type="dxa"/>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b/>
                <w:sz w:val="20"/>
                <w:szCs w:val="20"/>
                <w:lang w:val="bg-BG" w:eastAsia="bg-BG"/>
              </w:rPr>
              <w:t>Наименование на Оперативната програма</w:t>
            </w:r>
          </w:p>
        </w:tc>
        <w:tc>
          <w:tcPr>
            <w:tcW w:w="850" w:type="dxa"/>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Приоритет</w:t>
            </w:r>
          </w:p>
        </w:tc>
        <w:tc>
          <w:tcPr>
            <w:tcW w:w="851" w:type="dxa"/>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 xml:space="preserve">Операция </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p>
        </w:tc>
        <w:tc>
          <w:tcPr>
            <w:tcW w:w="993"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Община/ област</w:t>
            </w:r>
          </w:p>
        </w:tc>
        <w:tc>
          <w:tcPr>
            <w:tcW w:w="1275"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 xml:space="preserve">Наименование </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на проекта</w:t>
            </w:r>
          </w:p>
        </w:tc>
        <w:tc>
          <w:tcPr>
            <w:tcW w:w="992"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b/>
                <w:sz w:val="20"/>
                <w:szCs w:val="20"/>
                <w:lang w:val="bg-BG" w:eastAsia="bg-BG"/>
              </w:rPr>
              <w:t>Наименование на бенефициента</w:t>
            </w:r>
          </w:p>
        </w:tc>
        <w:tc>
          <w:tcPr>
            <w:tcW w:w="850"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b/>
                <w:sz w:val="20"/>
                <w:szCs w:val="20"/>
                <w:lang w:val="bg-BG" w:eastAsia="bg-BG"/>
              </w:rPr>
              <w:t>№ на договора</w:t>
            </w:r>
          </w:p>
        </w:tc>
        <w:tc>
          <w:tcPr>
            <w:tcW w:w="850"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Въздействие на извършените дейности за местното развитие</w:t>
            </w:r>
          </w:p>
        </w:tc>
        <w:tc>
          <w:tcPr>
            <w:tcW w:w="710"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Статус на проекта</w:t>
            </w:r>
          </w:p>
        </w:tc>
        <w:tc>
          <w:tcPr>
            <w:tcW w:w="993"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Общ размер на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договореното</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b/>
                <w:sz w:val="20"/>
                <w:szCs w:val="20"/>
                <w:lang w:val="bg-BG" w:eastAsia="bg-BG"/>
              </w:rPr>
              <w:t>финансиране (лв) *</w:t>
            </w:r>
          </w:p>
        </w:tc>
        <w:tc>
          <w:tcPr>
            <w:tcW w:w="991"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 xml:space="preserve">Реално изплатени средства </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b/>
                <w:sz w:val="20"/>
                <w:szCs w:val="20"/>
                <w:lang w:val="bg-BG" w:eastAsia="bg-BG"/>
              </w:rPr>
              <w:t>(лв) **</w:t>
            </w:r>
          </w:p>
        </w:tc>
      </w:tr>
      <w:tr w:rsidR="00611123" w:rsidRPr="00851C0B" w:rsidTr="004010BE">
        <w:trPr>
          <w:tblHeader/>
        </w:trPr>
        <w:tc>
          <w:tcPr>
            <w:tcW w:w="1390" w:type="dxa"/>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1</w:t>
            </w:r>
          </w:p>
        </w:tc>
        <w:tc>
          <w:tcPr>
            <w:tcW w:w="850" w:type="dxa"/>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w:t>
            </w:r>
          </w:p>
        </w:tc>
        <w:tc>
          <w:tcPr>
            <w:tcW w:w="851" w:type="dxa"/>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3</w:t>
            </w:r>
          </w:p>
        </w:tc>
        <w:tc>
          <w:tcPr>
            <w:tcW w:w="993"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4</w:t>
            </w:r>
          </w:p>
        </w:tc>
        <w:tc>
          <w:tcPr>
            <w:tcW w:w="1275"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5</w:t>
            </w:r>
          </w:p>
        </w:tc>
        <w:tc>
          <w:tcPr>
            <w:tcW w:w="992"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6</w:t>
            </w:r>
          </w:p>
        </w:tc>
        <w:tc>
          <w:tcPr>
            <w:tcW w:w="850"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7</w:t>
            </w:r>
          </w:p>
        </w:tc>
        <w:tc>
          <w:tcPr>
            <w:tcW w:w="850"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8</w:t>
            </w:r>
          </w:p>
        </w:tc>
        <w:tc>
          <w:tcPr>
            <w:tcW w:w="710"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9</w:t>
            </w:r>
          </w:p>
        </w:tc>
        <w:tc>
          <w:tcPr>
            <w:tcW w:w="993"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10</w:t>
            </w:r>
          </w:p>
        </w:tc>
        <w:tc>
          <w:tcPr>
            <w:tcW w:w="991" w:type="dxa"/>
            <w:tcBorders>
              <w:bottom w:val="single" w:sz="4" w:space="0" w:color="auto"/>
            </w:tcBorders>
            <w:shd w:val="clear" w:color="auto" w:fill="D9D9D9"/>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11</w:t>
            </w:r>
          </w:p>
        </w:tc>
      </w:tr>
      <w:tr w:rsidR="00611123" w:rsidRPr="00851C0B" w:rsidTr="004010BE">
        <w:tc>
          <w:tcPr>
            <w:tcW w:w="139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Приоритетна ос 1</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sz w:val="20"/>
                <w:szCs w:val="20"/>
                <w:lang w:val="bg-BG" w:eastAsia="bg-BG"/>
              </w:rPr>
              <w:t>„Развитие на железопътната инфраструктура по „основната” Трансевропейска транспортна мрежа“</w:t>
            </w:r>
          </w:p>
        </w:tc>
        <w:tc>
          <w:tcPr>
            <w:tcW w:w="85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n/a</w:t>
            </w:r>
          </w:p>
        </w:tc>
        <w:tc>
          <w:tcPr>
            <w:tcW w:w="993" w:type="dxa"/>
            <w:shd w:val="clear" w:color="auto" w:fill="auto"/>
          </w:tcPr>
          <w:p w:rsidR="00611123" w:rsidRPr="00851C0B" w:rsidRDefault="007A09FF"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Югоизточен реги</w:t>
            </w:r>
            <w:r w:rsidR="00611123" w:rsidRPr="00851C0B">
              <w:rPr>
                <w:rFonts w:ascii="Times New Roman" w:eastAsia="Times New Roman" w:hAnsi="Times New Roman" w:cs="Times New Roman"/>
                <w:sz w:val="20"/>
                <w:szCs w:val="20"/>
                <w:lang w:val="bg-BG" w:eastAsia="bg-BG"/>
              </w:rPr>
              <w:t>он</w:t>
            </w:r>
          </w:p>
        </w:tc>
        <w:tc>
          <w:tcPr>
            <w:tcW w:w="1275" w:type="dxa"/>
            <w:shd w:val="clear" w:color="auto" w:fill="auto"/>
          </w:tcPr>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Рехабилитация на железопътната линия Пловдив – Бургас, Фаза 2</w:t>
            </w:r>
          </w:p>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BG16M1OP001-1.001-0003</w:t>
            </w:r>
          </w:p>
        </w:tc>
        <w:tc>
          <w:tcPr>
            <w:tcW w:w="992"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Национална компания „Железопътна инфраструктура“</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bCs/>
                <w:sz w:val="20"/>
                <w:szCs w:val="20"/>
                <w:lang w:val="bg-BG" w:eastAsia="bg-BG"/>
              </w:rPr>
              <w:t>ДОПТТИ-</w:t>
            </w:r>
            <w:r w:rsidRPr="00851C0B">
              <w:rPr>
                <w:rFonts w:ascii="Arial" w:eastAsia="Times New Roman" w:hAnsi="Arial" w:cs="Times New Roman"/>
                <w:sz w:val="20"/>
                <w:szCs w:val="20"/>
                <w:lang w:val="bg-BG" w:eastAsia="bg-BG"/>
              </w:rPr>
              <w:t xml:space="preserve"> </w:t>
            </w:r>
            <w:r w:rsidRPr="00851C0B">
              <w:rPr>
                <w:rFonts w:ascii="Times New Roman" w:eastAsia="Times New Roman" w:hAnsi="Times New Roman" w:cs="Times New Roman"/>
                <w:bCs/>
                <w:sz w:val="20"/>
                <w:szCs w:val="20"/>
                <w:lang w:val="bg-BG" w:eastAsia="bg-BG"/>
              </w:rPr>
              <w:t>12/20.11.2017</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eastAsia="bg-BG"/>
              </w:rPr>
            </w:pPr>
            <w:r w:rsidRPr="00851C0B">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851C0B">
              <w:rPr>
                <w:rFonts w:ascii="Roboto" w:eastAsia="Times New Roman" w:hAnsi="Roboto" w:cs="Times New Roman"/>
                <w:color w:val="333333"/>
                <w:sz w:val="18"/>
                <w:szCs w:val="18"/>
                <w:shd w:val="clear" w:color="auto" w:fill="FFFFFF"/>
                <w:lang w:val="bg-BG" w:eastAsia="bg-BG"/>
              </w:rPr>
              <w:t>810 018 562.65</w:t>
            </w:r>
          </w:p>
        </w:tc>
        <w:tc>
          <w:tcPr>
            <w:tcW w:w="991"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851C0B">
              <w:rPr>
                <w:rFonts w:ascii="Roboto" w:eastAsia="Times New Roman" w:hAnsi="Roboto" w:cs="Times New Roman"/>
                <w:color w:val="333333"/>
                <w:sz w:val="18"/>
                <w:szCs w:val="18"/>
                <w:lang w:val="bg-BG" w:eastAsia="bg-BG"/>
              </w:rPr>
              <w:t>122 919 704.08</w:t>
            </w:r>
          </w:p>
        </w:tc>
      </w:tr>
      <w:tr w:rsidR="00611123" w:rsidRPr="00851C0B" w:rsidTr="004010BE">
        <w:tc>
          <w:tcPr>
            <w:tcW w:w="139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Приоритетна ос 1</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sz w:val="20"/>
                <w:szCs w:val="20"/>
                <w:lang w:val="bg-BG" w:eastAsia="bg-BG"/>
              </w:rPr>
              <w:t>„Развитие на железопътната инфраструктура по „основната” Трансевропейска транспортна мрежа“</w:t>
            </w:r>
          </w:p>
        </w:tc>
        <w:tc>
          <w:tcPr>
            <w:tcW w:w="85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n/a</w:t>
            </w:r>
          </w:p>
        </w:tc>
        <w:tc>
          <w:tcPr>
            <w:tcW w:w="993" w:type="dxa"/>
            <w:shd w:val="clear" w:color="auto" w:fill="auto"/>
          </w:tcPr>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Югоизт</w:t>
            </w:r>
            <w:r w:rsidR="007A09FF" w:rsidRPr="00851C0B">
              <w:rPr>
                <w:rFonts w:ascii="Times New Roman" w:eastAsia="Times New Roman" w:hAnsi="Times New Roman" w:cs="Times New Roman"/>
                <w:sz w:val="20"/>
                <w:szCs w:val="20"/>
                <w:lang w:val="bg-BG" w:eastAsia="bg-BG"/>
              </w:rPr>
              <w:t>очен регио</w:t>
            </w:r>
            <w:r w:rsidRPr="00851C0B">
              <w:rPr>
                <w:rFonts w:ascii="Times New Roman" w:eastAsia="Times New Roman" w:hAnsi="Times New Roman" w:cs="Times New Roman"/>
                <w:sz w:val="20"/>
                <w:szCs w:val="20"/>
                <w:lang w:val="bg-BG" w:eastAsia="bg-BG"/>
              </w:rPr>
              <w:t>н</w:t>
            </w:r>
          </w:p>
        </w:tc>
        <w:tc>
          <w:tcPr>
            <w:tcW w:w="1275" w:type="dxa"/>
            <w:shd w:val="clear" w:color="auto" w:fill="auto"/>
          </w:tcPr>
          <w:p w:rsidR="00611123" w:rsidRPr="00851C0B" w:rsidRDefault="002F3526"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hyperlink r:id="rId17" w:history="1">
              <w:r w:rsidR="00611123" w:rsidRPr="00851C0B">
                <w:rPr>
                  <w:rFonts w:ascii="Times New Roman" w:eastAsia="Times New Roman" w:hAnsi="Times New Roman" w:cs="Times New Roman"/>
                  <w:sz w:val="20"/>
                  <w:szCs w:val="20"/>
                  <w:lang w:eastAsia="bg-BG"/>
                </w:rPr>
                <w:t>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w:t>
              </w:r>
            </w:hyperlink>
          </w:p>
          <w:p w:rsidR="00611123" w:rsidRPr="00851C0B" w:rsidRDefault="00611123" w:rsidP="00292084">
            <w:pPr>
              <w:autoSpaceDE w:val="0"/>
              <w:autoSpaceDN w:val="0"/>
              <w:adjustRightInd w:val="0"/>
              <w:spacing w:after="0" w:line="240" w:lineRule="auto"/>
              <w:rPr>
                <w:rFonts w:ascii="Calibri" w:eastAsia="Times New Roman" w:hAnsi="Calibri" w:cs="Times New Roman"/>
                <w:sz w:val="20"/>
                <w:szCs w:val="20"/>
                <w:lang w:val="bg-BG" w:eastAsia="bg-BG"/>
              </w:rPr>
            </w:pPr>
            <w:r w:rsidRPr="00851C0B">
              <w:rPr>
                <w:rFonts w:ascii="Roboto" w:eastAsia="Times New Roman" w:hAnsi="Roboto" w:cs="Times New Roman"/>
                <w:color w:val="333333"/>
                <w:sz w:val="20"/>
                <w:szCs w:val="20"/>
                <w:shd w:val="clear" w:color="auto" w:fill="FFFFFF"/>
                <w:lang w:val="bg-BG" w:eastAsia="bg-BG"/>
              </w:rPr>
              <w:t>BG16M1OP001-1.001-0001</w:t>
            </w:r>
          </w:p>
        </w:tc>
        <w:tc>
          <w:tcPr>
            <w:tcW w:w="992"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Roboto" w:eastAsia="Times New Roman" w:hAnsi="Roboto" w:cs="Times New Roman"/>
                <w:color w:val="333333"/>
                <w:sz w:val="20"/>
                <w:szCs w:val="20"/>
                <w:lang w:val="bg-BG" w:eastAsia="bg-BG"/>
              </w:rPr>
              <w:t xml:space="preserve">Национална компания </w:t>
            </w:r>
            <w:r w:rsidRPr="00851C0B">
              <w:rPr>
                <w:rFonts w:ascii="Times New Roman" w:eastAsia="Times New Roman" w:hAnsi="Times New Roman" w:cs="Times New Roman"/>
                <w:sz w:val="20"/>
                <w:szCs w:val="20"/>
                <w:lang w:val="bg-BG" w:eastAsia="bg-BG"/>
              </w:rPr>
              <w:t>„</w:t>
            </w:r>
            <w:r w:rsidRPr="00851C0B">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bCs/>
                <w:sz w:val="20"/>
                <w:szCs w:val="20"/>
                <w:lang w:val="bg-BG" w:eastAsia="bg-BG"/>
              </w:rPr>
              <w:t>ДОПТТИ-</w:t>
            </w:r>
            <w:r w:rsidRPr="00851C0B">
              <w:rPr>
                <w:rFonts w:ascii="Arial" w:eastAsia="Times New Roman" w:hAnsi="Arial" w:cs="Times New Roman"/>
                <w:sz w:val="20"/>
                <w:szCs w:val="20"/>
                <w:lang w:val="bg-BG" w:eastAsia="bg-BG"/>
              </w:rPr>
              <w:t xml:space="preserve"> </w:t>
            </w:r>
            <w:r w:rsidRPr="00851C0B">
              <w:rPr>
                <w:rFonts w:ascii="Times New Roman" w:eastAsia="Times New Roman" w:hAnsi="Times New Roman" w:cs="Times New Roman"/>
                <w:bCs/>
                <w:sz w:val="20"/>
                <w:szCs w:val="20"/>
                <w:lang w:val="bg-BG" w:eastAsia="bg-BG"/>
              </w:rPr>
              <w:t>11/18.07.2016</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851C0B">
              <w:rPr>
                <w:rFonts w:ascii="Roboto" w:eastAsia="Times New Roman" w:hAnsi="Roboto" w:cs="Times New Roman"/>
                <w:color w:val="333333"/>
                <w:sz w:val="18"/>
                <w:szCs w:val="18"/>
                <w:lang w:val="bg-BG" w:eastAsia="bg-BG"/>
              </w:rPr>
              <w:t>21 339 147.60</w:t>
            </w:r>
          </w:p>
        </w:tc>
        <w:tc>
          <w:tcPr>
            <w:tcW w:w="991"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851C0B">
              <w:rPr>
                <w:rFonts w:ascii="Roboto" w:eastAsia="Times New Roman" w:hAnsi="Roboto" w:cs="Times New Roman"/>
                <w:color w:val="333333"/>
                <w:sz w:val="18"/>
                <w:szCs w:val="18"/>
                <w:lang w:val="bg-BG" w:eastAsia="bg-BG"/>
              </w:rPr>
              <w:t>16 572 117.63</w:t>
            </w:r>
          </w:p>
        </w:tc>
      </w:tr>
      <w:tr w:rsidR="00611123" w:rsidRPr="00851C0B" w:rsidTr="004010BE">
        <w:tc>
          <w:tcPr>
            <w:tcW w:w="139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eastAsia="bg-BG"/>
              </w:rPr>
            </w:pPr>
            <w:r w:rsidRPr="00851C0B">
              <w:rPr>
                <w:rFonts w:ascii="Times New Roman" w:eastAsia="Times New Roman" w:hAnsi="Times New Roman" w:cs="Times New Roman"/>
                <w:b/>
                <w:sz w:val="20"/>
                <w:szCs w:val="20"/>
                <w:lang w:val="bg-BG" w:eastAsia="bg-BG"/>
              </w:rPr>
              <w:t xml:space="preserve">Приоритетна ос </w:t>
            </w:r>
            <w:r w:rsidRPr="00851C0B">
              <w:rPr>
                <w:rFonts w:ascii="Times New Roman" w:eastAsia="Times New Roman" w:hAnsi="Times New Roman" w:cs="Times New Roman"/>
                <w:b/>
                <w:sz w:val="20"/>
                <w:szCs w:val="20"/>
                <w:lang w:eastAsia="bg-BG"/>
              </w:rPr>
              <w:t>3</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sz w:val="20"/>
                <w:szCs w:val="20"/>
                <w:lang w:val="bg-BG" w:eastAsia="bg-BG"/>
              </w:rPr>
              <w:t>„Подобряване на интермодалността при превоза на пътници и товари и развитие на устойчив градски транспорт“</w:t>
            </w:r>
          </w:p>
        </w:tc>
        <w:tc>
          <w:tcPr>
            <w:tcW w:w="85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n/a</w:t>
            </w:r>
          </w:p>
        </w:tc>
        <w:tc>
          <w:tcPr>
            <w:tcW w:w="993" w:type="dxa"/>
            <w:shd w:val="clear" w:color="auto" w:fill="auto"/>
          </w:tcPr>
          <w:p w:rsidR="00611123" w:rsidRPr="00851C0B" w:rsidRDefault="007A09FF"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Югоизточен реги</w:t>
            </w:r>
            <w:r w:rsidR="00611123" w:rsidRPr="00851C0B">
              <w:rPr>
                <w:rFonts w:ascii="Times New Roman" w:eastAsia="Times New Roman" w:hAnsi="Times New Roman" w:cs="Times New Roman"/>
                <w:sz w:val="20"/>
                <w:szCs w:val="20"/>
                <w:lang w:val="bg-BG" w:eastAsia="bg-BG"/>
              </w:rPr>
              <w:t>он</w:t>
            </w:r>
          </w:p>
        </w:tc>
        <w:tc>
          <w:tcPr>
            <w:tcW w:w="1275" w:type="dxa"/>
            <w:shd w:val="clear" w:color="auto" w:fill="auto"/>
          </w:tcPr>
          <w:p w:rsidR="00611123" w:rsidRPr="00851C0B" w:rsidRDefault="002F3526"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hyperlink r:id="rId18" w:history="1">
              <w:r w:rsidR="00611123" w:rsidRPr="00851C0B">
                <w:rPr>
                  <w:rFonts w:ascii="Times New Roman" w:eastAsia="Times New Roman" w:hAnsi="Times New Roman" w:cs="Times New Roman"/>
                  <w:sz w:val="20"/>
                  <w:szCs w:val="20"/>
                  <w:lang w:eastAsia="bg-BG"/>
                </w:rPr>
                <w:t>Реконструкция на гаров комплекс Карнобат</w:t>
              </w:r>
            </w:hyperlink>
          </w:p>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Roboto" w:eastAsia="Times New Roman" w:hAnsi="Roboto" w:cs="Times New Roman"/>
                <w:color w:val="333333"/>
                <w:sz w:val="20"/>
                <w:szCs w:val="20"/>
                <w:shd w:val="clear" w:color="auto" w:fill="FFFFFF"/>
                <w:lang w:val="bg-BG" w:eastAsia="bg-BG"/>
              </w:rPr>
              <w:t>BG16M1OP001-3.001-0008</w:t>
            </w:r>
          </w:p>
        </w:tc>
        <w:tc>
          <w:tcPr>
            <w:tcW w:w="992"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val="bg-BG" w:eastAsia="bg-BG"/>
              </w:rPr>
            </w:pPr>
            <w:r w:rsidRPr="00851C0B">
              <w:rPr>
                <w:rFonts w:ascii="Roboto" w:eastAsia="Times New Roman" w:hAnsi="Roboto" w:cs="Times New Roman"/>
                <w:color w:val="333333"/>
                <w:sz w:val="20"/>
                <w:szCs w:val="20"/>
                <w:lang w:val="bg-BG" w:eastAsia="bg-BG"/>
              </w:rPr>
              <w:t xml:space="preserve">Национална компания </w:t>
            </w:r>
            <w:r w:rsidRPr="00851C0B">
              <w:rPr>
                <w:rFonts w:ascii="Times New Roman" w:eastAsia="Times New Roman" w:hAnsi="Times New Roman" w:cs="Times New Roman"/>
                <w:sz w:val="20"/>
                <w:szCs w:val="20"/>
                <w:lang w:val="bg-BG" w:eastAsia="bg-BG"/>
              </w:rPr>
              <w:t>„</w:t>
            </w:r>
            <w:r w:rsidRPr="00851C0B">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sz w:val="20"/>
                <w:szCs w:val="20"/>
                <w:lang w:eastAsia="bg-BG"/>
              </w:rPr>
              <w:t>ДОПТТИ-2/08.02.</w:t>
            </w:r>
            <w:r w:rsidRPr="00851C0B">
              <w:rPr>
                <w:rFonts w:ascii="Times New Roman" w:eastAsia="Times New Roman" w:hAnsi="Times New Roman" w:cs="Times New Roman"/>
                <w:sz w:val="20"/>
                <w:szCs w:val="20"/>
                <w:lang w:val="bg-BG" w:eastAsia="bg-BG"/>
              </w:rPr>
              <w:t>20</w:t>
            </w:r>
            <w:r w:rsidRPr="00851C0B">
              <w:rPr>
                <w:rFonts w:ascii="Times New Roman" w:eastAsia="Times New Roman" w:hAnsi="Times New Roman" w:cs="Times New Roman"/>
                <w:sz w:val="20"/>
                <w:szCs w:val="20"/>
                <w:lang w:eastAsia="bg-BG"/>
              </w:rPr>
              <w:t xml:space="preserve">19 </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851C0B">
              <w:rPr>
                <w:rFonts w:ascii="Roboto" w:eastAsia="Times New Roman" w:hAnsi="Roboto" w:cs="Times New Roman"/>
                <w:color w:val="333333"/>
                <w:sz w:val="18"/>
                <w:szCs w:val="18"/>
                <w:lang w:val="bg-BG" w:eastAsia="bg-BG"/>
              </w:rPr>
              <w:t>6 381 130.50</w:t>
            </w:r>
          </w:p>
        </w:tc>
        <w:tc>
          <w:tcPr>
            <w:tcW w:w="991" w:type="dxa"/>
            <w:shd w:val="clear" w:color="auto" w:fill="auto"/>
          </w:tcPr>
          <w:p w:rsidR="00611123" w:rsidRPr="00851C0B" w:rsidRDefault="00611123" w:rsidP="00292084">
            <w:pPr>
              <w:autoSpaceDE w:val="0"/>
              <w:autoSpaceDN w:val="0"/>
              <w:adjustRightInd w:val="0"/>
              <w:spacing w:after="0" w:line="240" w:lineRule="auto"/>
              <w:jc w:val="center"/>
              <w:rPr>
                <w:rFonts w:ascii="Calibri" w:eastAsia="Times New Roman" w:hAnsi="Calibri" w:cs="Times New Roman"/>
                <w:color w:val="333333"/>
                <w:sz w:val="18"/>
                <w:szCs w:val="18"/>
                <w:lang w:eastAsia="bg-BG"/>
              </w:rPr>
            </w:pPr>
            <w:r w:rsidRPr="00851C0B">
              <w:rPr>
                <w:rFonts w:ascii="Roboto" w:eastAsia="Times New Roman" w:hAnsi="Roboto" w:cs="Times New Roman"/>
                <w:color w:val="333333"/>
                <w:sz w:val="18"/>
                <w:szCs w:val="18"/>
                <w:lang w:val="bg-BG" w:eastAsia="bg-BG"/>
              </w:rPr>
              <w:t>125 881.71</w:t>
            </w:r>
          </w:p>
        </w:tc>
      </w:tr>
      <w:tr w:rsidR="00611123" w:rsidRPr="00851C0B" w:rsidTr="004010BE">
        <w:tc>
          <w:tcPr>
            <w:tcW w:w="139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eastAsia="bg-BG"/>
              </w:rPr>
            </w:pPr>
            <w:r w:rsidRPr="00851C0B">
              <w:rPr>
                <w:rFonts w:ascii="Times New Roman" w:eastAsia="Times New Roman" w:hAnsi="Times New Roman" w:cs="Times New Roman"/>
                <w:b/>
                <w:sz w:val="20"/>
                <w:szCs w:val="20"/>
                <w:lang w:val="bg-BG" w:eastAsia="bg-BG"/>
              </w:rPr>
              <w:t xml:space="preserve">Приоритетна ос </w:t>
            </w:r>
            <w:r w:rsidRPr="00851C0B">
              <w:rPr>
                <w:rFonts w:ascii="Times New Roman" w:eastAsia="Times New Roman" w:hAnsi="Times New Roman" w:cs="Times New Roman"/>
                <w:b/>
                <w:sz w:val="20"/>
                <w:szCs w:val="20"/>
                <w:lang w:eastAsia="bg-BG"/>
              </w:rPr>
              <w:t>3</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sz w:val="20"/>
                <w:szCs w:val="20"/>
                <w:lang w:val="bg-BG" w:eastAsia="bg-BG"/>
              </w:rPr>
              <w:t>„Подобряване на интермодалността при превоза на пътници и товари и развитие на устойчив градски транспорт“</w:t>
            </w:r>
          </w:p>
        </w:tc>
        <w:tc>
          <w:tcPr>
            <w:tcW w:w="85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n/a</w:t>
            </w:r>
          </w:p>
        </w:tc>
        <w:tc>
          <w:tcPr>
            <w:tcW w:w="993" w:type="dxa"/>
            <w:shd w:val="clear" w:color="auto" w:fill="auto"/>
          </w:tcPr>
          <w:p w:rsidR="00611123" w:rsidRPr="00851C0B" w:rsidRDefault="007A09FF"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Югоизточен регио</w:t>
            </w:r>
            <w:r w:rsidR="00611123" w:rsidRPr="00851C0B">
              <w:rPr>
                <w:rFonts w:ascii="Times New Roman" w:eastAsia="Times New Roman" w:hAnsi="Times New Roman" w:cs="Times New Roman"/>
                <w:sz w:val="20"/>
                <w:szCs w:val="20"/>
                <w:lang w:val="bg-BG" w:eastAsia="bg-BG"/>
              </w:rPr>
              <w:t>н</w:t>
            </w:r>
          </w:p>
        </w:tc>
        <w:tc>
          <w:tcPr>
            <w:tcW w:w="1275" w:type="dxa"/>
            <w:shd w:val="clear" w:color="auto" w:fill="auto"/>
          </w:tcPr>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Реконструкция на гарови комплекси Стара Загора и Нова Загора BG16M1OP001-3.001-0009</w:t>
            </w:r>
          </w:p>
        </w:tc>
        <w:tc>
          <w:tcPr>
            <w:tcW w:w="992"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val="bg-BG" w:eastAsia="bg-BG"/>
              </w:rPr>
            </w:pPr>
            <w:r w:rsidRPr="00851C0B">
              <w:rPr>
                <w:rFonts w:ascii="Roboto" w:eastAsia="Times New Roman" w:hAnsi="Roboto" w:cs="Times New Roman"/>
                <w:color w:val="333333"/>
                <w:sz w:val="20"/>
                <w:szCs w:val="20"/>
                <w:lang w:val="bg-BG" w:eastAsia="bg-BG"/>
              </w:rPr>
              <w:t xml:space="preserve">Национална компания </w:t>
            </w:r>
            <w:r w:rsidRPr="00851C0B">
              <w:rPr>
                <w:rFonts w:ascii="Times New Roman" w:eastAsia="Times New Roman" w:hAnsi="Times New Roman" w:cs="Times New Roman"/>
                <w:sz w:val="20"/>
                <w:szCs w:val="20"/>
                <w:lang w:val="bg-BG" w:eastAsia="bg-BG"/>
              </w:rPr>
              <w:t>„</w:t>
            </w:r>
            <w:r w:rsidRPr="00851C0B">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sz w:val="20"/>
                <w:szCs w:val="20"/>
                <w:lang w:eastAsia="bg-BG"/>
              </w:rPr>
              <w:t>ДОПТТИ-4/17.04.2019</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851C0B">
              <w:rPr>
                <w:rFonts w:ascii="Roboto" w:eastAsia="Times New Roman" w:hAnsi="Roboto" w:cs="Times New Roman"/>
                <w:color w:val="333333"/>
                <w:sz w:val="18"/>
                <w:szCs w:val="18"/>
                <w:lang w:val="bg-BG" w:eastAsia="bg-BG"/>
              </w:rPr>
              <w:t>19 518 366.39</w:t>
            </w:r>
          </w:p>
        </w:tc>
        <w:tc>
          <w:tcPr>
            <w:tcW w:w="991"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851C0B">
              <w:rPr>
                <w:rFonts w:ascii="Roboto" w:eastAsia="Times New Roman" w:hAnsi="Roboto" w:cs="Times New Roman"/>
                <w:color w:val="333333"/>
                <w:sz w:val="18"/>
                <w:szCs w:val="18"/>
                <w:lang w:val="bg-BG" w:eastAsia="bg-BG"/>
              </w:rPr>
              <w:t>165 193.39</w:t>
            </w:r>
          </w:p>
        </w:tc>
      </w:tr>
      <w:tr w:rsidR="00611123" w:rsidRPr="00851C0B" w:rsidTr="004010BE">
        <w:tc>
          <w:tcPr>
            <w:tcW w:w="139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Приоритетна ос 4</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sz w:val="20"/>
                <w:szCs w:val="20"/>
                <w:lang w:val="bg-BG" w:eastAsia="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85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n/a</w:t>
            </w:r>
          </w:p>
        </w:tc>
        <w:tc>
          <w:tcPr>
            <w:tcW w:w="993" w:type="dxa"/>
            <w:shd w:val="clear" w:color="auto" w:fill="auto"/>
          </w:tcPr>
          <w:p w:rsidR="00611123" w:rsidRPr="00851C0B" w:rsidRDefault="007A09FF"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Югоизточен реги</w:t>
            </w:r>
            <w:r w:rsidR="00611123" w:rsidRPr="00851C0B">
              <w:rPr>
                <w:rFonts w:ascii="Times New Roman" w:eastAsia="Times New Roman" w:hAnsi="Times New Roman" w:cs="Times New Roman"/>
                <w:sz w:val="20"/>
                <w:szCs w:val="20"/>
                <w:lang w:val="bg-BG" w:eastAsia="bg-BG"/>
              </w:rPr>
              <w:t>он</w:t>
            </w:r>
          </w:p>
        </w:tc>
        <w:tc>
          <w:tcPr>
            <w:tcW w:w="1275" w:type="dxa"/>
            <w:shd w:val="clear" w:color="auto" w:fill="auto"/>
          </w:tcPr>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Проектиране и изграждане на технически системи за превенция на риска и повишаване на сигурността на територията на морските пристанища (RPSSP)</w:t>
            </w:r>
          </w:p>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val="bg-BG" w:eastAsia="bg-BG"/>
              </w:rPr>
              <w:t>BG16M1OP001-4.001-0007</w:t>
            </w:r>
          </w:p>
        </w:tc>
        <w:tc>
          <w:tcPr>
            <w:tcW w:w="992"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Държавно предприятие „Пристанищна инфраструктура“</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bCs/>
                <w:sz w:val="20"/>
                <w:szCs w:val="20"/>
                <w:lang w:val="bg-BG" w:eastAsia="bg-BG"/>
              </w:rPr>
              <w:t>ДОПТТИ-</w:t>
            </w:r>
            <w:r w:rsidRPr="00851C0B">
              <w:rPr>
                <w:rFonts w:ascii="Arial" w:eastAsia="Times New Roman" w:hAnsi="Arial" w:cs="Times New Roman"/>
                <w:sz w:val="20"/>
                <w:szCs w:val="20"/>
                <w:lang w:val="bg-BG" w:eastAsia="bg-BG"/>
              </w:rPr>
              <w:t xml:space="preserve"> </w:t>
            </w:r>
            <w:r w:rsidRPr="00851C0B">
              <w:rPr>
                <w:rFonts w:ascii="Times New Roman" w:eastAsia="Times New Roman" w:hAnsi="Times New Roman" w:cs="Times New Roman"/>
                <w:bCs/>
                <w:sz w:val="20"/>
                <w:szCs w:val="20"/>
                <w:lang w:val="bg-BG" w:eastAsia="bg-BG"/>
              </w:rPr>
              <w:t>9</w:t>
            </w:r>
            <w:r w:rsidRPr="00851C0B">
              <w:rPr>
                <w:rFonts w:ascii="Times New Roman" w:eastAsia="Times New Roman" w:hAnsi="Times New Roman" w:cs="Times New Roman"/>
                <w:bCs/>
                <w:sz w:val="20"/>
                <w:szCs w:val="20"/>
                <w:lang w:eastAsia="bg-BG"/>
              </w:rPr>
              <w:t>/</w:t>
            </w:r>
            <w:r w:rsidRPr="00851C0B">
              <w:rPr>
                <w:rFonts w:ascii="Times New Roman" w:eastAsia="Times New Roman" w:hAnsi="Times New Roman" w:cs="Times New Roman"/>
                <w:bCs/>
                <w:sz w:val="20"/>
                <w:szCs w:val="20"/>
                <w:lang w:val="bg-BG" w:eastAsia="bg-BG"/>
              </w:rPr>
              <w:t xml:space="preserve">08.10.2018 </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851C0B">
              <w:rPr>
                <w:rFonts w:ascii="Times New Roman" w:eastAsia="Times New Roman" w:hAnsi="Times New Roman" w:cs="Times New Roman"/>
                <w:bCs/>
                <w:sz w:val="18"/>
                <w:szCs w:val="18"/>
                <w:lang w:eastAsia="bg-BG"/>
              </w:rPr>
              <w:t>7 231 917.60</w:t>
            </w:r>
          </w:p>
        </w:tc>
        <w:tc>
          <w:tcPr>
            <w:tcW w:w="99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851C0B">
              <w:rPr>
                <w:rFonts w:ascii="Times New Roman" w:eastAsia="Times New Roman" w:hAnsi="Times New Roman" w:cs="Times New Roman"/>
                <w:bCs/>
                <w:sz w:val="18"/>
                <w:szCs w:val="18"/>
                <w:lang w:eastAsia="bg-BG"/>
              </w:rPr>
              <w:t>3 941 030.90</w:t>
            </w:r>
          </w:p>
        </w:tc>
      </w:tr>
      <w:tr w:rsidR="00611123" w:rsidRPr="00851C0B" w:rsidTr="004010BE">
        <w:tc>
          <w:tcPr>
            <w:tcW w:w="139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Приоритетна ос 4</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sz w:val="20"/>
                <w:szCs w:val="20"/>
                <w:lang w:val="bg-BG" w:eastAsia="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85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n/a</w:t>
            </w:r>
          </w:p>
        </w:tc>
        <w:tc>
          <w:tcPr>
            <w:tcW w:w="993" w:type="dxa"/>
            <w:shd w:val="clear" w:color="auto" w:fill="auto"/>
          </w:tcPr>
          <w:p w:rsidR="00611123" w:rsidRPr="00851C0B" w:rsidRDefault="007A09FF"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Югоизточен регио</w:t>
            </w:r>
            <w:r w:rsidR="00611123" w:rsidRPr="00851C0B">
              <w:rPr>
                <w:rFonts w:ascii="Times New Roman" w:eastAsia="Times New Roman" w:hAnsi="Times New Roman" w:cs="Times New Roman"/>
                <w:sz w:val="20"/>
                <w:szCs w:val="20"/>
                <w:lang w:val="bg-BG" w:eastAsia="bg-BG"/>
              </w:rPr>
              <w:t>н</w:t>
            </w:r>
          </w:p>
        </w:tc>
        <w:tc>
          <w:tcPr>
            <w:tcW w:w="1275" w:type="dxa"/>
            <w:shd w:val="clear" w:color="auto" w:fill="auto"/>
          </w:tcPr>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Техническа помощ за подготовката и реализацията на проект „Доставка,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p>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Roboto" w:eastAsia="Times New Roman" w:hAnsi="Roboto" w:cs="Times New Roman"/>
                <w:color w:val="333333"/>
                <w:sz w:val="20"/>
                <w:szCs w:val="20"/>
                <w:shd w:val="clear" w:color="auto" w:fill="FFFFFF"/>
                <w:lang w:val="bg-BG" w:eastAsia="bg-BG"/>
              </w:rPr>
              <w:t>BG16M1OP001-4.001-0005</w:t>
            </w:r>
          </w:p>
        </w:tc>
        <w:tc>
          <w:tcPr>
            <w:tcW w:w="992"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Държавно предприятие „Пристанищна инфраструктура“</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bCs/>
                <w:sz w:val="20"/>
                <w:szCs w:val="20"/>
                <w:lang w:val="bg-BG" w:eastAsia="bg-BG"/>
              </w:rPr>
              <w:t>ДОПТТИ-</w:t>
            </w:r>
            <w:r w:rsidRPr="00851C0B">
              <w:rPr>
                <w:rFonts w:ascii="Arial" w:eastAsia="Times New Roman" w:hAnsi="Arial" w:cs="Times New Roman"/>
                <w:sz w:val="20"/>
                <w:szCs w:val="20"/>
                <w:lang w:val="bg-BG" w:eastAsia="bg-BG"/>
              </w:rPr>
              <w:t xml:space="preserve"> </w:t>
            </w:r>
            <w:r w:rsidRPr="00851C0B">
              <w:rPr>
                <w:rFonts w:ascii="Times New Roman" w:eastAsia="Times New Roman" w:hAnsi="Times New Roman" w:cs="Times New Roman"/>
                <w:bCs/>
                <w:sz w:val="20"/>
                <w:szCs w:val="20"/>
                <w:lang w:val="bg-BG" w:eastAsia="bg-BG"/>
              </w:rPr>
              <w:t xml:space="preserve">3/20.02.2018 </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851C0B">
              <w:rPr>
                <w:rFonts w:ascii="Roboto" w:eastAsia="Times New Roman" w:hAnsi="Roboto" w:cs="Times New Roman"/>
                <w:sz w:val="18"/>
                <w:szCs w:val="18"/>
                <w:shd w:val="clear" w:color="auto" w:fill="FFFFFF"/>
                <w:lang w:val="bg-BG" w:eastAsia="bg-BG"/>
              </w:rPr>
              <w:t>1 560 000.00</w:t>
            </w:r>
          </w:p>
        </w:tc>
        <w:tc>
          <w:tcPr>
            <w:tcW w:w="991" w:type="dxa"/>
            <w:shd w:val="clear" w:color="auto" w:fill="auto"/>
          </w:tcPr>
          <w:p w:rsidR="00611123" w:rsidRPr="00851C0B"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851C0B">
              <w:rPr>
                <w:rFonts w:ascii="Times New Roman" w:eastAsia="Times New Roman" w:hAnsi="Times New Roman" w:cs="Times New Roman"/>
                <w:bCs/>
                <w:sz w:val="18"/>
                <w:szCs w:val="18"/>
                <w:lang w:eastAsia="bg-BG"/>
              </w:rPr>
              <w:t>129 184.87</w:t>
            </w:r>
          </w:p>
        </w:tc>
      </w:tr>
      <w:tr w:rsidR="00611123" w:rsidRPr="00851C0B" w:rsidTr="004010BE">
        <w:tc>
          <w:tcPr>
            <w:tcW w:w="139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b/>
                <w:sz w:val="20"/>
                <w:szCs w:val="20"/>
                <w:lang w:val="bg-BG" w:eastAsia="bg-BG"/>
              </w:rPr>
              <w:t>Приоритетна ос 4</w:t>
            </w:r>
          </w:p>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851C0B">
              <w:rPr>
                <w:rFonts w:ascii="Times New Roman" w:eastAsia="Times New Roman" w:hAnsi="Times New Roman" w:cs="Times New Roman"/>
                <w:sz w:val="20"/>
                <w:szCs w:val="20"/>
                <w:lang w:val="bg-BG" w:eastAsia="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85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n/a</w:t>
            </w:r>
          </w:p>
        </w:tc>
        <w:tc>
          <w:tcPr>
            <w:tcW w:w="993" w:type="dxa"/>
            <w:shd w:val="clear" w:color="auto" w:fill="auto"/>
          </w:tcPr>
          <w:p w:rsidR="00611123" w:rsidRPr="00851C0B" w:rsidRDefault="007A09FF"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Югоизточен реги</w:t>
            </w:r>
            <w:r w:rsidR="00611123" w:rsidRPr="00851C0B">
              <w:rPr>
                <w:rFonts w:ascii="Times New Roman" w:eastAsia="Times New Roman" w:hAnsi="Times New Roman" w:cs="Times New Roman"/>
                <w:sz w:val="20"/>
                <w:szCs w:val="20"/>
                <w:lang w:val="bg-BG" w:eastAsia="bg-BG"/>
              </w:rPr>
              <w:t>он</w:t>
            </w:r>
          </w:p>
        </w:tc>
        <w:tc>
          <w:tcPr>
            <w:tcW w:w="1275" w:type="dxa"/>
            <w:shd w:val="clear" w:color="auto" w:fill="auto"/>
          </w:tcPr>
          <w:p w:rsidR="00611123" w:rsidRPr="00851C0B"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851C0B">
              <w:rPr>
                <w:rFonts w:ascii="Times New Roman" w:eastAsia="Times New Roman" w:hAnsi="Times New Roman" w:cs="Times New Roman"/>
                <w:sz w:val="20"/>
                <w:szCs w:val="20"/>
                <w:lang w:eastAsia="bg-BG"/>
              </w:rPr>
              <w:t>Териториално разширяване на обхвата и допълване на функциите на Информационната система за управление на трафика на плавателните съдове (VTMIS) – Фаза 4</w:t>
            </w:r>
          </w:p>
        </w:tc>
        <w:tc>
          <w:tcPr>
            <w:tcW w:w="992"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Държавно предприятие „Пристанищна инфраструктура“</w:t>
            </w: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p>
        </w:tc>
        <w:tc>
          <w:tcPr>
            <w:tcW w:w="85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eastAsia="bg-BG"/>
              </w:rPr>
            </w:pPr>
            <w:r w:rsidRPr="00851C0B">
              <w:rPr>
                <w:rFonts w:ascii="Times New Roman" w:eastAsia="Times New Roman" w:hAnsi="Times New Roman" w:cs="Times New Roman"/>
                <w:bCs/>
                <w:sz w:val="20"/>
                <w:szCs w:val="20"/>
                <w:lang w:eastAsia="bg-BG"/>
              </w:rPr>
              <w:t>11 014 280.40</w:t>
            </w:r>
          </w:p>
        </w:tc>
        <w:tc>
          <w:tcPr>
            <w:tcW w:w="991" w:type="dxa"/>
            <w:shd w:val="clear" w:color="auto" w:fill="auto"/>
          </w:tcPr>
          <w:p w:rsidR="00611123" w:rsidRPr="00851C0B"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shd w:val="clear" w:color="auto" w:fill="FFFFFF"/>
                <w:lang w:val="bg-BG" w:eastAsia="bg-BG"/>
              </w:rPr>
            </w:pPr>
            <w:r w:rsidRPr="00851C0B">
              <w:rPr>
                <w:rFonts w:ascii="Times New Roman" w:eastAsia="Times New Roman" w:hAnsi="Times New Roman" w:cs="Times New Roman"/>
                <w:sz w:val="20"/>
                <w:szCs w:val="20"/>
                <w:shd w:val="clear" w:color="auto" w:fill="FFFFFF"/>
                <w:lang w:val="bg-BG" w:eastAsia="bg-BG"/>
              </w:rPr>
              <w:t>548 996.09</w:t>
            </w:r>
          </w:p>
        </w:tc>
      </w:tr>
    </w:tbl>
    <w:p w:rsidR="00611123" w:rsidRPr="00851C0B" w:rsidRDefault="00611123" w:rsidP="00611123">
      <w:pPr>
        <w:autoSpaceDE w:val="0"/>
        <w:autoSpaceDN w:val="0"/>
        <w:adjustRightInd w:val="0"/>
        <w:spacing w:after="0" w:line="240" w:lineRule="auto"/>
        <w:rPr>
          <w:rFonts w:ascii="Times New Roman" w:eastAsia="Times New Roman" w:hAnsi="Times New Roman" w:cs="Times New Roman"/>
          <w:sz w:val="20"/>
          <w:szCs w:val="20"/>
          <w:lang w:val="bg-BG" w:eastAsia="bg-BG"/>
        </w:rPr>
      </w:pPr>
    </w:p>
    <w:p w:rsidR="007A09FF" w:rsidRPr="00851C0B" w:rsidRDefault="00611123" w:rsidP="00611123">
      <w:pPr>
        <w:autoSpaceDE w:val="0"/>
        <w:autoSpaceDN w:val="0"/>
        <w:adjustRightInd w:val="0"/>
        <w:spacing w:after="0" w:line="240" w:lineRule="auto"/>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val="bg-BG" w:eastAsia="bg-BG"/>
        </w:rPr>
        <w:t>* Обща сума на договора (БФП и финансиране от бенефициента)</w:t>
      </w:r>
      <w:r w:rsidRPr="00851C0B">
        <w:rPr>
          <w:rFonts w:ascii="Times New Roman" w:eastAsia="Times New Roman" w:hAnsi="Times New Roman" w:cs="Times New Roman"/>
          <w:sz w:val="24"/>
          <w:szCs w:val="24"/>
          <w:lang w:eastAsia="bg-BG"/>
        </w:rPr>
        <w:tab/>
      </w:r>
      <w:r w:rsidRPr="00851C0B">
        <w:rPr>
          <w:rFonts w:ascii="Times New Roman" w:eastAsia="Times New Roman" w:hAnsi="Times New Roman" w:cs="Times New Roman"/>
          <w:sz w:val="24"/>
          <w:szCs w:val="24"/>
          <w:lang w:eastAsia="bg-BG"/>
        </w:rPr>
        <w:tab/>
      </w:r>
      <w:r w:rsidRPr="00851C0B">
        <w:rPr>
          <w:rFonts w:ascii="Times New Roman" w:eastAsia="Times New Roman" w:hAnsi="Times New Roman" w:cs="Times New Roman"/>
          <w:sz w:val="24"/>
          <w:szCs w:val="24"/>
          <w:lang w:eastAsia="bg-BG"/>
        </w:rPr>
        <w:tab/>
      </w:r>
    </w:p>
    <w:p w:rsidR="00611123" w:rsidRPr="00851C0B" w:rsidRDefault="00611123" w:rsidP="00611123">
      <w:pPr>
        <w:autoSpaceDE w:val="0"/>
        <w:autoSpaceDN w:val="0"/>
        <w:adjustRightInd w:val="0"/>
        <w:spacing w:after="0" w:line="240" w:lineRule="auto"/>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w:t>
      </w:r>
      <w:r w:rsidRPr="00851C0B">
        <w:rPr>
          <w:rFonts w:ascii="Times New Roman" w:eastAsia="Times New Roman" w:hAnsi="Times New Roman" w:cs="Times New Roman"/>
          <w:sz w:val="24"/>
          <w:szCs w:val="24"/>
          <w:u w:val="single"/>
          <w:lang w:val="bg-BG" w:eastAsia="bg-BG"/>
        </w:rPr>
        <w:t>Реално изплатени средства</w:t>
      </w:r>
      <w:r w:rsidRPr="00851C0B">
        <w:rPr>
          <w:rFonts w:ascii="Times New Roman" w:eastAsia="Times New Roman" w:hAnsi="Times New Roman" w:cs="Times New Roman"/>
          <w:sz w:val="24"/>
          <w:szCs w:val="24"/>
          <w:lang w:val="bg-BG" w:eastAsia="bg-BG"/>
        </w:rPr>
        <w:t>, съгласно информацията в ИСУН 2020</w:t>
      </w:r>
    </w:p>
    <w:p w:rsidR="00611123" w:rsidRPr="00851C0B" w:rsidRDefault="00611123" w:rsidP="00611123">
      <w:pPr>
        <w:autoSpaceDE w:val="0"/>
        <w:autoSpaceDN w:val="0"/>
        <w:adjustRightInd w:val="0"/>
        <w:spacing w:after="0" w:line="360" w:lineRule="auto"/>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Източник: Министерство на транспорта, 2019</w:t>
      </w:r>
    </w:p>
    <w:p w:rsidR="00611123" w:rsidRPr="00851C0B" w:rsidRDefault="004010BE" w:rsidP="00611123">
      <w:pPr>
        <w:autoSpaceDE w:val="0"/>
        <w:autoSpaceDN w:val="0"/>
        <w:adjustRightInd w:val="0"/>
        <w:spacing w:after="0" w:line="360" w:lineRule="auto"/>
        <w:rPr>
          <w:rFonts w:ascii="All Times New Roman" w:eastAsia="Times New Roman" w:hAnsi="All Times New Roman" w:cs="All Times New Roman"/>
          <w:bCs/>
          <w:color w:val="000000" w:themeColor="text1"/>
          <w:sz w:val="24"/>
          <w:szCs w:val="24"/>
          <w:lang w:val="bg-BG" w:eastAsia="bg-BG"/>
        </w:rPr>
      </w:pPr>
      <w:r w:rsidRPr="00851C0B">
        <w:rPr>
          <w:rFonts w:ascii="All Times New Roman" w:eastAsia="Times New Roman" w:hAnsi="All Times New Roman" w:cs="All Times New Roman"/>
          <w:bCs/>
          <w:color w:val="000000" w:themeColor="text1"/>
          <w:sz w:val="24"/>
          <w:szCs w:val="24"/>
          <w:lang w:val="bg-BG" w:eastAsia="bg-BG"/>
        </w:rPr>
        <w:t xml:space="preserve">       </w:t>
      </w:r>
      <w:r w:rsidR="00611123" w:rsidRPr="00851C0B">
        <w:rPr>
          <w:rFonts w:ascii="All Times New Roman" w:eastAsia="Times New Roman" w:hAnsi="All Times New Roman" w:cs="All Times New Roman"/>
          <w:bCs/>
          <w:color w:val="000000" w:themeColor="text1"/>
          <w:sz w:val="24"/>
          <w:szCs w:val="24"/>
          <w:lang w:val="bg-BG" w:eastAsia="bg-BG"/>
        </w:rPr>
        <w:t>Напредък</w:t>
      </w:r>
      <w:r w:rsidRPr="00851C0B">
        <w:rPr>
          <w:rFonts w:ascii="All Times New Roman" w:eastAsia="Times New Roman" w:hAnsi="All Times New Roman" w:cs="All Times New Roman"/>
          <w:bCs/>
          <w:color w:val="000000" w:themeColor="text1"/>
          <w:sz w:val="24"/>
          <w:szCs w:val="24"/>
          <w:lang w:val="bg-BG" w:eastAsia="bg-BG"/>
        </w:rPr>
        <w:t>ът</w:t>
      </w:r>
      <w:r w:rsidR="00611123" w:rsidRPr="00851C0B">
        <w:rPr>
          <w:rFonts w:ascii="All Times New Roman" w:eastAsia="Times New Roman" w:hAnsi="All Times New Roman" w:cs="All Times New Roman"/>
          <w:bCs/>
          <w:color w:val="000000" w:themeColor="text1"/>
          <w:sz w:val="24"/>
          <w:szCs w:val="24"/>
          <w:lang w:val="bg-BG" w:eastAsia="bg-BG"/>
        </w:rPr>
        <w:t xml:space="preserve"> в изпълнението на </w:t>
      </w:r>
      <w:r w:rsidR="00611123" w:rsidRPr="00851C0B">
        <w:rPr>
          <w:rFonts w:ascii="All Times New Roman" w:eastAsia="Times New Roman" w:hAnsi="All Times New Roman" w:cs="All Times New Roman"/>
          <w:bCs/>
          <w:color w:val="000000" w:themeColor="text1"/>
          <w:sz w:val="24"/>
          <w:szCs w:val="24"/>
          <w:lang w:eastAsia="bg-BG"/>
        </w:rPr>
        <w:t>Оперативна програма "Околна среда 2014-2020 г."</w:t>
      </w:r>
      <w:r w:rsidRPr="00851C0B">
        <w:rPr>
          <w:rFonts w:ascii="All Times New Roman" w:eastAsia="Times New Roman" w:hAnsi="All Times New Roman" w:cs="All Times New Roman"/>
          <w:bCs/>
          <w:color w:val="000000" w:themeColor="text1"/>
          <w:sz w:val="24"/>
          <w:szCs w:val="24"/>
          <w:lang w:val="bg-BG" w:eastAsia="bg-BG"/>
        </w:rPr>
        <w:t xml:space="preserve"> </w:t>
      </w:r>
      <w:r w:rsidR="00873706" w:rsidRPr="00851C0B">
        <w:rPr>
          <w:rFonts w:ascii="All Times New Roman" w:eastAsia="Times New Roman" w:hAnsi="All Times New Roman" w:cs="All Times New Roman"/>
          <w:bCs/>
          <w:color w:val="000000" w:themeColor="text1"/>
          <w:sz w:val="24"/>
          <w:szCs w:val="24"/>
          <w:lang w:val="bg-BG" w:eastAsia="bg-BG"/>
        </w:rPr>
        <w:t>е</w:t>
      </w:r>
      <w:r w:rsidRPr="00851C0B">
        <w:rPr>
          <w:rFonts w:ascii="All Times New Roman" w:eastAsia="Times New Roman" w:hAnsi="All Times New Roman" w:cs="All Times New Roman"/>
          <w:bCs/>
          <w:color w:val="000000" w:themeColor="text1"/>
          <w:sz w:val="24"/>
          <w:szCs w:val="24"/>
          <w:lang w:val="bg-BG" w:eastAsia="bg-BG"/>
        </w:rPr>
        <w:t xml:space="preserve"> представен в </w:t>
      </w:r>
      <w:r w:rsidRPr="005F5287">
        <w:rPr>
          <w:rFonts w:ascii="All Times New Roman" w:eastAsia="Times New Roman" w:hAnsi="All Times New Roman" w:cs="All Times New Roman"/>
          <w:b/>
          <w:bCs/>
          <w:color w:val="000000" w:themeColor="text1"/>
          <w:sz w:val="24"/>
          <w:szCs w:val="24"/>
          <w:lang w:val="bg-BG" w:eastAsia="bg-BG"/>
        </w:rPr>
        <w:t>Таблица №1</w:t>
      </w:r>
      <w:r w:rsidR="00E14D49">
        <w:rPr>
          <w:rFonts w:ascii="All Times New Roman" w:eastAsia="Times New Roman" w:hAnsi="All Times New Roman" w:cs="All Times New Roman"/>
          <w:b/>
          <w:bCs/>
          <w:color w:val="000000" w:themeColor="text1"/>
          <w:sz w:val="24"/>
          <w:szCs w:val="24"/>
          <w:lang w:val="bg-BG" w:eastAsia="bg-BG"/>
        </w:rPr>
        <w:t>9</w:t>
      </w:r>
      <w:r w:rsidR="005F5287">
        <w:rPr>
          <w:rFonts w:ascii="All Times New Roman" w:eastAsia="Times New Roman" w:hAnsi="All Times New Roman" w:cs="All Times New Roman"/>
          <w:bCs/>
          <w:color w:val="000000" w:themeColor="text1"/>
          <w:sz w:val="24"/>
          <w:szCs w:val="24"/>
          <w:lang w:val="bg-BG" w:eastAsia="bg-BG"/>
        </w:rPr>
        <w:t>:</w:t>
      </w:r>
    </w:p>
    <w:tbl>
      <w:tblPr>
        <w:tblW w:w="10490" w:type="dxa"/>
        <w:tblInd w:w="-284" w:type="dxa"/>
        <w:tblLayout w:type="fixed"/>
        <w:tblCellMar>
          <w:left w:w="70" w:type="dxa"/>
          <w:right w:w="70" w:type="dxa"/>
        </w:tblCellMar>
        <w:tblLook w:val="04A0" w:firstRow="1" w:lastRow="0" w:firstColumn="1" w:lastColumn="0" w:noHBand="0" w:noVBand="1"/>
      </w:tblPr>
      <w:tblGrid>
        <w:gridCol w:w="1347"/>
        <w:gridCol w:w="992"/>
        <w:gridCol w:w="1134"/>
        <w:gridCol w:w="1134"/>
        <w:gridCol w:w="850"/>
        <w:gridCol w:w="851"/>
        <w:gridCol w:w="1206"/>
        <w:gridCol w:w="1345"/>
        <w:gridCol w:w="850"/>
        <w:gridCol w:w="781"/>
      </w:tblGrid>
      <w:tr w:rsidR="00611123" w:rsidRPr="00851C0B" w:rsidTr="00292084">
        <w:trPr>
          <w:trHeight w:val="315"/>
        </w:trPr>
        <w:tc>
          <w:tcPr>
            <w:tcW w:w="10490" w:type="dxa"/>
            <w:gridSpan w:val="10"/>
            <w:tcBorders>
              <w:top w:val="nil"/>
              <w:left w:val="nil"/>
              <w:bottom w:val="nil"/>
              <w:right w:val="nil"/>
            </w:tcBorders>
            <w:shd w:val="clear" w:color="auto" w:fill="auto"/>
            <w:noWrap/>
            <w:vAlign w:val="bottom"/>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4"/>
                <w:szCs w:val="24"/>
                <w:lang w:val="bg-BG" w:eastAsia="bg-BG"/>
              </w:rPr>
            </w:pPr>
          </w:p>
        </w:tc>
      </w:tr>
      <w:tr w:rsidR="00611123" w:rsidRPr="00851C0B" w:rsidTr="00292084">
        <w:trPr>
          <w:trHeight w:val="315"/>
        </w:trPr>
        <w:tc>
          <w:tcPr>
            <w:tcW w:w="10490" w:type="dxa"/>
            <w:gridSpan w:val="10"/>
            <w:tcBorders>
              <w:top w:val="nil"/>
              <w:left w:val="nil"/>
              <w:bottom w:val="nil"/>
              <w:right w:val="nil"/>
            </w:tcBorders>
            <w:shd w:val="clear" w:color="auto" w:fill="auto"/>
            <w:noWrap/>
            <w:vAlign w:val="bottom"/>
            <w:hideMark/>
          </w:tcPr>
          <w:p w:rsidR="00611123" w:rsidRPr="00851C0B" w:rsidRDefault="004010BE" w:rsidP="005F5287">
            <w:pPr>
              <w:spacing w:after="0" w:line="240" w:lineRule="auto"/>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 xml:space="preserve">    </w:t>
            </w:r>
            <w:r w:rsidR="00611123" w:rsidRPr="00851C0B">
              <w:rPr>
                <w:rFonts w:ascii="Times New Roman" w:eastAsia="Times New Roman" w:hAnsi="Times New Roman" w:cs="Times New Roman"/>
                <w:b/>
                <w:bCs/>
                <w:color w:val="000000"/>
                <w:sz w:val="24"/>
                <w:szCs w:val="24"/>
                <w:lang w:val="bg-BG" w:eastAsia="bg-BG"/>
              </w:rPr>
              <w:t xml:space="preserve">Таблица </w:t>
            </w:r>
            <w:r w:rsidRPr="00851C0B">
              <w:rPr>
                <w:rFonts w:ascii="Times New Roman" w:eastAsia="Times New Roman" w:hAnsi="Times New Roman" w:cs="Times New Roman"/>
                <w:b/>
                <w:bCs/>
                <w:color w:val="000000"/>
                <w:sz w:val="24"/>
                <w:szCs w:val="24"/>
                <w:lang w:val="bg-BG" w:eastAsia="bg-BG"/>
              </w:rPr>
              <w:t>№1</w:t>
            </w:r>
            <w:r w:rsidR="00E14D49">
              <w:rPr>
                <w:rFonts w:ascii="Times New Roman" w:eastAsia="Times New Roman" w:hAnsi="Times New Roman" w:cs="Times New Roman"/>
                <w:b/>
                <w:bCs/>
                <w:color w:val="000000"/>
                <w:sz w:val="24"/>
                <w:szCs w:val="24"/>
                <w:lang w:val="bg-BG" w:eastAsia="bg-BG"/>
              </w:rPr>
              <w:t>9</w:t>
            </w:r>
            <w:r w:rsidR="00611123" w:rsidRPr="00851C0B">
              <w:rPr>
                <w:rFonts w:ascii="Times New Roman" w:eastAsia="Times New Roman" w:hAnsi="Times New Roman" w:cs="Times New Roman"/>
                <w:b/>
                <w:bCs/>
                <w:color w:val="000000"/>
                <w:sz w:val="24"/>
                <w:szCs w:val="24"/>
                <w:lang w:val="bg-BG" w:eastAsia="bg-BG"/>
              </w:rPr>
              <w:t>. Изпълнение на операциите по Оперативна програма "Околна среда 2014-2020 г."</w:t>
            </w:r>
            <w:r w:rsidR="00611123" w:rsidRPr="00851C0B">
              <w:t xml:space="preserve"> </w:t>
            </w:r>
            <w:r w:rsidR="00611123" w:rsidRPr="00851C0B">
              <w:rPr>
                <w:rFonts w:ascii="Times New Roman" w:eastAsia="Times New Roman" w:hAnsi="Times New Roman" w:cs="Times New Roman"/>
                <w:b/>
                <w:bCs/>
                <w:color w:val="000000"/>
                <w:sz w:val="24"/>
                <w:szCs w:val="24"/>
                <w:lang w:val="bg-BG" w:eastAsia="bg-BG"/>
              </w:rPr>
              <w:t>към 20 юни 2019 г.</w:t>
            </w:r>
          </w:p>
        </w:tc>
      </w:tr>
      <w:tr w:rsidR="00611123" w:rsidRPr="00851C0B" w:rsidTr="00292084">
        <w:trPr>
          <w:trHeight w:val="315"/>
        </w:trPr>
        <w:tc>
          <w:tcPr>
            <w:tcW w:w="10490" w:type="dxa"/>
            <w:gridSpan w:val="10"/>
            <w:tcBorders>
              <w:top w:val="nil"/>
              <w:left w:val="nil"/>
              <w:bottom w:val="nil"/>
              <w:right w:val="nil"/>
            </w:tcBorders>
            <w:shd w:val="clear" w:color="auto" w:fill="auto"/>
            <w:noWrap/>
            <w:vAlign w:val="bottom"/>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4"/>
                <w:szCs w:val="24"/>
                <w:lang w:val="bg-BG" w:eastAsia="bg-BG"/>
              </w:rPr>
            </w:pPr>
          </w:p>
        </w:tc>
      </w:tr>
      <w:tr w:rsidR="00611123" w:rsidRPr="00851C0B" w:rsidTr="00292084">
        <w:trPr>
          <w:trHeight w:val="300"/>
        </w:trPr>
        <w:tc>
          <w:tcPr>
            <w:tcW w:w="1347"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992"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1134"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1134"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850"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851"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1206"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1345"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850" w:type="dxa"/>
            <w:tcBorders>
              <w:top w:val="nil"/>
              <w:left w:val="nil"/>
              <w:bottom w:val="nil"/>
              <w:right w:val="nil"/>
            </w:tcBorders>
            <w:shd w:val="clear" w:color="auto" w:fill="auto"/>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c>
          <w:tcPr>
            <w:tcW w:w="781" w:type="dxa"/>
            <w:tcBorders>
              <w:top w:val="nil"/>
              <w:left w:val="nil"/>
              <w:bottom w:val="nil"/>
              <w:right w:val="nil"/>
            </w:tcBorders>
            <w:shd w:val="clear" w:color="auto" w:fill="auto"/>
            <w:noWrap/>
            <w:vAlign w:val="bottom"/>
            <w:hideMark/>
          </w:tcPr>
          <w:p w:rsidR="00611123" w:rsidRPr="00851C0B" w:rsidRDefault="00611123" w:rsidP="00292084">
            <w:pPr>
              <w:spacing w:after="0" w:line="240" w:lineRule="auto"/>
              <w:rPr>
                <w:rFonts w:ascii="Calibri" w:eastAsia="Times New Roman" w:hAnsi="Calibri" w:cs="Times New Roman"/>
                <w:color w:val="000000"/>
                <w:lang w:val="bg-BG" w:eastAsia="bg-BG"/>
              </w:rPr>
            </w:pPr>
          </w:p>
        </w:tc>
      </w:tr>
      <w:tr w:rsidR="00611123" w:rsidRPr="00851C0B" w:rsidTr="00292084">
        <w:trPr>
          <w:trHeight w:val="2175"/>
        </w:trPr>
        <w:tc>
          <w:tcPr>
            <w:tcW w:w="134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Наименов</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ание на Програмата</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Приори</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тет</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Име на процедура</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Община, Област</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Наиме</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нование на проекта</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Наиме</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нование на бенефициента</w:t>
            </w:r>
          </w:p>
        </w:tc>
        <w:tc>
          <w:tcPr>
            <w:tcW w:w="1206"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Въздей</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 xml:space="preserve">ствие на извършваните дейности по проекта за местното развитие </w:t>
            </w:r>
          </w:p>
        </w:tc>
        <w:tc>
          <w:tcPr>
            <w:tcW w:w="1345"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Статус на проекта към 20 юни 2019 г. (приключил, в процес на изпълнение, регистриран, прекратен, временно спрян или др.)</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Размер на безвъз</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мездната финансова помощ в лева</w:t>
            </w:r>
          </w:p>
        </w:tc>
        <w:tc>
          <w:tcPr>
            <w:tcW w:w="781" w:type="dxa"/>
            <w:tcBorders>
              <w:top w:val="single" w:sz="4" w:space="0" w:color="auto"/>
              <w:left w:val="nil"/>
              <w:bottom w:val="single" w:sz="4" w:space="0" w:color="auto"/>
              <w:right w:val="single" w:sz="4" w:space="0" w:color="auto"/>
            </w:tcBorders>
            <w:shd w:val="clear" w:color="000000" w:fill="BFBFBF"/>
            <w:vAlign w:val="center"/>
            <w:hideMark/>
          </w:tcPr>
          <w:p w:rsidR="00611123" w:rsidRPr="00851C0B"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851C0B">
              <w:rPr>
                <w:rFonts w:ascii="Times New Roman" w:eastAsia="Times New Roman" w:hAnsi="Times New Roman" w:cs="Times New Roman"/>
                <w:b/>
                <w:bCs/>
                <w:color w:val="000000"/>
                <w:sz w:val="20"/>
                <w:szCs w:val="20"/>
                <w:lang w:val="bg-BG" w:eastAsia="bg-BG"/>
              </w:rPr>
              <w:t>Изпла</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тени сред</w:t>
            </w:r>
            <w:r w:rsidR="00292084" w:rsidRPr="00851C0B">
              <w:rPr>
                <w:rFonts w:ascii="Times New Roman" w:eastAsia="Times New Roman" w:hAnsi="Times New Roman" w:cs="Times New Roman"/>
                <w:b/>
                <w:bCs/>
                <w:color w:val="000000"/>
                <w:sz w:val="20"/>
                <w:szCs w:val="20"/>
                <w:lang w:val="bg-BG" w:eastAsia="bg-BG"/>
              </w:rPr>
              <w:t>-</w:t>
            </w:r>
            <w:r w:rsidRPr="00851C0B">
              <w:rPr>
                <w:rFonts w:ascii="Times New Roman" w:eastAsia="Times New Roman" w:hAnsi="Times New Roman" w:cs="Times New Roman"/>
                <w:b/>
                <w:bCs/>
                <w:color w:val="000000"/>
                <w:sz w:val="20"/>
                <w:szCs w:val="20"/>
                <w:lang w:val="bg-BG" w:eastAsia="bg-BG"/>
              </w:rPr>
              <w:t>ства в лева</w:t>
            </w:r>
          </w:p>
        </w:tc>
      </w:tr>
      <w:tr w:rsidR="00611123" w:rsidRPr="00851C0B" w:rsidTr="00292084">
        <w:trPr>
          <w:trHeight w:val="2460"/>
        </w:trPr>
        <w:tc>
          <w:tcPr>
            <w:tcW w:w="1347"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Оперативна програма "Околна среда 2014-2020 г."</w:t>
            </w:r>
          </w:p>
          <w:p w:rsidR="002D0214" w:rsidRPr="00851C0B" w:rsidRDefault="002D0214"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ПО 1 "Води"</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BG16M1OP002-1.005 “Втора фаза на проекти за изграждане на ВиК инфраструктура, чието изпълнение е стартирало по ОПОС 2007-2013 г.”</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Раднево,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"Интегриран воден прокт за изграждане на ГПСОВ гр. Раднево"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Раднево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Подобряване качеството на предоставяните услуги за водоснабдяване, отвеждане и пречистване на отпадъчните води в гр. Раднево и повишаване качеството на живот на населението в региона чрез инвестиране в изграждане на Градска пречиствателна станция за отпадъчни води </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5 053 055,33</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5 053 055,33</w:t>
            </w:r>
          </w:p>
        </w:tc>
      </w:tr>
      <w:tr w:rsidR="00611123" w:rsidRPr="00851C0B" w:rsidTr="00292084">
        <w:trPr>
          <w:trHeight w:val="312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Община Ямбол, обл. Ямбол </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"Интегриран проект за водния цикъл на град Ямбол - изграждане на ГПСОВ и довеждащ колектор, разширение и реконструкция на канализационната и водопроводна мрежа на град Ямбол - втора фаза"</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Община Ямбол </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Подобряване и развитие на инфраструктурата за отпадъчни води, подпомагане намаляването на съответствията по отношение на дела на населението включено към канализационната система и постигане на съответствие с Директива 91/271/ЕИО, посредством осигуряване на екологосъобразно пречистване и заустване на битовите отпадъчни води.</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33 883 824,36</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14 213 625,82</w:t>
            </w:r>
          </w:p>
        </w:tc>
      </w:tr>
      <w:tr w:rsidR="00611123" w:rsidRPr="00851C0B" w:rsidTr="00292084">
        <w:trPr>
          <w:trHeight w:val="3015"/>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BG16M1OP002-1.009 „Изпълнение на ранни ВиК проекти–компонент 2”</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Айтос,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„Пречиствателна станция за отпадъчни води на гр. Айтос”</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Айтос</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С изпълнението на проекта ще се постигнат основните цели поставени в Рамковата директива за водите (РДВ) и нейните дъщерни директиви, както и Директива 91/271/ЕИО относно пречистването на отпадъчните води от населени места и Директива 98/83/ЕО относно качеството на водите, предназначени за консумация от човека.  Подобряване на качеството на живот на населението в общината; опазване и подобряване състоянието на водните ресурси в Айтос</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14 026 873,14</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4 797 574,60</w:t>
            </w:r>
          </w:p>
        </w:tc>
      </w:tr>
      <w:tr w:rsidR="00611123" w:rsidRPr="00851C0B" w:rsidTr="00292084">
        <w:trPr>
          <w:trHeight w:val="312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Приморско,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„Интегриран инвестиционен проект във водния сектор на агломерация Приморско-Китен“</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Приморско</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Подобряване на съществуващата система за управление на oтпадъчните води на територията на град Приморско и град Китен, посредством повишаване на качеството на услугите във ВиК сектора на територията на изпълнение на проекта, ограничаване на отрицателното въздействие на заустваните отпадъчни води и осигуряване на екологосъобразно заустване на битовите отпадъчни води, в съответствие с изискванията на Директива 91/271/ЕИО</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16 725 615,84</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4 809 683,67</w:t>
            </w:r>
          </w:p>
        </w:tc>
      </w:tr>
      <w:tr w:rsidR="00611123" w:rsidRPr="00851C0B" w:rsidTr="00292084">
        <w:trPr>
          <w:trHeight w:val="240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Елхово, обл. Ямбол</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"Проектиране и строителство на Пречиствателна станция за отпадъчни води, довеждащ колектор и частична рехабилитация на ВиК мрежата в гр. Елхово“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Елхово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Прекратяване заустването на непречистени отпадъчни води във водоприемника - р. Тунджа, както и в по-общ план - постигане на изискванията, заложени в националното и Общностното законодателства в областта на отвеждането и пречистването на отпадъчни води в градски агломерации.</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13 854 565,90</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2 504 826,39</w:t>
            </w:r>
          </w:p>
        </w:tc>
      </w:tr>
      <w:tr w:rsidR="00611123" w:rsidRPr="00851C0B" w:rsidTr="00292084">
        <w:trPr>
          <w:trHeight w:val="3015"/>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Чирпан,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"Изграждане на пречиствателна станция за отпадни води и довеждащи колектори в гр. Чирпан"</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Чирпан</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Предвижда се инвестицията в ПСОВ да осигури по-строго пречистване (отстраняване на биогенни елементи – азот и фосфор) на отпадъчните води от канализационната мрежа на гр. Чирпан поради факта, че зауства в чувствителна зона. Чрез реализацията на проекта ще се предотврати замърсяването на водоприемника (р. Текирска и р. Марица) с всички произтичащи от това екологични ползи и значителен трансграничен ефект.</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10 950 556,06</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1 095 055,60</w:t>
            </w:r>
          </w:p>
        </w:tc>
      </w:tr>
      <w:tr w:rsidR="002D0214" w:rsidRPr="00851C0B" w:rsidTr="00292084">
        <w:trPr>
          <w:trHeight w:val="3120"/>
        </w:trPr>
        <w:tc>
          <w:tcPr>
            <w:tcW w:w="1347" w:type="dxa"/>
            <w:vMerge/>
            <w:tcBorders>
              <w:top w:val="nil"/>
              <w:left w:val="single" w:sz="4" w:space="0" w:color="auto"/>
              <w:bottom w:val="single" w:sz="4" w:space="0" w:color="000000"/>
              <w:right w:val="single" w:sz="4" w:space="0" w:color="auto"/>
            </w:tcBorders>
            <w:vAlign w:val="center"/>
          </w:tcPr>
          <w:p w:rsidR="002D0214" w:rsidRPr="00851C0B" w:rsidRDefault="002D0214"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tcBorders>
              <w:top w:val="nil"/>
              <w:left w:val="single" w:sz="4" w:space="0" w:color="auto"/>
              <w:bottom w:val="single" w:sz="4" w:space="0" w:color="000000"/>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ПО 2 "Отпадъци"</w:t>
            </w:r>
          </w:p>
        </w:tc>
        <w:tc>
          <w:tcPr>
            <w:tcW w:w="1134"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r>
              <w:rPr>
                <w:rFonts w:ascii="Times New Roman" w:eastAsia="Times New Roman" w:hAnsi="Times New Roman" w:cs="Times New Roman"/>
                <w:color w:val="000000"/>
                <w:sz w:val="20"/>
                <w:szCs w:val="20"/>
                <w:lang w:val="bg-BG" w:eastAsia="bg-BG"/>
              </w:rPr>
              <w:t>Община Ямбол, Област Ямбол</w:t>
            </w:r>
          </w:p>
        </w:tc>
        <w:tc>
          <w:tcPr>
            <w:tcW w:w="850" w:type="dxa"/>
            <w:tcBorders>
              <w:top w:val="nil"/>
              <w:left w:val="nil"/>
              <w:bottom w:val="single" w:sz="4" w:space="0" w:color="auto"/>
              <w:right w:val="single" w:sz="4" w:space="0" w:color="auto"/>
            </w:tcBorders>
            <w:shd w:val="clear" w:color="auto" w:fill="auto"/>
            <w:vAlign w:val="center"/>
          </w:tcPr>
          <w:p w:rsidR="002D0214" w:rsidRPr="002D0214" w:rsidRDefault="002D0214" w:rsidP="002D0214">
            <w:pPr>
              <w:spacing w:after="0" w:line="240" w:lineRule="auto"/>
              <w:rPr>
                <w:rFonts w:ascii="Times New Roman" w:eastAsia="Times New Roman" w:hAnsi="Times New Roman" w:cs="Times New Roman"/>
                <w:color w:val="000000"/>
                <w:sz w:val="20"/>
                <w:szCs w:val="20"/>
                <w:lang w:val="bg-BG" w:eastAsia="bg-BG"/>
              </w:rPr>
            </w:pPr>
            <w:r w:rsidRPr="002D0214">
              <w:rPr>
                <w:rFonts w:ascii="Times New Roman" w:eastAsia="Times New Roman" w:hAnsi="Times New Roman" w:cs="Times New Roman"/>
                <w:color w:val="000000"/>
                <w:sz w:val="20"/>
                <w:szCs w:val="20"/>
                <w:lang w:val="bg-BG" w:eastAsia="bg-BG"/>
              </w:rPr>
              <w:t xml:space="preserve">"Проектиране и изграждане на  </w:t>
            </w:r>
          </w:p>
          <w:p w:rsidR="002D0214" w:rsidRPr="002D0214" w:rsidRDefault="002D0214" w:rsidP="002D0214">
            <w:pPr>
              <w:spacing w:after="0" w:line="240" w:lineRule="auto"/>
              <w:rPr>
                <w:rFonts w:ascii="Times New Roman" w:eastAsia="Times New Roman" w:hAnsi="Times New Roman" w:cs="Times New Roman"/>
                <w:color w:val="000000"/>
                <w:sz w:val="20"/>
                <w:szCs w:val="20"/>
                <w:lang w:val="bg-BG" w:eastAsia="bg-BG"/>
              </w:rPr>
            </w:pPr>
            <w:r w:rsidRPr="002D0214">
              <w:rPr>
                <w:rFonts w:ascii="Times New Roman" w:eastAsia="Times New Roman" w:hAnsi="Times New Roman" w:cs="Times New Roman"/>
                <w:color w:val="000000"/>
                <w:sz w:val="20"/>
                <w:szCs w:val="20"/>
                <w:lang w:val="bg-BG" w:eastAsia="bg-BG"/>
              </w:rPr>
              <w:t xml:space="preserve">компостираща инсталация за разделно събрани зелени и биоразградими  </w:t>
            </w:r>
          </w:p>
          <w:p w:rsidR="002D0214" w:rsidRPr="00851C0B" w:rsidRDefault="002D0214" w:rsidP="002D0214">
            <w:pPr>
              <w:spacing w:after="0" w:line="240" w:lineRule="auto"/>
              <w:rPr>
                <w:rFonts w:ascii="Times New Roman" w:eastAsia="Times New Roman" w:hAnsi="Times New Roman" w:cs="Times New Roman"/>
                <w:color w:val="000000"/>
                <w:sz w:val="20"/>
                <w:szCs w:val="20"/>
                <w:lang w:val="bg-BG" w:eastAsia="bg-BG"/>
              </w:rPr>
            </w:pPr>
            <w:r w:rsidRPr="002D0214">
              <w:rPr>
                <w:rFonts w:ascii="Times New Roman" w:eastAsia="Times New Roman" w:hAnsi="Times New Roman" w:cs="Times New Roman"/>
                <w:color w:val="000000"/>
                <w:sz w:val="20"/>
                <w:szCs w:val="20"/>
                <w:lang w:val="bg-BG" w:eastAsia="bg-BG"/>
              </w:rPr>
              <w:t>отпадъци на община Ямбол";</w:t>
            </w:r>
          </w:p>
        </w:tc>
        <w:tc>
          <w:tcPr>
            <w:tcW w:w="851"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r>
              <w:rPr>
                <w:rFonts w:ascii="Times New Roman" w:eastAsia="Times New Roman" w:hAnsi="Times New Roman" w:cs="Times New Roman"/>
                <w:color w:val="000000"/>
                <w:sz w:val="20"/>
                <w:szCs w:val="20"/>
                <w:lang w:val="bg-BG" w:eastAsia="bg-BG"/>
              </w:rPr>
              <w:t>община Ямбол</w:t>
            </w:r>
          </w:p>
        </w:tc>
        <w:tc>
          <w:tcPr>
            <w:tcW w:w="1206"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1345"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r>
              <w:rPr>
                <w:rFonts w:ascii="Times New Roman" w:eastAsia="Times New Roman" w:hAnsi="Times New Roman" w:cs="Times New Roman"/>
                <w:color w:val="000000"/>
                <w:sz w:val="20"/>
                <w:szCs w:val="20"/>
                <w:lang w:val="bg-BG" w:eastAsia="bg-BG"/>
              </w:rPr>
              <w:t xml:space="preserve">Изпълнени-ето е започнало на </w:t>
            </w:r>
            <w:r w:rsidRPr="002D0214">
              <w:rPr>
                <w:rFonts w:ascii="Times New Roman" w:eastAsia="Times New Roman" w:hAnsi="Times New Roman" w:cs="Times New Roman"/>
                <w:color w:val="000000"/>
                <w:sz w:val="20"/>
                <w:szCs w:val="20"/>
                <w:lang w:val="bg-BG" w:eastAsia="bg-BG"/>
              </w:rPr>
              <w:t>03.07.2019 г</w:t>
            </w:r>
          </w:p>
        </w:tc>
        <w:tc>
          <w:tcPr>
            <w:tcW w:w="850"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781"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sz w:val="20"/>
                <w:szCs w:val="20"/>
                <w:lang w:val="bg-BG" w:eastAsia="bg-BG"/>
              </w:rPr>
            </w:pPr>
          </w:p>
        </w:tc>
      </w:tr>
      <w:tr w:rsidR="00611123" w:rsidRPr="00851C0B" w:rsidTr="00292084">
        <w:trPr>
          <w:trHeight w:val="312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BG16M1OP002-2.004 "Проектиране и изграждане на анаеробни инсталации за разделно събрани биоразградими отпадъци"</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Бургас,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"Изграждане на анаеробна инсталация за разделно събрани биоразградими отпадъци на територията на регион Бургас"</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Бургас</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Целта на проектното предложение е  намаляване на количеството депонирани битови отпадъци чрез осигуряване на допълнителен капацитет за рециклиране чрез анаеробно третиране на разделно събрани биоразградими отпадъци в регион Бургас, чрез осигуряването на инфраструктура и система за разделно събиране на биоразградими битови отпадъци на територията на общините Бургас, Несебър и Поморие. </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29 393 779,29</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293 937,79</w:t>
            </w:r>
          </w:p>
        </w:tc>
      </w:tr>
      <w:tr w:rsidR="00611123" w:rsidRPr="00851C0B" w:rsidTr="00292084">
        <w:trPr>
          <w:trHeight w:val="270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BG16M1OP002-2.006 "Втора комбинирана процедура за проектиране и изграждане на компостиращи инсталации и на инсталации за предварително третиране на битови отпадъци"</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Елхово, обл. Ямбол</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„Проектиране и изграждане на компостиращa инсталация и инсталация за предварително третиране на генерираните отпадъци от община Елхово и община Болярово на територията на община Елхово“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Елхово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Основната цел на проектното предложение е да осигури  изграждането на инфраструктура за екологосъобразното управление на отпадъците на територията на РСУО- Елхово и по специално намаляване на количеството депонирани битови отпадъци. </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7 224 901,39</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72 249,01</w:t>
            </w:r>
          </w:p>
        </w:tc>
      </w:tr>
      <w:tr w:rsidR="002D0214" w:rsidRPr="00851C0B" w:rsidTr="00292084">
        <w:trPr>
          <w:trHeight w:val="2700"/>
        </w:trPr>
        <w:tc>
          <w:tcPr>
            <w:tcW w:w="1347" w:type="dxa"/>
            <w:vMerge/>
            <w:tcBorders>
              <w:top w:val="nil"/>
              <w:left w:val="single" w:sz="4" w:space="0" w:color="auto"/>
              <w:bottom w:val="single" w:sz="4" w:space="0" w:color="000000"/>
              <w:right w:val="single" w:sz="4" w:space="0" w:color="auto"/>
            </w:tcBorders>
            <w:vAlign w:val="center"/>
          </w:tcPr>
          <w:p w:rsidR="002D0214" w:rsidRPr="00851C0B" w:rsidRDefault="002D0214"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tcBorders>
              <w:top w:val="nil"/>
              <w:left w:val="single" w:sz="4" w:space="0" w:color="auto"/>
              <w:bottom w:val="single" w:sz="4" w:space="0" w:color="000000"/>
              <w:right w:val="single" w:sz="4" w:space="0" w:color="auto"/>
            </w:tcBorders>
            <w:vAlign w:val="center"/>
          </w:tcPr>
          <w:p w:rsidR="002D0214" w:rsidRPr="00851C0B" w:rsidRDefault="002D0214"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850"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851"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1206"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1345"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850"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color w:val="000000"/>
                <w:sz w:val="20"/>
                <w:szCs w:val="20"/>
                <w:lang w:val="bg-BG" w:eastAsia="bg-BG"/>
              </w:rPr>
            </w:pPr>
          </w:p>
        </w:tc>
        <w:tc>
          <w:tcPr>
            <w:tcW w:w="781" w:type="dxa"/>
            <w:tcBorders>
              <w:top w:val="nil"/>
              <w:left w:val="nil"/>
              <w:bottom w:val="single" w:sz="4" w:space="0" w:color="auto"/>
              <w:right w:val="single" w:sz="4" w:space="0" w:color="auto"/>
            </w:tcBorders>
            <w:shd w:val="clear" w:color="auto" w:fill="auto"/>
            <w:vAlign w:val="center"/>
          </w:tcPr>
          <w:p w:rsidR="002D0214" w:rsidRPr="00851C0B" w:rsidRDefault="002D0214" w:rsidP="00292084">
            <w:pPr>
              <w:spacing w:after="0" w:line="240" w:lineRule="auto"/>
              <w:rPr>
                <w:rFonts w:ascii="Times New Roman" w:eastAsia="Times New Roman" w:hAnsi="Times New Roman" w:cs="Times New Roman"/>
                <w:sz w:val="20"/>
                <w:szCs w:val="20"/>
                <w:lang w:val="bg-BG" w:eastAsia="bg-BG"/>
              </w:rPr>
            </w:pPr>
          </w:p>
        </w:tc>
      </w:tr>
      <w:tr w:rsidR="00611123" w:rsidRPr="00851C0B" w:rsidTr="00292084">
        <w:trPr>
          <w:trHeight w:val="4815"/>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ПО 3 "Натура 2000 и биоразнобразие"</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BG16M1OP002-3.007 "Подобряване на природозащитното състояние на видове и типове природни местообитания на територията на мрежата Натура 2000, попадащи в национални паркове, природни паркове и поддържани резервати"</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област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„Подобряване природозащитното състояние на природни местообитания 91F0 и 92А0 в поддържани резервати (ПР) „Долна Топчия“ и „Балабана”.</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РИОСВ Стара Загора</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Целта на проектното предложение е свързана с подобряване  природозащитното състояние на природните местообитания 91F0 Крайречни смесени гори от „Quercus robur, Ulmus laevis и Fraxinus excelsior или Fraxinus angustifolia покрай големи реки (Ulmenion minoris)” и 92А0 „Крайречни галерии от Salix alba и Populus alba” в поддържан резерват „Долна Топчия“  и поддържан резерват „Балабана”. Целта ще бъде постигната чрез оводняване на резерватните територии, с цел запазване на лонгозния тип растителност включваща природните местообитания 91F0; отстраняване на установените инвазивните видове и последващо залесяване с характерни за района растителни видове формиращи и участващи в състава на природни местообитания 91F0 и 92А0; Ограничаване на възможността за навлизането с МПС и с каруци в поддържаните резервати.</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547 058,82</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37 388,73</w:t>
            </w:r>
          </w:p>
        </w:tc>
      </w:tr>
      <w:tr w:rsidR="00611123" w:rsidRPr="00851C0B" w:rsidTr="00292084">
        <w:trPr>
          <w:trHeight w:val="372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ПО 4 "Превенция и управление на риска от наводнения и свлачища"</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BG16M1OP002-4.004 "Мерки за въвеждане на решения за превенция и управление на риска от наводнения"</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Гълъбово,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"Възстановяване и укрепване на стената на яз. "Хайдушко кладенче" и съоръженията към нея, находящ се в землището на община Гълъбово, с цел подобряване на нейното техническо и експлоатационно състояние, защита на техническа и социална инфраструктура, както и повишаване защитата на населението от наводнения"</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Гълъбово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Целта на проектното предложение е да се извърши укрепването на язовирната стена и съоръженията по нея, което ще я извади от неизправно-неработещия й статус. Ще се минимизира риска от скъсване на стената със свързаните с това изключително опасни последици. Вследствие на изпълнените мерки язовира ще може да изпълнява нормалните си функции като регулиращо съоръжение, като водна площ и акумулиращ басейн за водоползване. С изпълнението на проектното предложение ще се повиши защитата на човешкото здраве, стопанската дейност, околната среда и инфраструктурата от наводнения.</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998 963,08</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175 896,31</w:t>
            </w:r>
          </w:p>
        </w:tc>
      </w:tr>
      <w:tr w:rsidR="00611123" w:rsidRPr="00851C0B" w:rsidTr="00292084">
        <w:trPr>
          <w:trHeight w:val="261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ПО 5 "Подобряване качеството на атмосферния въздух"</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№BG16M1OP002-5.002 „Разработване/Актуализация на общинските програми за качеството на атмосферния въздух“</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Несебър,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„Актуализация на Програмата за намаляване нивата на замърсителите и достигане на установените норми за вредни вещества в атмосферния въздух в Община Несебър“</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Несебър</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Актуализация на общинската програма за намаляване на нивата на замърсителите - ФПЧ10 и за достигане на утвърдените норми за качество на атмосферния въздух в община Несебър и планиране на адекватни мерки за подобряване на КАВ, които да доведат до постигане на определените норми за КАВ </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102 667,87</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102 667,87</w:t>
            </w:r>
          </w:p>
        </w:tc>
      </w:tr>
      <w:tr w:rsidR="00611123" w:rsidRPr="00851C0B" w:rsidTr="00292084">
        <w:trPr>
          <w:trHeight w:val="2610"/>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Гълъбово,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"Актуализация на програмата за намаляване нивата на замърсителите в атмосферния въздух и достигане на установените норми за вредни вещества в община Гълъбово"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Гълъбово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 Актуализация на програмата за намаляване нивата на замърсителите в атмосферния въздух и достигане на установените норми за вредни вещества в община Гълъбово и планиране на адекватни мерки за подобряване качеството на атмосферния въздух, които да доведат до постигане на определените норми за КАВ.</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851C0B">
              <w:rPr>
                <w:rFonts w:ascii="Times New Roman" w:eastAsia="Times New Roman" w:hAnsi="Times New Roman" w:cs="Times New Roman"/>
                <w:bCs/>
                <w:color w:val="000000"/>
                <w:sz w:val="20"/>
                <w:szCs w:val="2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132 718,50</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132 718,50</w:t>
            </w:r>
          </w:p>
        </w:tc>
      </w:tr>
      <w:tr w:rsidR="00611123" w:rsidRPr="00851C0B" w:rsidTr="00292084">
        <w:trPr>
          <w:trHeight w:val="5505"/>
        </w:trPr>
        <w:tc>
          <w:tcPr>
            <w:tcW w:w="1347"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851C0B"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BG16M1OP002-5.003 "Мерки за подобряване качеството на атмосферния въздух"</w:t>
            </w:r>
          </w:p>
        </w:tc>
        <w:tc>
          <w:tcPr>
            <w:tcW w:w="1134"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Бургас,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"Намаляване на замърсяването на атмосферния въздух с фини прахови частици в кв. Долно Езерово, гр. Бургас"</w:t>
            </w:r>
          </w:p>
        </w:tc>
        <w:tc>
          <w:tcPr>
            <w:tcW w:w="85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община Бургас</w:t>
            </w:r>
          </w:p>
        </w:tc>
        <w:tc>
          <w:tcPr>
            <w:tcW w:w="1206"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 xml:space="preserve">Основна цел на проекта е подобряване качеството на атмосферния въздух на територията на Община Бургас чрез намаляване емисиите на ФПЧ10 с източник битово отопление с твърдо битово гориво. Целта ще бъде постигната, чрез изпълнение на следните специфични цели: (1) Въвеждане на ефективни и специфични за местния контекст механизми за въздействие и ограничаване замърсяването на атмосферния въздух с източник битово отопление с твърдо гориво; (2) Надграждане на системата от мерки за подобряване на КАВ чрез изграждане на допълнителен административен капацитет и формулиране и изпълнение на местни политики по управление на КАВ в Община Бургас; (3) Повишаване на обществената информираност и насърчаване включването на местната общност в инициативи, свързани с подобряване качеството на въздуха. Изпълнението на планираните по проекта дейности ще допринесат за постигане на целите по Програмата за подобряване КАВ в Община Бургас 2016-2020 и са в съответствие с заложените мерки в Плана за действие. </w:t>
            </w:r>
          </w:p>
        </w:tc>
        <w:tc>
          <w:tcPr>
            <w:tcW w:w="1345"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color w:val="000000"/>
                <w:sz w:val="20"/>
                <w:szCs w:val="20"/>
                <w:lang w:val="bg-BG" w:eastAsia="bg-BG"/>
              </w:rPr>
            </w:pPr>
            <w:r w:rsidRPr="00851C0B">
              <w:rPr>
                <w:rFonts w:ascii="Times New Roman" w:eastAsia="Times New Roman" w:hAnsi="Times New Roman" w:cs="Times New Roman"/>
                <w:color w:val="000000"/>
                <w:sz w:val="20"/>
                <w:szCs w:val="20"/>
                <w:lang w:val="bg-BG" w:eastAsia="bg-BG"/>
              </w:rPr>
              <w:t>12 965 829,11</w:t>
            </w:r>
          </w:p>
        </w:tc>
        <w:tc>
          <w:tcPr>
            <w:tcW w:w="781" w:type="dxa"/>
            <w:tcBorders>
              <w:top w:val="nil"/>
              <w:left w:val="nil"/>
              <w:bottom w:val="single" w:sz="4" w:space="0" w:color="auto"/>
              <w:right w:val="single" w:sz="4" w:space="0" w:color="auto"/>
            </w:tcBorders>
            <w:shd w:val="clear" w:color="auto" w:fill="auto"/>
            <w:vAlign w:val="center"/>
            <w:hideMark/>
          </w:tcPr>
          <w:p w:rsidR="00611123" w:rsidRPr="00851C0B" w:rsidRDefault="0061112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sz w:val="20"/>
                <w:szCs w:val="20"/>
                <w:lang w:val="bg-BG" w:eastAsia="bg-BG"/>
              </w:rPr>
              <w:t>0,00</w:t>
            </w:r>
          </w:p>
        </w:tc>
      </w:tr>
      <w:tr w:rsidR="00611123" w:rsidRPr="00851C0B" w:rsidTr="00292084">
        <w:trPr>
          <w:trHeight w:val="585"/>
        </w:trPr>
        <w:tc>
          <w:tcPr>
            <w:tcW w:w="8859" w:type="dxa"/>
            <w:gridSpan w:val="8"/>
            <w:tcBorders>
              <w:top w:val="single" w:sz="4" w:space="0" w:color="auto"/>
              <w:left w:val="single" w:sz="4" w:space="0" w:color="auto"/>
              <w:bottom w:val="single" w:sz="4" w:space="0" w:color="auto"/>
              <w:right w:val="single" w:sz="4" w:space="0" w:color="000000"/>
            </w:tcBorders>
            <w:shd w:val="clear" w:color="000000" w:fill="BFBFBF"/>
            <w:vAlign w:val="bottom"/>
            <w:hideMark/>
          </w:tcPr>
          <w:p w:rsidR="00611123" w:rsidRPr="00851C0B" w:rsidRDefault="00611123" w:rsidP="00292084">
            <w:pPr>
              <w:spacing w:after="0" w:line="240" w:lineRule="auto"/>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bCs/>
                <w:sz w:val="20"/>
                <w:szCs w:val="20"/>
                <w:lang w:val="bg-BG" w:eastAsia="bg-BG"/>
              </w:rPr>
              <w:t>Общо за ОПОС</w:t>
            </w:r>
          </w:p>
        </w:tc>
        <w:tc>
          <w:tcPr>
            <w:tcW w:w="850" w:type="dxa"/>
            <w:tcBorders>
              <w:top w:val="nil"/>
              <w:left w:val="nil"/>
              <w:bottom w:val="single" w:sz="4" w:space="0" w:color="auto"/>
              <w:right w:val="single" w:sz="4" w:space="0" w:color="auto"/>
            </w:tcBorders>
            <w:shd w:val="clear" w:color="000000" w:fill="BFBFBF"/>
            <w:vAlign w:val="bottom"/>
            <w:hideMark/>
          </w:tcPr>
          <w:p w:rsidR="00611123" w:rsidRPr="00851C0B" w:rsidRDefault="00611123" w:rsidP="00292084">
            <w:pPr>
              <w:spacing w:after="0" w:line="240" w:lineRule="auto"/>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bCs/>
                <w:sz w:val="20"/>
                <w:szCs w:val="20"/>
                <w:lang w:val="bg-BG" w:eastAsia="bg-BG"/>
              </w:rPr>
              <w:t>145 860 408,69</w:t>
            </w:r>
          </w:p>
        </w:tc>
        <w:tc>
          <w:tcPr>
            <w:tcW w:w="781" w:type="dxa"/>
            <w:tcBorders>
              <w:top w:val="nil"/>
              <w:left w:val="nil"/>
              <w:bottom w:val="single" w:sz="4" w:space="0" w:color="auto"/>
              <w:right w:val="single" w:sz="4" w:space="0" w:color="auto"/>
            </w:tcBorders>
            <w:shd w:val="clear" w:color="000000" w:fill="BFBFBF"/>
            <w:noWrap/>
            <w:vAlign w:val="bottom"/>
            <w:hideMark/>
          </w:tcPr>
          <w:p w:rsidR="00611123" w:rsidRPr="00851C0B" w:rsidRDefault="00611123" w:rsidP="00292084">
            <w:pPr>
              <w:spacing w:after="0" w:line="240" w:lineRule="auto"/>
              <w:rPr>
                <w:rFonts w:ascii="Times New Roman" w:eastAsia="Times New Roman" w:hAnsi="Times New Roman" w:cs="Times New Roman"/>
                <w:bCs/>
                <w:sz w:val="20"/>
                <w:szCs w:val="20"/>
                <w:lang w:val="bg-BG" w:eastAsia="bg-BG"/>
              </w:rPr>
            </w:pPr>
            <w:r w:rsidRPr="00851C0B">
              <w:rPr>
                <w:rFonts w:ascii="Times New Roman" w:eastAsia="Times New Roman" w:hAnsi="Times New Roman" w:cs="Times New Roman"/>
                <w:bCs/>
                <w:sz w:val="20"/>
                <w:szCs w:val="20"/>
                <w:lang w:val="bg-BG" w:eastAsia="bg-BG"/>
              </w:rPr>
              <w:t>33 288 679,62</w:t>
            </w:r>
          </w:p>
        </w:tc>
      </w:tr>
    </w:tbl>
    <w:p w:rsidR="00611123" w:rsidRPr="00851C0B" w:rsidRDefault="00611123" w:rsidP="00611123">
      <w:pPr>
        <w:autoSpaceDE w:val="0"/>
        <w:autoSpaceDN w:val="0"/>
        <w:adjustRightInd w:val="0"/>
        <w:spacing w:after="0" w:line="360" w:lineRule="auto"/>
        <w:rPr>
          <w:rFonts w:ascii="Times New Roman" w:eastAsia="Times New Roman" w:hAnsi="Times New Roman" w:cs="Times New Roman"/>
          <w:bCs/>
          <w:color w:val="000000" w:themeColor="text1"/>
          <w:sz w:val="20"/>
          <w:szCs w:val="20"/>
          <w:u w:val="single"/>
          <w:lang w:eastAsia="bg-BG"/>
        </w:rPr>
      </w:pPr>
    </w:p>
    <w:p w:rsidR="000B2F1F" w:rsidRPr="00851C0B" w:rsidRDefault="000B2F1F" w:rsidP="000B2F1F">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A00BDF">
        <w:rPr>
          <w:rFonts w:ascii="Times New Roman" w:eastAsia="Times New Roman" w:hAnsi="Times New Roman" w:cs="Times New Roman"/>
          <w:bCs/>
          <w:iCs/>
          <w:sz w:val="24"/>
          <w:szCs w:val="24"/>
          <w:lang w:val="bg-BG" w:eastAsia="bg-BG"/>
        </w:rPr>
        <w:t xml:space="preserve">В </w:t>
      </w:r>
      <w:r w:rsidRPr="00A00BDF">
        <w:rPr>
          <w:rFonts w:ascii="Times New Roman" w:eastAsia="Times New Roman" w:hAnsi="Times New Roman" w:cs="Times New Roman"/>
          <w:b/>
          <w:bCs/>
          <w:iCs/>
          <w:sz w:val="24"/>
          <w:szCs w:val="24"/>
          <w:lang w:val="bg-BG" w:eastAsia="bg-BG"/>
        </w:rPr>
        <w:t>ПРИЛОЖЕНИЕ №№ 1, 2, 3 и 4</w:t>
      </w:r>
      <w:r w:rsidRPr="00A00BDF">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проекти на ниво област и община в региона.</w:t>
      </w:r>
    </w:p>
    <w:p w:rsidR="00611123" w:rsidRPr="00851C0B" w:rsidRDefault="00611123" w:rsidP="00611123">
      <w:pPr>
        <w:autoSpaceDE w:val="0"/>
        <w:autoSpaceDN w:val="0"/>
        <w:adjustRightInd w:val="0"/>
        <w:spacing w:after="0" w:line="360" w:lineRule="auto"/>
        <w:rPr>
          <w:rFonts w:ascii="Times New Roman" w:eastAsia="Times New Roman" w:hAnsi="Times New Roman" w:cs="Times New Roman"/>
          <w:bCs/>
          <w:i/>
          <w:color w:val="000000" w:themeColor="text1"/>
          <w:sz w:val="20"/>
          <w:szCs w:val="20"/>
          <w:lang w:eastAsia="bg-BG"/>
        </w:rPr>
      </w:pPr>
    </w:p>
    <w:p w:rsidR="0053094E" w:rsidRPr="001C2D55" w:rsidRDefault="0053094E" w:rsidP="0053094E">
      <w:pPr>
        <w:autoSpaceDE w:val="0"/>
        <w:autoSpaceDN w:val="0"/>
        <w:adjustRightInd w:val="0"/>
        <w:spacing w:after="0" w:line="360" w:lineRule="auto"/>
        <w:ind w:firstLine="567"/>
        <w:jc w:val="both"/>
        <w:rPr>
          <w:rFonts w:ascii="All Times New Roman" w:eastAsia="Times New Roman" w:hAnsi="All Times New Roman" w:cs="All Times New Roman"/>
          <w:bCs/>
          <w:i/>
          <w:color w:val="000000"/>
          <w:sz w:val="24"/>
          <w:szCs w:val="24"/>
          <w:lang w:val="bg-BG" w:eastAsia="bg-BG"/>
        </w:rPr>
      </w:pPr>
      <w:r w:rsidRPr="001C2D55">
        <w:rPr>
          <w:rFonts w:ascii="All Times New Roman" w:eastAsia="Times New Roman" w:hAnsi="All Times New Roman" w:cs="All Times New Roman"/>
          <w:bCs/>
          <w:i/>
          <w:color w:val="000000"/>
          <w:sz w:val="24"/>
          <w:szCs w:val="24"/>
          <w:lang w:val="bg-BG" w:eastAsia="bg-BG"/>
        </w:rPr>
        <w:t>Напредък в изпълнението на ОП “Иновации и конкурентоспособност“ 2014-2020 и предстоящи за обявяване процедури</w:t>
      </w:r>
    </w:p>
    <w:p w:rsidR="0053094E" w:rsidRPr="001C2D55" w:rsidRDefault="0053094E" w:rsidP="0053094E">
      <w:pPr>
        <w:autoSpaceDE w:val="0"/>
        <w:autoSpaceDN w:val="0"/>
        <w:adjustRightInd w:val="0"/>
        <w:spacing w:after="0" w:line="360" w:lineRule="auto"/>
        <w:ind w:firstLine="567"/>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 xml:space="preserve">Общият бюджет на ОПИК 2014-2020 за страната е в размер на </w:t>
      </w:r>
      <w:r w:rsidRPr="001C2D55">
        <w:rPr>
          <w:rFonts w:ascii="All Times New Roman" w:eastAsia="Times New Roman" w:hAnsi="All Times New Roman" w:cs="All Times New Roman"/>
          <w:bCs/>
          <w:color w:val="000000"/>
          <w:sz w:val="24"/>
          <w:szCs w:val="24"/>
          <w:lang w:eastAsia="bg-BG"/>
        </w:rPr>
        <w:t>1,46</w:t>
      </w:r>
      <w:r w:rsidRPr="001C2D55">
        <w:rPr>
          <w:rFonts w:ascii="All Times New Roman" w:eastAsia="Times New Roman" w:hAnsi="All Times New Roman" w:cs="All Times New Roman"/>
          <w:bCs/>
          <w:color w:val="000000"/>
          <w:sz w:val="24"/>
          <w:szCs w:val="24"/>
          <w:lang w:val="bg-BG" w:eastAsia="bg-BG"/>
        </w:rPr>
        <w:t xml:space="preserve"> млрд. евро, като финансирането от Европейския фонд за регионално развитие (ЕФРР) надхвърля </w:t>
      </w:r>
      <w:r w:rsidRPr="001C2D55">
        <w:rPr>
          <w:rFonts w:ascii="All Times New Roman" w:eastAsia="Times New Roman" w:hAnsi="All Times New Roman" w:cs="All Times New Roman"/>
          <w:bCs/>
          <w:color w:val="000000"/>
          <w:sz w:val="24"/>
          <w:szCs w:val="24"/>
          <w:lang w:eastAsia="bg-BG"/>
        </w:rPr>
        <w:t>1,23</w:t>
      </w:r>
      <w:r w:rsidRPr="001C2D55">
        <w:rPr>
          <w:rFonts w:ascii="All Times New Roman" w:eastAsia="Times New Roman" w:hAnsi="All Times New Roman" w:cs="All Times New Roman"/>
          <w:bCs/>
          <w:color w:val="000000"/>
          <w:sz w:val="24"/>
          <w:szCs w:val="24"/>
          <w:lang w:val="bg-BG" w:eastAsia="bg-BG"/>
        </w:rPr>
        <w:t xml:space="preserve"> млрд. евро (85% от бюджета), а националното съфинансиране се равнява на малко над </w:t>
      </w:r>
      <w:r w:rsidRPr="001C2D55">
        <w:rPr>
          <w:rFonts w:ascii="All Times New Roman" w:eastAsia="Times New Roman" w:hAnsi="All Times New Roman" w:cs="All Times New Roman"/>
          <w:bCs/>
          <w:color w:val="000000"/>
          <w:sz w:val="24"/>
          <w:szCs w:val="24"/>
          <w:lang w:eastAsia="bg-BG"/>
        </w:rPr>
        <w:t>218</w:t>
      </w:r>
      <w:r w:rsidRPr="001C2D55">
        <w:rPr>
          <w:rFonts w:ascii="All Times New Roman" w:eastAsia="Times New Roman" w:hAnsi="All Times New Roman" w:cs="All Times New Roman"/>
          <w:bCs/>
          <w:color w:val="000000"/>
          <w:sz w:val="24"/>
          <w:szCs w:val="24"/>
          <w:lang w:val="bg-BG" w:eastAsia="bg-BG"/>
        </w:rPr>
        <w:t xml:space="preserve"> млн. евро (15% от бюджета). Управляващ орган е Главна дирекция „Европейски фондове за конкурентоспособност“ в Министерство на икономиката. </w:t>
      </w:r>
    </w:p>
    <w:p w:rsidR="0053094E" w:rsidRPr="001C2D55" w:rsidRDefault="0053094E" w:rsidP="0053094E">
      <w:pPr>
        <w:autoSpaceDE w:val="0"/>
        <w:autoSpaceDN w:val="0"/>
        <w:adjustRightInd w:val="0"/>
        <w:spacing w:after="0" w:line="360" w:lineRule="auto"/>
        <w:ind w:firstLine="567"/>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Ресурсът по програмата е разпределен в пет приоритетни оси:</w:t>
      </w:r>
    </w:p>
    <w:p w:rsidR="0053094E" w:rsidRPr="001C2D55" w:rsidRDefault="0053094E" w:rsidP="0053094E">
      <w:pPr>
        <w:autoSpaceDE w:val="0"/>
        <w:autoSpaceDN w:val="0"/>
        <w:adjustRightInd w:val="0"/>
        <w:spacing w:after="0" w:line="276" w:lineRule="auto"/>
        <w:ind w:firstLine="567"/>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Приоритетна ос 1 „Технологично развитие и иновации“</w:t>
      </w:r>
    </w:p>
    <w:p w:rsidR="0053094E" w:rsidRPr="001C2D55" w:rsidRDefault="0053094E" w:rsidP="0053094E">
      <w:pPr>
        <w:autoSpaceDE w:val="0"/>
        <w:autoSpaceDN w:val="0"/>
        <w:adjustRightInd w:val="0"/>
        <w:spacing w:after="0" w:line="240" w:lineRule="auto"/>
        <w:ind w:firstLine="567"/>
        <w:jc w:val="both"/>
        <w:rPr>
          <w:rFonts w:ascii="All Times New Roman" w:eastAsia="Times New Roman" w:hAnsi="All Times New Roman" w:cs="All Times New Roman"/>
          <w:bCs/>
          <w:color w:val="000000"/>
          <w:sz w:val="24"/>
          <w:szCs w:val="24"/>
          <w:lang w:val="bg-BG" w:eastAsia="bg-BG"/>
        </w:rPr>
      </w:pPr>
    </w:p>
    <w:p w:rsidR="0053094E" w:rsidRPr="001C2D55" w:rsidRDefault="0053094E" w:rsidP="0053094E">
      <w:pPr>
        <w:autoSpaceDE w:val="0"/>
        <w:autoSpaceDN w:val="0"/>
        <w:adjustRightInd w:val="0"/>
        <w:spacing w:after="0" w:line="240" w:lineRule="auto"/>
        <w:ind w:firstLine="567"/>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Приоритетна ос 2 „Предприемачество и капацитет за растеж на МСП“</w:t>
      </w:r>
    </w:p>
    <w:p w:rsidR="0053094E" w:rsidRPr="001C2D55" w:rsidRDefault="0053094E" w:rsidP="0053094E">
      <w:pPr>
        <w:autoSpaceDE w:val="0"/>
        <w:autoSpaceDN w:val="0"/>
        <w:adjustRightInd w:val="0"/>
        <w:spacing w:after="0" w:line="240" w:lineRule="auto"/>
        <w:ind w:firstLine="567"/>
        <w:jc w:val="both"/>
        <w:rPr>
          <w:rFonts w:ascii="All Times New Roman" w:eastAsia="Times New Roman" w:hAnsi="All Times New Roman" w:cs="All Times New Roman"/>
          <w:bCs/>
          <w:color w:val="000000"/>
          <w:sz w:val="24"/>
          <w:szCs w:val="24"/>
          <w:lang w:val="bg-BG" w:eastAsia="bg-BG"/>
        </w:rPr>
      </w:pPr>
    </w:p>
    <w:p w:rsidR="0053094E" w:rsidRPr="001C2D55" w:rsidRDefault="0053094E" w:rsidP="0053094E">
      <w:pPr>
        <w:autoSpaceDE w:val="0"/>
        <w:autoSpaceDN w:val="0"/>
        <w:adjustRightInd w:val="0"/>
        <w:spacing w:after="0" w:line="240" w:lineRule="auto"/>
        <w:ind w:firstLine="567"/>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Приоритетна ос 3 „Енергийна и ресурсна ефективност на предприятията“</w:t>
      </w:r>
    </w:p>
    <w:p w:rsidR="0053094E" w:rsidRPr="001C2D55" w:rsidRDefault="0053094E" w:rsidP="0053094E">
      <w:pPr>
        <w:autoSpaceDE w:val="0"/>
        <w:autoSpaceDN w:val="0"/>
        <w:adjustRightInd w:val="0"/>
        <w:spacing w:after="0" w:line="240" w:lineRule="auto"/>
        <w:ind w:firstLine="567"/>
        <w:jc w:val="both"/>
        <w:rPr>
          <w:rFonts w:ascii="All Times New Roman" w:eastAsia="Times New Roman" w:hAnsi="All Times New Roman" w:cs="All Times New Roman"/>
          <w:bCs/>
          <w:color w:val="000000"/>
          <w:sz w:val="24"/>
          <w:szCs w:val="24"/>
          <w:lang w:val="bg-BG" w:eastAsia="bg-BG"/>
        </w:rPr>
      </w:pPr>
    </w:p>
    <w:p w:rsidR="0053094E" w:rsidRPr="001C2D55" w:rsidRDefault="0053094E" w:rsidP="0053094E">
      <w:pPr>
        <w:autoSpaceDE w:val="0"/>
        <w:autoSpaceDN w:val="0"/>
        <w:adjustRightInd w:val="0"/>
        <w:spacing w:after="0" w:line="240" w:lineRule="auto"/>
        <w:ind w:firstLine="567"/>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Приоритетна ос 4 „Премахване на пречките в областта на сигурността на доставките на газ“</w:t>
      </w:r>
    </w:p>
    <w:p w:rsidR="0053094E" w:rsidRPr="001C2D55" w:rsidRDefault="0053094E" w:rsidP="0053094E">
      <w:pPr>
        <w:autoSpaceDE w:val="0"/>
        <w:autoSpaceDN w:val="0"/>
        <w:adjustRightInd w:val="0"/>
        <w:spacing w:after="0" w:line="240" w:lineRule="auto"/>
        <w:ind w:firstLine="567"/>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Приоритетна ос 5 „Техническа помощ“</w:t>
      </w:r>
    </w:p>
    <w:p w:rsidR="0053094E" w:rsidRPr="001C2D55" w:rsidRDefault="0053094E" w:rsidP="0053094E">
      <w:pPr>
        <w:autoSpaceDE w:val="0"/>
        <w:autoSpaceDN w:val="0"/>
        <w:adjustRightInd w:val="0"/>
        <w:spacing w:after="0" w:line="360" w:lineRule="auto"/>
        <w:ind w:firstLine="567"/>
        <w:jc w:val="both"/>
        <w:rPr>
          <w:rFonts w:ascii="All Times New Roman" w:eastAsia="Times New Roman" w:hAnsi="All Times New Roman" w:cs="All Times New Roman"/>
          <w:bCs/>
          <w:color w:val="000000"/>
          <w:sz w:val="24"/>
          <w:szCs w:val="24"/>
          <w:lang w:val="bg-BG" w:eastAsia="bg-BG"/>
        </w:rPr>
      </w:pPr>
    </w:p>
    <w:p w:rsidR="0053094E" w:rsidRPr="001C2D55" w:rsidRDefault="0053094E" w:rsidP="0053094E">
      <w:pPr>
        <w:autoSpaceDE w:val="0"/>
        <w:autoSpaceDN w:val="0"/>
        <w:adjustRightInd w:val="0"/>
        <w:spacing w:after="0" w:line="360" w:lineRule="auto"/>
        <w:ind w:firstLine="567"/>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Очаквани резултати от изпълнението на ОПИК  са  както следва:</w:t>
      </w:r>
    </w:p>
    <w:p w:rsidR="0053094E" w:rsidRPr="001C2D55" w:rsidRDefault="0053094E" w:rsidP="0053094E">
      <w:pPr>
        <w:numPr>
          <w:ilvl w:val="0"/>
          <w:numId w:val="38"/>
        </w:numPr>
        <w:autoSpaceDE w:val="0"/>
        <w:autoSpaceDN w:val="0"/>
        <w:adjustRightInd w:val="0"/>
        <w:spacing w:after="0" w:line="360" w:lineRule="auto"/>
        <w:ind w:left="567" w:firstLine="0"/>
        <w:contextualSpacing/>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увеличаване на дела на иновативните предприятия;</w:t>
      </w:r>
    </w:p>
    <w:p w:rsidR="0053094E" w:rsidRPr="001C2D55" w:rsidRDefault="0053094E" w:rsidP="0053094E">
      <w:pPr>
        <w:numPr>
          <w:ilvl w:val="0"/>
          <w:numId w:val="38"/>
        </w:numPr>
        <w:autoSpaceDE w:val="0"/>
        <w:autoSpaceDN w:val="0"/>
        <w:adjustRightInd w:val="0"/>
        <w:spacing w:after="0" w:line="360" w:lineRule="auto"/>
        <w:ind w:left="567" w:firstLine="0"/>
        <w:contextualSpacing/>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увеличаване на производителността на МСП;</w:t>
      </w:r>
    </w:p>
    <w:p w:rsidR="0053094E" w:rsidRPr="001C2D55" w:rsidRDefault="0053094E" w:rsidP="0053094E">
      <w:pPr>
        <w:numPr>
          <w:ilvl w:val="0"/>
          <w:numId w:val="38"/>
        </w:numPr>
        <w:autoSpaceDE w:val="0"/>
        <w:autoSpaceDN w:val="0"/>
        <w:adjustRightInd w:val="0"/>
        <w:spacing w:after="0" w:line="360" w:lineRule="auto"/>
        <w:ind w:left="567" w:firstLine="0"/>
        <w:contextualSpacing/>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принос за намаляването на енергийната интензивност на икономиката.</w:t>
      </w:r>
    </w:p>
    <w:p w:rsidR="0053094E" w:rsidRPr="001C2D55" w:rsidRDefault="0053094E" w:rsidP="0053094E">
      <w:pPr>
        <w:autoSpaceDE w:val="0"/>
        <w:autoSpaceDN w:val="0"/>
        <w:adjustRightInd w:val="0"/>
        <w:spacing w:after="0" w:line="360" w:lineRule="auto"/>
        <w:jc w:val="both"/>
        <w:rPr>
          <w:rFonts w:ascii="All Times New Roman" w:eastAsia="Times New Roman" w:hAnsi="All Times New Roman" w:cs="All Times New Roman"/>
          <w:bCs/>
          <w:color w:val="000000"/>
          <w:sz w:val="24"/>
          <w:szCs w:val="24"/>
          <w:lang w:val="bg-BG" w:eastAsia="bg-BG"/>
        </w:rPr>
      </w:pPr>
    </w:p>
    <w:p w:rsidR="0053094E" w:rsidRPr="001C2D55" w:rsidRDefault="0053094E" w:rsidP="0053094E">
      <w:pPr>
        <w:autoSpaceDE w:val="0"/>
        <w:autoSpaceDN w:val="0"/>
        <w:adjustRightInd w:val="0"/>
        <w:spacing w:after="0" w:line="360" w:lineRule="auto"/>
        <w:ind w:firstLine="567"/>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 xml:space="preserve">В обхвата на Оперативна програма „Иновациии конкурентоспособност“ в Югоизточен регион“ към 31.12.2020 г. са включени и се изпълняват проекти със следните количествени параметри </w:t>
      </w:r>
      <w:r w:rsidRPr="001C2D55">
        <w:rPr>
          <w:rFonts w:ascii="All Times New Roman" w:eastAsia="Times New Roman" w:hAnsi="All Times New Roman" w:cs="All Times New Roman"/>
          <w:bCs/>
          <w:color w:val="000000"/>
          <w:sz w:val="24"/>
          <w:szCs w:val="24"/>
          <w:lang w:eastAsia="bg-BG"/>
        </w:rPr>
        <w:t>(</w:t>
      </w:r>
      <w:r w:rsidRPr="001C2D55">
        <w:rPr>
          <w:rFonts w:ascii="All Times New Roman" w:eastAsia="Times New Roman" w:hAnsi="All Times New Roman" w:cs="All Times New Roman"/>
          <w:b/>
          <w:bCs/>
          <w:color w:val="000000"/>
          <w:sz w:val="24"/>
          <w:szCs w:val="24"/>
          <w:lang w:val="bg-BG" w:eastAsia="bg-BG"/>
        </w:rPr>
        <w:t xml:space="preserve">Таблица № </w:t>
      </w:r>
      <w:r w:rsidR="00E14D49">
        <w:rPr>
          <w:rFonts w:ascii="All Times New Roman" w:eastAsia="Times New Roman" w:hAnsi="All Times New Roman" w:cs="All Times New Roman"/>
          <w:b/>
          <w:bCs/>
          <w:color w:val="000000"/>
          <w:sz w:val="24"/>
          <w:szCs w:val="24"/>
          <w:lang w:val="bg-BG" w:eastAsia="bg-BG"/>
        </w:rPr>
        <w:t>20</w:t>
      </w:r>
      <w:r w:rsidRPr="001C2D55">
        <w:rPr>
          <w:rFonts w:ascii="All Times New Roman" w:eastAsia="Times New Roman" w:hAnsi="All Times New Roman" w:cs="All Times New Roman"/>
          <w:b/>
          <w:bCs/>
          <w:color w:val="000000"/>
          <w:sz w:val="24"/>
          <w:szCs w:val="24"/>
          <w:lang w:eastAsia="bg-BG"/>
        </w:rPr>
        <w:t>)</w:t>
      </w:r>
      <w:r w:rsidRPr="001C2D55">
        <w:rPr>
          <w:rFonts w:ascii="All Times New Roman" w:eastAsia="Times New Roman" w:hAnsi="All Times New Roman" w:cs="All Times New Roman"/>
          <w:b/>
          <w:bCs/>
          <w:color w:val="000000"/>
          <w:sz w:val="24"/>
          <w:szCs w:val="24"/>
          <w:lang w:val="bg-BG" w:eastAsia="bg-BG"/>
        </w:rPr>
        <w:t>:</w:t>
      </w:r>
    </w:p>
    <w:p w:rsidR="0053094E" w:rsidRPr="001C2D55" w:rsidRDefault="0053094E" w:rsidP="0053094E">
      <w:pPr>
        <w:autoSpaceDE w:val="0"/>
        <w:autoSpaceDN w:val="0"/>
        <w:adjustRightInd w:val="0"/>
        <w:spacing w:after="0" w:line="360" w:lineRule="auto"/>
        <w:jc w:val="both"/>
        <w:rPr>
          <w:rFonts w:ascii="All Times New Roman" w:eastAsia="Times New Roman" w:hAnsi="All Times New Roman" w:cs="All Times New Roman"/>
          <w:bCs/>
          <w:color w:val="000000"/>
          <w:sz w:val="24"/>
          <w:szCs w:val="24"/>
          <w:lang w:val="bg-BG" w:eastAsia="bg-BG"/>
        </w:rPr>
      </w:pPr>
    </w:p>
    <w:p w:rsidR="0053094E" w:rsidRPr="001C2D55" w:rsidRDefault="0053094E" w:rsidP="0053094E">
      <w:pPr>
        <w:autoSpaceDE w:val="0"/>
        <w:autoSpaceDN w:val="0"/>
        <w:adjustRightInd w:val="0"/>
        <w:spacing w:after="0" w:line="360" w:lineRule="auto"/>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
          <w:bCs/>
          <w:color w:val="000000"/>
          <w:sz w:val="24"/>
          <w:szCs w:val="24"/>
          <w:lang w:val="bg-BG" w:eastAsia="bg-BG"/>
        </w:rPr>
        <w:t>Таблица №</w:t>
      </w:r>
      <w:r w:rsidRPr="001C2D55">
        <w:rPr>
          <w:rFonts w:ascii="All Times New Roman" w:eastAsia="Times New Roman" w:hAnsi="All Times New Roman" w:cs="All Times New Roman"/>
          <w:bCs/>
          <w:color w:val="000000"/>
          <w:sz w:val="24"/>
          <w:szCs w:val="24"/>
          <w:lang w:val="bg-BG" w:eastAsia="bg-BG"/>
        </w:rPr>
        <w:t xml:space="preserve"> </w:t>
      </w:r>
      <w:r w:rsidR="00E14D49">
        <w:rPr>
          <w:rFonts w:ascii="All Times New Roman" w:eastAsia="Times New Roman" w:hAnsi="All Times New Roman" w:cs="All Times New Roman"/>
          <w:bCs/>
          <w:color w:val="000000"/>
          <w:sz w:val="24"/>
          <w:szCs w:val="24"/>
          <w:lang w:val="bg-BG" w:eastAsia="bg-BG"/>
        </w:rPr>
        <w:t>20</w:t>
      </w:r>
      <w:r w:rsidRPr="001C2D55">
        <w:rPr>
          <w:rFonts w:ascii="All Times New Roman" w:eastAsia="Times New Roman" w:hAnsi="All Times New Roman" w:cs="All Times New Roman"/>
          <w:b/>
          <w:bCs/>
          <w:color w:val="000000"/>
          <w:sz w:val="24"/>
          <w:szCs w:val="24"/>
          <w:lang w:val="bg-BG" w:eastAsia="bg-BG"/>
        </w:rPr>
        <w:t xml:space="preserve"> </w:t>
      </w:r>
      <w:r w:rsidRPr="001C2D55">
        <w:rPr>
          <w:rFonts w:ascii="All Times New Roman" w:eastAsia="Times New Roman" w:hAnsi="All Times New Roman" w:cs="All Times New Roman"/>
          <w:bCs/>
          <w:color w:val="000000"/>
          <w:sz w:val="24"/>
          <w:szCs w:val="24"/>
          <w:lang w:val="bg-BG" w:eastAsia="bg-BG"/>
        </w:rPr>
        <w:t xml:space="preserve"> Параметри на изпълнението на ОПИК 2014-2020 в ЮИР към 31.12.2020 г.</w:t>
      </w:r>
    </w:p>
    <w:tbl>
      <w:tblPr>
        <w:tblStyle w:val="TableGrid27"/>
        <w:tblW w:w="0" w:type="auto"/>
        <w:tblLook w:val="04A0" w:firstRow="1" w:lastRow="0" w:firstColumn="1" w:lastColumn="0" w:noHBand="0" w:noVBand="1"/>
      </w:tblPr>
      <w:tblGrid>
        <w:gridCol w:w="668"/>
        <w:gridCol w:w="5309"/>
        <w:gridCol w:w="3085"/>
      </w:tblGrid>
      <w:tr w:rsidR="0053094E" w:rsidRPr="001C2D55" w:rsidTr="00E00F35">
        <w:tc>
          <w:tcPr>
            <w:tcW w:w="668"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
                <w:bCs/>
                <w:color w:val="000000"/>
                <w:sz w:val="24"/>
                <w:szCs w:val="24"/>
                <w:lang w:val="bg-BG" w:eastAsia="bg-BG"/>
              </w:rPr>
            </w:pPr>
            <w:r w:rsidRPr="001C2D55">
              <w:rPr>
                <w:rFonts w:ascii="All Times New Roman" w:eastAsia="Times New Roman" w:hAnsi="All Times New Roman" w:cs="All Times New Roman"/>
                <w:b/>
                <w:bCs/>
                <w:color w:val="000000"/>
                <w:sz w:val="24"/>
                <w:szCs w:val="24"/>
                <w:lang w:val="bg-BG" w:eastAsia="bg-BG"/>
              </w:rPr>
              <w:t>№</w:t>
            </w:r>
          </w:p>
        </w:tc>
        <w:tc>
          <w:tcPr>
            <w:tcW w:w="5309"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
                <w:bCs/>
                <w:color w:val="000000"/>
                <w:sz w:val="24"/>
                <w:szCs w:val="24"/>
                <w:lang w:val="bg-BG" w:eastAsia="bg-BG"/>
              </w:rPr>
            </w:pPr>
            <w:r w:rsidRPr="001C2D55">
              <w:rPr>
                <w:rFonts w:ascii="All Times New Roman" w:eastAsia="Times New Roman" w:hAnsi="All Times New Roman" w:cs="All Times New Roman"/>
                <w:b/>
                <w:bCs/>
                <w:color w:val="000000"/>
                <w:sz w:val="24"/>
                <w:szCs w:val="24"/>
                <w:lang w:val="bg-BG" w:eastAsia="bg-BG"/>
              </w:rPr>
              <w:t>Показател</w:t>
            </w:r>
          </w:p>
        </w:tc>
        <w:tc>
          <w:tcPr>
            <w:tcW w:w="3085"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
                <w:bCs/>
                <w:color w:val="000000"/>
                <w:sz w:val="24"/>
                <w:szCs w:val="24"/>
                <w:lang w:eastAsia="bg-BG"/>
              </w:rPr>
            </w:pPr>
            <w:r w:rsidRPr="001C2D55">
              <w:rPr>
                <w:rFonts w:ascii="All Times New Roman" w:eastAsia="Times New Roman" w:hAnsi="All Times New Roman" w:cs="All Times New Roman"/>
                <w:b/>
                <w:bCs/>
                <w:color w:val="000000"/>
                <w:sz w:val="24"/>
                <w:szCs w:val="24"/>
                <w:lang w:val="bg-BG" w:eastAsia="bg-BG"/>
              </w:rPr>
              <w:t>Стойност</w:t>
            </w:r>
            <w:r w:rsidRPr="001C2D55">
              <w:rPr>
                <w:rFonts w:ascii="All Times New Roman" w:eastAsia="Times New Roman" w:hAnsi="All Times New Roman" w:cs="All Times New Roman"/>
                <w:b/>
                <w:bCs/>
                <w:color w:val="000000"/>
                <w:sz w:val="24"/>
                <w:szCs w:val="24"/>
                <w:lang w:eastAsia="bg-BG"/>
              </w:rPr>
              <w:t>(</w:t>
            </w:r>
            <w:r w:rsidRPr="001C2D55">
              <w:rPr>
                <w:rFonts w:ascii="All Times New Roman" w:eastAsia="Times New Roman" w:hAnsi="All Times New Roman" w:cs="All Times New Roman"/>
                <w:b/>
                <w:bCs/>
                <w:color w:val="000000"/>
                <w:sz w:val="24"/>
                <w:szCs w:val="24"/>
                <w:lang w:val="bg-BG" w:eastAsia="bg-BG"/>
              </w:rPr>
              <w:t>бр.</w:t>
            </w:r>
            <w:r w:rsidRPr="001C2D55">
              <w:rPr>
                <w:rFonts w:ascii="All Times New Roman" w:eastAsia="Times New Roman" w:hAnsi="All Times New Roman" w:cs="All Times New Roman"/>
                <w:b/>
                <w:bCs/>
                <w:color w:val="000000"/>
                <w:sz w:val="24"/>
                <w:szCs w:val="24"/>
                <w:lang w:eastAsia="bg-BG"/>
              </w:rPr>
              <w:t>)</w:t>
            </w:r>
          </w:p>
        </w:tc>
      </w:tr>
      <w:tr w:rsidR="0053094E" w:rsidRPr="001C2D55" w:rsidTr="00E00F35">
        <w:tc>
          <w:tcPr>
            <w:tcW w:w="668"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1.</w:t>
            </w:r>
          </w:p>
        </w:tc>
        <w:tc>
          <w:tcPr>
            <w:tcW w:w="5309" w:type="dxa"/>
          </w:tcPr>
          <w:p w:rsidR="0053094E" w:rsidRPr="001C2D55" w:rsidRDefault="0053094E" w:rsidP="0053094E">
            <w:pPr>
              <w:autoSpaceDE w:val="0"/>
              <w:autoSpaceDN w:val="0"/>
              <w:adjustRightInd w:val="0"/>
              <w:spacing w:line="360" w:lineRule="auto"/>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Общ брой договори</w:t>
            </w:r>
            <w:r w:rsidRPr="001C2D55">
              <w:rPr>
                <w:rFonts w:ascii="All Times New Roman" w:eastAsia="Times New Roman" w:hAnsi="All Times New Roman" w:cs="All Times New Roman"/>
                <w:bCs/>
                <w:color w:val="000000"/>
                <w:sz w:val="24"/>
                <w:szCs w:val="24"/>
                <w:lang w:val="bg-BG" w:eastAsia="bg-BG"/>
              </w:rPr>
              <w:tab/>
            </w:r>
          </w:p>
        </w:tc>
        <w:tc>
          <w:tcPr>
            <w:tcW w:w="3085"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2 984 бр.</w:t>
            </w:r>
          </w:p>
        </w:tc>
      </w:tr>
      <w:tr w:rsidR="0053094E" w:rsidRPr="001C2D55" w:rsidTr="00E00F35">
        <w:tc>
          <w:tcPr>
            <w:tcW w:w="668"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2.</w:t>
            </w:r>
          </w:p>
        </w:tc>
        <w:tc>
          <w:tcPr>
            <w:tcW w:w="5309" w:type="dxa"/>
          </w:tcPr>
          <w:p w:rsidR="0053094E" w:rsidRPr="001C2D55" w:rsidRDefault="0053094E" w:rsidP="0053094E">
            <w:pPr>
              <w:autoSpaceDE w:val="0"/>
              <w:autoSpaceDN w:val="0"/>
              <w:adjustRightInd w:val="0"/>
              <w:spacing w:line="360" w:lineRule="auto"/>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Обща стойност БФП</w:t>
            </w:r>
            <w:r w:rsidRPr="001C2D55">
              <w:rPr>
                <w:rFonts w:ascii="All Times New Roman" w:eastAsia="Times New Roman" w:hAnsi="All Times New Roman" w:cs="All Times New Roman"/>
                <w:bCs/>
                <w:color w:val="000000"/>
                <w:sz w:val="24"/>
                <w:szCs w:val="24"/>
                <w:lang w:val="bg-BG" w:eastAsia="bg-BG"/>
              </w:rPr>
              <w:tab/>
              <w:t>.</w:t>
            </w:r>
          </w:p>
        </w:tc>
        <w:tc>
          <w:tcPr>
            <w:tcW w:w="3085"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207 412 408,78 лв</w:t>
            </w:r>
          </w:p>
        </w:tc>
      </w:tr>
      <w:tr w:rsidR="0053094E" w:rsidRPr="001C2D55" w:rsidTr="00E00F35">
        <w:tc>
          <w:tcPr>
            <w:tcW w:w="668"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3.</w:t>
            </w:r>
          </w:p>
        </w:tc>
        <w:tc>
          <w:tcPr>
            <w:tcW w:w="5309" w:type="dxa"/>
          </w:tcPr>
          <w:p w:rsidR="0053094E" w:rsidRPr="001C2D55" w:rsidRDefault="0053094E" w:rsidP="0053094E">
            <w:pPr>
              <w:autoSpaceDE w:val="0"/>
              <w:autoSpaceDN w:val="0"/>
              <w:adjustRightInd w:val="0"/>
              <w:spacing w:line="360" w:lineRule="auto"/>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Общ брой бенефициенти</w:t>
            </w:r>
            <w:r w:rsidRPr="001C2D55">
              <w:rPr>
                <w:rFonts w:ascii="All Times New Roman" w:eastAsia="Times New Roman" w:hAnsi="All Times New Roman" w:cs="All Times New Roman"/>
                <w:bCs/>
                <w:color w:val="000000"/>
                <w:sz w:val="24"/>
                <w:szCs w:val="24"/>
                <w:lang w:val="bg-BG" w:eastAsia="bg-BG"/>
              </w:rPr>
              <w:tab/>
              <w:t xml:space="preserve"> </w:t>
            </w:r>
          </w:p>
        </w:tc>
        <w:tc>
          <w:tcPr>
            <w:tcW w:w="3085" w:type="dxa"/>
          </w:tcPr>
          <w:p w:rsidR="0053094E" w:rsidRPr="001C2D55" w:rsidRDefault="0053094E" w:rsidP="0053094E">
            <w:pPr>
              <w:autoSpaceDE w:val="0"/>
              <w:autoSpaceDN w:val="0"/>
              <w:adjustRightInd w:val="0"/>
              <w:spacing w:line="360" w:lineRule="auto"/>
              <w:jc w:val="center"/>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color w:val="000000"/>
                <w:sz w:val="24"/>
                <w:szCs w:val="24"/>
                <w:lang w:val="bg-BG" w:eastAsia="bg-BG"/>
              </w:rPr>
              <w:t>2 820</w:t>
            </w:r>
          </w:p>
        </w:tc>
      </w:tr>
    </w:tbl>
    <w:p w:rsidR="0053094E" w:rsidRPr="001C2D55" w:rsidRDefault="0053094E" w:rsidP="0053094E">
      <w:pPr>
        <w:autoSpaceDE w:val="0"/>
        <w:autoSpaceDN w:val="0"/>
        <w:adjustRightInd w:val="0"/>
        <w:spacing w:after="0" w:line="360" w:lineRule="auto"/>
        <w:jc w:val="both"/>
        <w:rPr>
          <w:rFonts w:ascii="All Times New Roman" w:eastAsia="Times New Roman" w:hAnsi="All Times New Roman" w:cs="All Times New Roman"/>
          <w:bCs/>
          <w:color w:val="000000"/>
          <w:sz w:val="24"/>
          <w:szCs w:val="24"/>
          <w:lang w:val="bg-BG" w:eastAsia="bg-BG"/>
        </w:rPr>
      </w:pPr>
      <w:r w:rsidRPr="001C2D55">
        <w:rPr>
          <w:rFonts w:ascii="All Times New Roman" w:eastAsia="Times New Roman" w:hAnsi="All Times New Roman" w:cs="All Times New Roman"/>
          <w:bCs/>
          <w:i/>
          <w:color w:val="000000"/>
          <w:sz w:val="24"/>
          <w:szCs w:val="24"/>
          <w:lang w:val="bg-BG" w:eastAsia="bg-BG"/>
        </w:rPr>
        <w:t>Източник:</w:t>
      </w:r>
      <w:r w:rsidRPr="001C2D55">
        <w:rPr>
          <w:rFonts w:ascii="All Times New Roman" w:eastAsia="Times New Roman" w:hAnsi="All Times New Roman" w:cs="All Times New Roman"/>
          <w:bCs/>
          <w:color w:val="000000"/>
          <w:sz w:val="24"/>
          <w:szCs w:val="24"/>
          <w:lang w:val="bg-BG" w:eastAsia="bg-BG"/>
        </w:rPr>
        <w:t xml:space="preserve"> https://umis2020.government.bg</w:t>
      </w:r>
    </w:p>
    <w:p w:rsidR="0053094E" w:rsidRPr="001C2D55" w:rsidRDefault="0053094E" w:rsidP="0053094E">
      <w:pPr>
        <w:autoSpaceDE w:val="0"/>
        <w:autoSpaceDN w:val="0"/>
        <w:adjustRightInd w:val="0"/>
        <w:spacing w:after="0" w:line="360" w:lineRule="auto"/>
        <w:ind w:firstLine="567"/>
        <w:jc w:val="both"/>
        <w:rPr>
          <w:rFonts w:ascii="All Times New Roman" w:eastAsia="Times New Roman" w:hAnsi="All Times New Roman" w:cs="All Times New Roman"/>
          <w:b/>
          <w:bCs/>
          <w:color w:val="000000"/>
          <w:sz w:val="24"/>
          <w:szCs w:val="24"/>
          <w:lang w:eastAsia="bg-BG"/>
        </w:rPr>
      </w:pPr>
      <w:r w:rsidRPr="001C2D55">
        <w:rPr>
          <w:rFonts w:ascii="All Times New Roman" w:eastAsia="Times New Roman" w:hAnsi="All Times New Roman" w:cs="All Times New Roman"/>
          <w:bCs/>
          <w:color w:val="000000"/>
          <w:sz w:val="24"/>
          <w:szCs w:val="24"/>
          <w:lang w:val="bg-BG" w:eastAsia="bg-BG"/>
        </w:rPr>
        <w:t xml:space="preserve">Конкретни договори по ОПИК 2014-2020 към 31.12.2020 г. с място  на изпълнение в Югоизточен регион са представени в </w:t>
      </w:r>
      <w:r w:rsidRPr="001C2D55">
        <w:rPr>
          <w:rFonts w:ascii="All Times New Roman" w:eastAsia="Times New Roman" w:hAnsi="All Times New Roman" w:cs="All Times New Roman"/>
          <w:b/>
          <w:bCs/>
          <w:color w:val="000000"/>
          <w:sz w:val="24"/>
          <w:szCs w:val="24"/>
          <w:lang w:val="bg-BG" w:eastAsia="bg-BG"/>
        </w:rPr>
        <w:t>Таблица №</w:t>
      </w:r>
      <w:r w:rsidR="00E14D49">
        <w:rPr>
          <w:rFonts w:ascii="All Times New Roman" w:eastAsia="Times New Roman" w:hAnsi="All Times New Roman" w:cs="All Times New Roman"/>
          <w:b/>
          <w:bCs/>
          <w:color w:val="000000"/>
          <w:sz w:val="24"/>
          <w:szCs w:val="24"/>
          <w:lang w:val="bg-BG" w:eastAsia="bg-BG"/>
        </w:rPr>
        <w:t>2</w:t>
      </w:r>
      <w:r w:rsidRPr="001C2D55">
        <w:rPr>
          <w:rFonts w:ascii="All Times New Roman" w:eastAsia="Times New Roman" w:hAnsi="All Times New Roman" w:cs="All Times New Roman"/>
          <w:b/>
          <w:bCs/>
          <w:color w:val="000000"/>
          <w:sz w:val="24"/>
          <w:szCs w:val="24"/>
          <w:lang w:val="bg-BG" w:eastAsia="bg-BG"/>
        </w:rPr>
        <w:t>1</w:t>
      </w:r>
      <w:r w:rsidRPr="001C2D55">
        <w:rPr>
          <w:rFonts w:ascii="All Times New Roman" w:eastAsia="Times New Roman" w:hAnsi="All Times New Roman" w:cs="All Times New Roman"/>
          <w:bCs/>
          <w:color w:val="000000"/>
          <w:sz w:val="24"/>
          <w:szCs w:val="24"/>
          <w:lang w:val="bg-BG" w:eastAsia="bg-BG"/>
        </w:rPr>
        <w:t>. Общо са подписани 2 984 договора. В изпълнение  са 2 743 договора с бюджет (БФП) от 54 801 630,37 лв. Прекратени са 16 договора. Успешно са приключили 225 договора с извършени плащания по тях</w:t>
      </w:r>
      <w:r w:rsidRPr="001C2D55">
        <w:rPr>
          <w:rFonts w:ascii="All Times New Roman" w:eastAsia="Times New Roman" w:hAnsi="All Times New Roman" w:cs="All Times New Roman"/>
          <w:bCs/>
          <w:color w:val="000000"/>
          <w:sz w:val="24"/>
          <w:szCs w:val="24"/>
          <w:lang w:eastAsia="bg-BG"/>
        </w:rPr>
        <w:t xml:space="preserve"> (</w:t>
      </w:r>
      <w:r w:rsidRPr="001C2D55">
        <w:rPr>
          <w:rFonts w:ascii="All Times New Roman" w:eastAsia="Times New Roman" w:hAnsi="All Times New Roman" w:cs="All Times New Roman"/>
          <w:bCs/>
          <w:color w:val="000000"/>
          <w:sz w:val="24"/>
          <w:szCs w:val="24"/>
          <w:lang w:val="bg-BG" w:eastAsia="bg-BG"/>
        </w:rPr>
        <w:t>БФП</w:t>
      </w:r>
      <w:r w:rsidRPr="001C2D55">
        <w:rPr>
          <w:rFonts w:ascii="All Times New Roman" w:eastAsia="Times New Roman" w:hAnsi="All Times New Roman" w:cs="All Times New Roman"/>
          <w:bCs/>
          <w:color w:val="000000"/>
          <w:sz w:val="24"/>
          <w:szCs w:val="24"/>
          <w:lang w:eastAsia="bg-BG"/>
        </w:rPr>
        <w:t>)</w:t>
      </w:r>
      <w:r w:rsidRPr="001C2D55">
        <w:rPr>
          <w:rFonts w:ascii="All Times New Roman" w:eastAsia="Times New Roman" w:hAnsi="All Times New Roman" w:cs="All Times New Roman"/>
          <w:bCs/>
          <w:color w:val="000000"/>
          <w:sz w:val="24"/>
          <w:szCs w:val="24"/>
          <w:lang w:val="bg-BG" w:eastAsia="bg-BG"/>
        </w:rPr>
        <w:t xml:space="preserve"> от </w:t>
      </w:r>
      <w:r w:rsidRPr="001C2D55">
        <w:rPr>
          <w:rFonts w:ascii="All Times New Roman" w:eastAsia="Times New Roman" w:hAnsi="All Times New Roman" w:cs="All Times New Roman"/>
          <w:bCs/>
          <w:color w:val="000000"/>
          <w:sz w:val="24"/>
          <w:szCs w:val="24"/>
          <w:lang w:eastAsia="bg-BG"/>
        </w:rPr>
        <w:t>138 497 189.56</w:t>
      </w:r>
      <w:r w:rsidRPr="001C2D55">
        <w:rPr>
          <w:rFonts w:ascii="All Times New Roman" w:eastAsia="Times New Roman" w:hAnsi="All Times New Roman" w:cs="All Times New Roman"/>
          <w:bCs/>
          <w:color w:val="000000"/>
          <w:sz w:val="24"/>
          <w:szCs w:val="24"/>
          <w:lang w:val="bg-BG" w:eastAsia="bg-BG"/>
        </w:rPr>
        <w:t xml:space="preserve"> лв.</w:t>
      </w:r>
    </w:p>
    <w:p w:rsidR="0053094E" w:rsidRPr="001C2D55" w:rsidRDefault="0053094E" w:rsidP="0053094E">
      <w:pPr>
        <w:autoSpaceDE w:val="0"/>
        <w:autoSpaceDN w:val="0"/>
        <w:adjustRightInd w:val="0"/>
        <w:spacing w:after="0" w:line="240" w:lineRule="auto"/>
        <w:rPr>
          <w:rFonts w:ascii="Times New Roman" w:eastAsia="Times New Roman" w:hAnsi="Times New Roman" w:cs="Times New Roman"/>
          <w:color w:val="000000"/>
          <w:sz w:val="24"/>
          <w:szCs w:val="24"/>
          <w:lang w:val="bg-BG"/>
        </w:rPr>
      </w:pPr>
    </w:p>
    <w:p w:rsidR="0053094E" w:rsidRPr="001C2D55" w:rsidRDefault="0053094E" w:rsidP="0053094E">
      <w:pPr>
        <w:autoSpaceDE w:val="0"/>
        <w:autoSpaceDN w:val="0"/>
        <w:adjustRightInd w:val="0"/>
        <w:spacing w:after="0" w:line="240" w:lineRule="auto"/>
        <w:rPr>
          <w:rFonts w:ascii="Times New Roman" w:eastAsia="Calibri" w:hAnsi="Times New Roman" w:cs="Times New Roman"/>
          <w:b/>
          <w:sz w:val="24"/>
          <w:szCs w:val="24"/>
          <w:lang w:val="bg-BG" w:eastAsia="bg-BG"/>
        </w:rPr>
      </w:pPr>
      <w:r w:rsidRPr="001C2D55">
        <w:rPr>
          <w:rFonts w:ascii="Times New Roman" w:eastAsia="Times New Roman" w:hAnsi="Times New Roman" w:cs="Times New Roman"/>
          <w:color w:val="000000"/>
          <w:sz w:val="24"/>
          <w:szCs w:val="24"/>
          <w:lang w:val="bg-BG"/>
        </w:rPr>
        <w:t xml:space="preserve"> </w:t>
      </w:r>
      <w:r w:rsidRPr="001C2D55">
        <w:rPr>
          <w:rFonts w:ascii="Times New Roman" w:eastAsia="Calibri" w:hAnsi="Times New Roman" w:cs="Times New Roman"/>
          <w:b/>
          <w:sz w:val="24"/>
          <w:szCs w:val="24"/>
          <w:lang w:val="bg-BG" w:eastAsia="bg-BG"/>
        </w:rPr>
        <w:t xml:space="preserve">Таблица </w:t>
      </w:r>
      <w:r w:rsidR="00E14D49">
        <w:rPr>
          <w:rFonts w:ascii="Times New Roman" w:eastAsia="Calibri" w:hAnsi="Times New Roman" w:cs="Times New Roman"/>
          <w:b/>
          <w:sz w:val="24"/>
          <w:szCs w:val="24"/>
          <w:lang w:val="bg-BG" w:eastAsia="bg-BG"/>
        </w:rPr>
        <w:t>2</w:t>
      </w:r>
      <w:r w:rsidRPr="001C2D55">
        <w:rPr>
          <w:rFonts w:ascii="Times New Roman" w:eastAsia="Calibri" w:hAnsi="Times New Roman" w:cs="Times New Roman"/>
          <w:b/>
          <w:sz w:val="24"/>
          <w:szCs w:val="24"/>
          <w:lang w:val="bg-BG" w:eastAsia="bg-BG"/>
        </w:rPr>
        <w:t>1. Договори в изпълнение по ОП “Иновации и конкурентоспособност“  2014-2020в ЮИР /бр./</w:t>
      </w:r>
    </w:p>
    <w:p w:rsidR="0053094E" w:rsidRPr="001C2D55" w:rsidRDefault="0053094E" w:rsidP="0053094E">
      <w:pPr>
        <w:autoSpaceDE w:val="0"/>
        <w:autoSpaceDN w:val="0"/>
        <w:adjustRightInd w:val="0"/>
        <w:spacing w:after="0" w:line="240" w:lineRule="auto"/>
        <w:rPr>
          <w:rFonts w:ascii="Times New Roman" w:eastAsia="Calibri" w:hAnsi="Times New Roman" w:cs="Times New Roman"/>
          <w:b/>
          <w:sz w:val="24"/>
          <w:szCs w:val="24"/>
          <w:lang w:val="bg-BG" w:eastAsia="bg-BG"/>
        </w:rPr>
      </w:pPr>
    </w:p>
    <w:tbl>
      <w:tblPr>
        <w:tblW w:w="9353" w:type="dxa"/>
        <w:tblCellMar>
          <w:left w:w="70" w:type="dxa"/>
          <w:right w:w="70" w:type="dxa"/>
        </w:tblCellMar>
        <w:tblLook w:val="04A0" w:firstRow="1" w:lastRow="0" w:firstColumn="1" w:lastColumn="0" w:noHBand="0" w:noVBand="1"/>
      </w:tblPr>
      <w:tblGrid>
        <w:gridCol w:w="3823"/>
        <w:gridCol w:w="1731"/>
        <w:gridCol w:w="1559"/>
        <w:gridCol w:w="2240"/>
      </w:tblGrid>
      <w:tr w:rsidR="0053094E" w:rsidRPr="001C2D55" w:rsidTr="00E00F35">
        <w:trPr>
          <w:trHeight w:val="1035"/>
        </w:trPr>
        <w:tc>
          <w:tcPr>
            <w:tcW w:w="3823" w:type="dxa"/>
            <w:tcBorders>
              <w:top w:val="single" w:sz="4" w:space="0" w:color="8EA9DB"/>
              <w:left w:val="single" w:sz="4" w:space="0" w:color="8EA9DB"/>
              <w:bottom w:val="single" w:sz="4" w:space="0" w:color="9BC2E6"/>
              <w:right w:val="nil"/>
            </w:tcBorders>
            <w:shd w:val="clear" w:color="4472C4" w:fill="4472C4"/>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FFFFFF"/>
                <w:lang w:val="bg-BG" w:eastAsia="bg-BG"/>
              </w:rPr>
            </w:pPr>
            <w:r w:rsidRPr="001A1537">
              <w:rPr>
                <w:rFonts w:ascii="Times New Roman" w:eastAsia="Times New Roman" w:hAnsi="Times New Roman" w:cs="Times New Roman"/>
                <w:b/>
                <w:bCs/>
                <w:color w:val="FFFFFF"/>
                <w:lang w:val="bg-BG" w:eastAsia="bg-BG"/>
              </w:rPr>
              <w:t>Процедура</w:t>
            </w:r>
          </w:p>
        </w:tc>
        <w:tc>
          <w:tcPr>
            <w:tcW w:w="1731" w:type="dxa"/>
            <w:tcBorders>
              <w:top w:val="single" w:sz="4" w:space="0" w:color="8EA9DB"/>
              <w:left w:val="nil"/>
              <w:bottom w:val="single" w:sz="4" w:space="0" w:color="9BC2E6"/>
              <w:right w:val="nil"/>
            </w:tcBorders>
            <w:shd w:val="clear" w:color="4472C4" w:fill="4472C4"/>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FFFFFF"/>
                <w:lang w:val="bg-BG" w:eastAsia="bg-BG"/>
              </w:rPr>
            </w:pPr>
            <w:r w:rsidRPr="001A1537">
              <w:rPr>
                <w:rFonts w:ascii="Times New Roman" w:eastAsia="Times New Roman" w:hAnsi="Times New Roman" w:cs="Times New Roman"/>
                <w:b/>
                <w:bCs/>
                <w:color w:val="FFFFFF"/>
                <w:lang w:val="bg-BG" w:eastAsia="bg-BG"/>
              </w:rPr>
              <w:t>Договори в изпълнение</w:t>
            </w:r>
          </w:p>
        </w:tc>
        <w:tc>
          <w:tcPr>
            <w:tcW w:w="1559" w:type="dxa"/>
            <w:tcBorders>
              <w:top w:val="single" w:sz="4" w:space="0" w:color="8EA9DB"/>
              <w:left w:val="nil"/>
              <w:bottom w:val="single" w:sz="4" w:space="0" w:color="9BC2E6"/>
              <w:right w:val="nil"/>
            </w:tcBorders>
            <w:shd w:val="clear" w:color="4472C4" w:fill="4472C4"/>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FFFFFF"/>
                <w:lang w:val="bg-BG" w:eastAsia="bg-BG"/>
              </w:rPr>
            </w:pPr>
            <w:r w:rsidRPr="001A1537">
              <w:rPr>
                <w:rFonts w:ascii="Times New Roman" w:eastAsia="Times New Roman" w:hAnsi="Times New Roman" w:cs="Times New Roman"/>
                <w:b/>
                <w:bCs/>
                <w:color w:val="FFFFFF"/>
                <w:lang w:val="bg-BG" w:eastAsia="bg-BG"/>
              </w:rPr>
              <w:t>Прекратени</w:t>
            </w:r>
          </w:p>
        </w:tc>
        <w:tc>
          <w:tcPr>
            <w:tcW w:w="2240" w:type="dxa"/>
            <w:tcBorders>
              <w:top w:val="single" w:sz="4" w:space="0" w:color="8EA9DB"/>
              <w:left w:val="nil"/>
              <w:bottom w:val="single" w:sz="4" w:space="0" w:color="9BC2E6"/>
              <w:right w:val="single" w:sz="4" w:space="0" w:color="8EA9DB"/>
            </w:tcBorders>
            <w:shd w:val="clear" w:color="4472C4" w:fill="4472C4"/>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FFFFFF"/>
                <w:lang w:val="bg-BG" w:eastAsia="bg-BG"/>
              </w:rPr>
            </w:pPr>
            <w:r w:rsidRPr="001A1537">
              <w:rPr>
                <w:rFonts w:ascii="Times New Roman" w:eastAsia="Times New Roman" w:hAnsi="Times New Roman" w:cs="Times New Roman"/>
                <w:b/>
                <w:bCs/>
                <w:color w:val="FFFFFF"/>
                <w:lang w:val="bg-BG" w:eastAsia="bg-BG"/>
              </w:rPr>
              <w:t>Приключили</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BG16RFOP002-1.001 Подкрепа за внедряване на иновации в предприятията</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17</w:t>
            </w:r>
          </w:p>
        </w:tc>
      </w:tr>
      <w:tr w:rsidR="0053094E" w:rsidRPr="001C2D55" w:rsidTr="00E00F35">
        <w:trPr>
          <w:trHeight w:val="9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BG16RFOP002-1.002 Подкрепа за разработване на иновации от стартиращи предприятия</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4</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BG16RFOP002-1.005 Разработване на продуктови и производствени иновации</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10</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BG16RFOP002-1.016 „Развитие на иновационни клъстери“</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BG16RFOP002-2.001 Подобряване на производствения капацитет в МСП</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3</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91</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BG16RFOP002-2.002 „Развитие на управленския капацитет и растеж на МСП“</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11</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BG16RFOP002-2.009 Развитие на клъстери в България</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2</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BG16RFOP002-2.024 Насърчаване на предприемачеството</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18</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7</w:t>
            </w:r>
          </w:p>
        </w:tc>
      </w:tr>
      <w:tr w:rsidR="0053094E" w:rsidRPr="001C2D55" w:rsidTr="00E00F35">
        <w:trPr>
          <w:trHeight w:val="9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BG16RFOP002-2.035 МИГ ПОМОРИЕ – МЯРКА 12: “КАПАЦИТЕТ ЗА РАСТЕЖА НА МСП”</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2</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r>
      <w:tr w:rsidR="0053094E" w:rsidRPr="001C2D55" w:rsidTr="00E00F35">
        <w:trPr>
          <w:trHeight w:val="12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BG16RFOP002-2.037 МИГ Котел, Сунгурларе и Върбица „Повишаване на производителността и експортния потенциал на МСП на територията на МИГ"</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3</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BG16RFOP002-2.040 Подобряване на производствения капацитет в МСП</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46</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8</w:t>
            </w:r>
          </w:p>
        </w:tc>
      </w:tr>
      <w:tr w:rsidR="0053094E" w:rsidRPr="001C2D55" w:rsidTr="00E00F35">
        <w:trPr>
          <w:trHeight w:val="12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BG16RFOP002-2.051 МИГ-Тунджа-Подобряване на производствения капацитет в малките и средни предприятия (МСП)</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3</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r>
      <w:tr w:rsidR="0053094E" w:rsidRPr="001C2D55" w:rsidTr="00E00F35">
        <w:trPr>
          <w:trHeight w:val="21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BG16RFOP002-2.054 МИГ Котел, Сунгурларе и Върбица "Повишаване на конкурентноспособността на МСП на територията на МИГ, чрез създаване на възможности за местен бизнес, вкл. чрез диверсификация и алтернативни дейности"</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2</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r>
      <w:tr w:rsidR="0053094E" w:rsidRPr="001C2D55" w:rsidTr="00E00F35">
        <w:trPr>
          <w:trHeight w:val="12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BG16RFOP002-2.073 Подкрепа на микро и малки предприятия за преодоляване на икономическите последствия от пандемията COVID-19</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2523</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3</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r>
      <w:tr w:rsidR="0053094E" w:rsidRPr="001C2D55" w:rsidTr="00E00F35">
        <w:trPr>
          <w:trHeight w:val="9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BG16RFOP002-2.083 Ваучерна схема за предоставяне на услуги за информационни и комуникационни технологии</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6</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r>
      <w:tr w:rsidR="0053094E" w:rsidRPr="001C2D55" w:rsidTr="00E00F35">
        <w:trPr>
          <w:trHeight w:val="12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BG16RFOP002-2.091 Подкрепа за МСП, извършващи автобусни превози, за преодоляване на икономическите последствия от пандемията COVID-19</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51</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r>
      <w:tr w:rsidR="0053094E" w:rsidRPr="001C2D55" w:rsidTr="00E00F35">
        <w:trPr>
          <w:trHeight w:val="18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BG16RFOP002-2.092 Подкрепа на предприятия, регистрирани по Закона за туризма като туроператор или туристически агент, за преодоляване на икономическите последствия от пандемията COVID-19</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89</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r>
      <w:tr w:rsidR="0053094E" w:rsidRPr="001C2D55" w:rsidTr="00E00F35">
        <w:trPr>
          <w:trHeight w:val="6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BG16RFOP002-3.001 Енергийна ефективност за малките и средни предприятия</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5</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48</w:t>
            </w:r>
          </w:p>
        </w:tc>
      </w:tr>
      <w:tr w:rsidR="0053094E" w:rsidRPr="001C2D55" w:rsidTr="00E00F35">
        <w:trPr>
          <w:trHeight w:val="900"/>
        </w:trPr>
        <w:tc>
          <w:tcPr>
            <w:tcW w:w="3823" w:type="dxa"/>
            <w:tcBorders>
              <w:top w:val="single" w:sz="4" w:space="0" w:color="8EA9DB"/>
              <w:left w:val="single" w:sz="4" w:space="0" w:color="8EA9DB"/>
              <w:bottom w:val="single" w:sz="4" w:space="0" w:color="8EA9DB"/>
              <w:right w:val="nil"/>
            </w:tcBorders>
            <w:shd w:val="clear" w:color="D9E1F2" w:fill="D9E1F2"/>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BG16RFOP002-3.002 Повишаване на енергийната ефективност в големи предприятия</w:t>
            </w:r>
          </w:p>
        </w:tc>
        <w:tc>
          <w:tcPr>
            <w:tcW w:w="1731"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2240" w:type="dxa"/>
            <w:tcBorders>
              <w:top w:val="single" w:sz="4" w:space="0" w:color="8EA9DB"/>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11</w:t>
            </w:r>
          </w:p>
        </w:tc>
      </w:tr>
      <w:tr w:rsidR="0053094E" w:rsidRPr="001C2D55" w:rsidTr="00E00F35">
        <w:trPr>
          <w:trHeight w:val="900"/>
        </w:trPr>
        <w:tc>
          <w:tcPr>
            <w:tcW w:w="3823" w:type="dxa"/>
            <w:tcBorders>
              <w:top w:val="single" w:sz="4" w:space="0" w:color="8EA9DB"/>
              <w:left w:val="single" w:sz="4" w:space="0" w:color="8EA9DB"/>
              <w:bottom w:val="single" w:sz="4" w:space="0" w:color="8EA9DB"/>
              <w:right w:val="nil"/>
            </w:tcBorders>
            <w:shd w:val="clear" w:color="auto" w:fill="auto"/>
            <w:vAlign w:val="center"/>
            <w:hideMark/>
          </w:tcPr>
          <w:p w:rsidR="0053094E" w:rsidRPr="001A1537" w:rsidRDefault="0053094E" w:rsidP="0053094E">
            <w:pPr>
              <w:spacing w:after="0" w:line="240" w:lineRule="auto"/>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BG16RFOP002-3.004 Подкрепа за пилотни и демонстрационни инициативи за ефективно използване на ресурсите</w:t>
            </w:r>
          </w:p>
        </w:tc>
        <w:tc>
          <w:tcPr>
            <w:tcW w:w="1731"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0</w:t>
            </w:r>
          </w:p>
        </w:tc>
        <w:tc>
          <w:tcPr>
            <w:tcW w:w="1559" w:type="dxa"/>
            <w:tcBorders>
              <w:top w:val="single" w:sz="4" w:space="0" w:color="8EA9DB"/>
              <w:left w:val="nil"/>
              <w:bottom w:val="single" w:sz="4" w:space="0" w:color="8EA9DB"/>
              <w:right w:val="nil"/>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w:t>
            </w:r>
          </w:p>
        </w:tc>
        <w:tc>
          <w:tcPr>
            <w:tcW w:w="2240" w:type="dxa"/>
            <w:tcBorders>
              <w:top w:val="single" w:sz="4" w:space="0" w:color="8EA9DB"/>
              <w:left w:val="nil"/>
              <w:bottom w:val="single" w:sz="4" w:space="0" w:color="8EA9DB"/>
              <w:right w:val="single" w:sz="4" w:space="0" w:color="8EA9DB"/>
            </w:tcBorders>
            <w:shd w:val="clear" w:color="auto" w:fill="auto"/>
            <w:noWrap/>
            <w:vAlign w:val="center"/>
            <w:hideMark/>
          </w:tcPr>
          <w:p w:rsidR="0053094E" w:rsidRPr="001A1537" w:rsidRDefault="0053094E" w:rsidP="0053094E">
            <w:pPr>
              <w:spacing w:after="0" w:line="240" w:lineRule="auto"/>
              <w:jc w:val="center"/>
              <w:rPr>
                <w:rFonts w:ascii="Times New Roman" w:eastAsia="Times New Roman" w:hAnsi="Times New Roman" w:cs="Times New Roman"/>
                <w:color w:val="000000"/>
                <w:lang w:val="bg-BG" w:eastAsia="bg-BG"/>
              </w:rPr>
            </w:pPr>
            <w:r w:rsidRPr="001A1537">
              <w:rPr>
                <w:rFonts w:ascii="Times New Roman" w:eastAsia="Times New Roman" w:hAnsi="Times New Roman" w:cs="Times New Roman"/>
                <w:color w:val="000000"/>
                <w:lang w:val="bg-BG" w:eastAsia="bg-BG"/>
              </w:rPr>
              <w:t>12</w:t>
            </w:r>
          </w:p>
        </w:tc>
      </w:tr>
      <w:tr w:rsidR="0053094E" w:rsidRPr="0053094E" w:rsidTr="00E00F35">
        <w:trPr>
          <w:trHeight w:val="619"/>
        </w:trPr>
        <w:tc>
          <w:tcPr>
            <w:tcW w:w="3823" w:type="dxa"/>
            <w:tcBorders>
              <w:top w:val="single" w:sz="4" w:space="0" w:color="9BC2E6"/>
              <w:left w:val="single" w:sz="4" w:space="0" w:color="8EA9DB"/>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000000"/>
                <w:lang w:val="bg-BG" w:eastAsia="bg-BG"/>
              </w:rPr>
            </w:pPr>
            <w:r w:rsidRPr="001A1537">
              <w:rPr>
                <w:rFonts w:ascii="Times New Roman" w:eastAsia="Times New Roman" w:hAnsi="Times New Roman" w:cs="Times New Roman"/>
                <w:b/>
                <w:bCs/>
                <w:color w:val="000000"/>
                <w:lang w:val="bg-BG" w:eastAsia="bg-BG"/>
              </w:rPr>
              <w:t>Общо</w:t>
            </w:r>
          </w:p>
        </w:tc>
        <w:tc>
          <w:tcPr>
            <w:tcW w:w="1731" w:type="dxa"/>
            <w:tcBorders>
              <w:top w:val="single" w:sz="4" w:space="0" w:color="9BC2E6"/>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000000"/>
                <w:lang w:val="bg-BG" w:eastAsia="bg-BG"/>
              </w:rPr>
            </w:pPr>
            <w:r w:rsidRPr="001A1537">
              <w:rPr>
                <w:rFonts w:ascii="Times New Roman" w:eastAsia="Times New Roman" w:hAnsi="Times New Roman" w:cs="Times New Roman"/>
                <w:b/>
                <w:bCs/>
                <w:color w:val="000000"/>
                <w:lang w:val="bg-BG" w:eastAsia="bg-BG"/>
              </w:rPr>
              <w:t>2743</w:t>
            </w:r>
          </w:p>
        </w:tc>
        <w:tc>
          <w:tcPr>
            <w:tcW w:w="1559" w:type="dxa"/>
            <w:tcBorders>
              <w:top w:val="single" w:sz="4" w:space="0" w:color="9BC2E6"/>
              <w:left w:val="nil"/>
              <w:bottom w:val="single" w:sz="4" w:space="0" w:color="8EA9DB"/>
              <w:right w:val="nil"/>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000000"/>
                <w:lang w:val="bg-BG" w:eastAsia="bg-BG"/>
              </w:rPr>
            </w:pPr>
            <w:r w:rsidRPr="001A1537">
              <w:rPr>
                <w:rFonts w:ascii="Times New Roman" w:eastAsia="Times New Roman" w:hAnsi="Times New Roman" w:cs="Times New Roman"/>
                <w:b/>
                <w:bCs/>
                <w:color w:val="000000"/>
                <w:lang w:val="bg-BG" w:eastAsia="bg-BG"/>
              </w:rPr>
              <w:t>16</w:t>
            </w:r>
          </w:p>
        </w:tc>
        <w:tc>
          <w:tcPr>
            <w:tcW w:w="2240" w:type="dxa"/>
            <w:tcBorders>
              <w:top w:val="single" w:sz="4" w:space="0" w:color="9BC2E6"/>
              <w:left w:val="nil"/>
              <w:bottom w:val="single" w:sz="4" w:space="0" w:color="8EA9DB"/>
              <w:right w:val="single" w:sz="4" w:space="0" w:color="8EA9DB"/>
            </w:tcBorders>
            <w:shd w:val="clear" w:color="D9E1F2" w:fill="D9E1F2"/>
            <w:noWrap/>
            <w:vAlign w:val="center"/>
            <w:hideMark/>
          </w:tcPr>
          <w:p w:rsidR="0053094E" w:rsidRPr="001A1537" w:rsidRDefault="0053094E" w:rsidP="0053094E">
            <w:pPr>
              <w:spacing w:after="0" w:line="240" w:lineRule="auto"/>
              <w:jc w:val="center"/>
              <w:rPr>
                <w:rFonts w:ascii="Times New Roman" w:eastAsia="Times New Roman" w:hAnsi="Times New Roman" w:cs="Times New Roman"/>
                <w:b/>
                <w:bCs/>
                <w:color w:val="000000"/>
                <w:lang w:val="bg-BG" w:eastAsia="bg-BG"/>
              </w:rPr>
            </w:pPr>
            <w:r w:rsidRPr="001A1537">
              <w:rPr>
                <w:rFonts w:ascii="Times New Roman" w:eastAsia="Times New Roman" w:hAnsi="Times New Roman" w:cs="Times New Roman"/>
                <w:b/>
                <w:bCs/>
                <w:color w:val="000000"/>
                <w:lang w:val="bg-BG" w:eastAsia="bg-BG"/>
              </w:rPr>
              <w:t>225</w:t>
            </w:r>
          </w:p>
        </w:tc>
      </w:tr>
    </w:tbl>
    <w:p w:rsidR="0053094E" w:rsidRPr="0053094E" w:rsidRDefault="0053094E" w:rsidP="0053094E">
      <w:pPr>
        <w:autoSpaceDE w:val="0"/>
        <w:autoSpaceDN w:val="0"/>
        <w:adjustRightInd w:val="0"/>
        <w:spacing w:after="0" w:line="240" w:lineRule="auto"/>
        <w:rPr>
          <w:rFonts w:ascii="Times New Roman" w:eastAsia="Calibri" w:hAnsi="Times New Roman" w:cs="Times New Roman"/>
          <w:b/>
          <w:sz w:val="24"/>
          <w:szCs w:val="24"/>
          <w:lang w:val="bg-BG" w:eastAsia="bg-BG"/>
        </w:rPr>
      </w:pPr>
    </w:p>
    <w:p w:rsidR="0053094E" w:rsidRPr="0053094E" w:rsidRDefault="0053094E" w:rsidP="0053094E">
      <w:pPr>
        <w:autoSpaceDE w:val="0"/>
        <w:autoSpaceDN w:val="0"/>
        <w:adjustRightInd w:val="0"/>
        <w:spacing w:after="0" w:line="240" w:lineRule="auto"/>
        <w:rPr>
          <w:rFonts w:ascii="Times New Roman" w:eastAsia="Calibri" w:hAnsi="Times New Roman" w:cs="Times New Roman"/>
          <w:b/>
          <w:sz w:val="24"/>
          <w:szCs w:val="24"/>
          <w:lang w:val="bg-BG" w:eastAsia="bg-BG"/>
        </w:rPr>
      </w:pPr>
    </w:p>
    <w:p w:rsidR="0053094E" w:rsidRPr="0053094E" w:rsidRDefault="0053094E" w:rsidP="0053094E">
      <w:pPr>
        <w:rPr>
          <w:rFonts w:ascii="Calibri" w:eastAsia="Times New Roman" w:hAnsi="Calibri" w:cs="Times New Roman"/>
        </w:rPr>
      </w:pPr>
    </w:p>
    <w:p w:rsidR="00611123" w:rsidRPr="00851C0B" w:rsidRDefault="00611123" w:rsidP="0061112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710858" w:rsidRPr="00851C0B" w:rsidRDefault="00710858" w:rsidP="00AF7D0B">
      <w:pPr>
        <w:pStyle w:val="ListParagraph"/>
        <w:numPr>
          <w:ilvl w:val="0"/>
          <w:numId w:val="8"/>
        </w:numPr>
        <w:tabs>
          <w:tab w:val="left" w:pos="6096"/>
        </w:tabs>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b/>
          <w:bCs/>
          <w:i/>
          <w:sz w:val="24"/>
          <w:szCs w:val="24"/>
          <w:lang w:val="bg-BG" w:eastAsia="bg-BG"/>
        </w:rPr>
        <w:t xml:space="preserve">Изградени и/или обновени технопаркове, бизнесинкубатори  и индустриални </w:t>
      </w:r>
      <w:r w:rsidRPr="00851C0B">
        <w:rPr>
          <w:rFonts w:ascii="Times New Roman" w:eastAsia="Calibri" w:hAnsi="Times New Roman" w:cs="Times New Roman"/>
          <w:b/>
          <w:bCs/>
          <w:i/>
          <w:sz w:val="24"/>
          <w:szCs w:val="24"/>
          <w:lang w:eastAsia="bg-BG"/>
        </w:rPr>
        <w:t xml:space="preserve"> </w:t>
      </w:r>
      <w:r w:rsidRPr="00851C0B">
        <w:rPr>
          <w:rFonts w:ascii="Times New Roman" w:eastAsia="Calibri" w:hAnsi="Times New Roman" w:cs="Times New Roman"/>
          <w:b/>
          <w:bCs/>
          <w:i/>
          <w:sz w:val="24"/>
          <w:szCs w:val="24"/>
          <w:lang w:val="bg-BG" w:eastAsia="bg-BG"/>
        </w:rPr>
        <w:t>зони, в бр.</w:t>
      </w:r>
      <w:r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 xml:space="preserve">   </w:t>
      </w:r>
    </w:p>
    <w:p w:rsidR="00710858" w:rsidRPr="00851C0B" w:rsidRDefault="00385351" w:rsidP="00385351">
      <w:pPr>
        <w:spacing w:after="0" w:line="360" w:lineRule="auto"/>
        <w:ind w:left="-142" w:firstLine="720"/>
        <w:jc w:val="both"/>
        <w:rPr>
          <w:rFonts w:ascii="Times New Roman" w:eastAsia="Calibri" w:hAnsi="Times New Roman" w:cs="Times New Roman"/>
          <w:bCs/>
          <w:sz w:val="24"/>
          <w:szCs w:val="24"/>
          <w:lang w:val="bg-BG" w:eastAsia="bg-BG"/>
        </w:rPr>
      </w:pPr>
      <w:r w:rsidRPr="00851C0B">
        <w:rPr>
          <w:rFonts w:ascii="Times New Roman" w:eastAsia="Calibri" w:hAnsi="Times New Roman" w:cs="Times New Roman"/>
          <w:bCs/>
          <w:sz w:val="24"/>
          <w:szCs w:val="24"/>
          <w:lang w:val="bg-BG" w:eastAsia="bg-BG"/>
        </w:rPr>
        <w:t>„</w:t>
      </w:r>
      <w:r w:rsidR="00710858" w:rsidRPr="00851C0B">
        <w:rPr>
          <w:rFonts w:ascii="Times New Roman" w:eastAsia="Calibri" w:hAnsi="Times New Roman" w:cs="Times New Roman"/>
          <w:bCs/>
          <w:sz w:val="24"/>
          <w:szCs w:val="24"/>
          <w:lang w:val="bg-BG" w:eastAsia="bg-BG"/>
        </w:rPr>
        <w:t>Индустриален логистичен парк</w:t>
      </w:r>
      <w:r w:rsidRPr="00851C0B">
        <w:rPr>
          <w:rFonts w:ascii="Times New Roman" w:eastAsia="Calibri" w:hAnsi="Times New Roman" w:cs="Times New Roman"/>
          <w:bCs/>
          <w:sz w:val="24"/>
          <w:szCs w:val="24"/>
          <w:lang w:val="bg-BG" w:eastAsia="bg-BG"/>
        </w:rPr>
        <w:t>-</w:t>
      </w:r>
      <w:r w:rsidR="00710858" w:rsidRPr="00851C0B">
        <w:rPr>
          <w:rFonts w:ascii="Times New Roman" w:eastAsia="Calibri" w:hAnsi="Times New Roman" w:cs="Times New Roman"/>
          <w:bCs/>
          <w:sz w:val="24"/>
          <w:szCs w:val="24"/>
          <w:lang w:val="bg-BG" w:eastAsia="bg-BG"/>
        </w:rPr>
        <w:t>Бургас</w:t>
      </w:r>
      <w:r w:rsidRPr="00851C0B">
        <w:rPr>
          <w:rFonts w:ascii="Times New Roman" w:eastAsia="Calibri" w:hAnsi="Times New Roman" w:cs="Times New Roman"/>
          <w:bCs/>
          <w:sz w:val="24"/>
          <w:szCs w:val="24"/>
          <w:lang w:val="bg-BG" w:eastAsia="bg-BG"/>
        </w:rPr>
        <w:t>“</w:t>
      </w:r>
      <w:r w:rsidR="00710858" w:rsidRPr="00851C0B">
        <w:rPr>
          <w:rFonts w:ascii="Times New Roman" w:eastAsia="Calibri" w:hAnsi="Times New Roman" w:cs="Times New Roman"/>
          <w:bCs/>
          <w:sz w:val="24"/>
          <w:szCs w:val="24"/>
          <w:lang w:val="bg-BG" w:eastAsia="bg-BG"/>
        </w:rPr>
        <w:t xml:space="preserve"> е съвместен проект между Община Бургас и Национална компания „Индустриални зони“. </w:t>
      </w:r>
      <w:r w:rsidR="00115D33" w:rsidRPr="00851C0B">
        <w:rPr>
          <w:rFonts w:ascii="Times New Roman" w:eastAsia="Calibri" w:hAnsi="Times New Roman" w:cs="Times New Roman"/>
          <w:bCs/>
          <w:sz w:val="24"/>
          <w:szCs w:val="24"/>
          <w:lang w:val="bg-BG" w:eastAsia="bg-BG"/>
        </w:rPr>
        <w:t>Паркът е стратегически ситуиран до Товарна гара, разполага с директна ЖП линия до Пристанище Бургас, което е удобство и за логистичните компании. „Индустриален и логистичен парк - Бургас“ предлага на потенциалните си инвеститори терени с обща площ от около 240 дка с различна големина, от 2 до 40 дка, с осигурена инфраструктура, която включва локално пътно платно, ВиК комуникации, електрозахранване, газифициране, противопожарни кранове, високоскоростен оптичен интернет.</w:t>
      </w:r>
      <w:r w:rsidR="00115D33" w:rsidRPr="00851C0B">
        <w:t xml:space="preserve"> </w:t>
      </w:r>
      <w:r w:rsidR="00115D33" w:rsidRPr="00851C0B">
        <w:rPr>
          <w:rFonts w:ascii="Times New Roman" w:hAnsi="Times New Roman" w:cs="Times New Roman"/>
          <w:sz w:val="24"/>
          <w:szCs w:val="24"/>
          <w:lang w:val="bg-BG"/>
        </w:rPr>
        <w:t>Към 2020 г. н</w:t>
      </w:r>
      <w:r w:rsidR="00115D33" w:rsidRPr="00851C0B">
        <w:rPr>
          <w:rFonts w:ascii="Times New Roman" w:eastAsia="Calibri" w:hAnsi="Times New Roman" w:cs="Times New Roman"/>
          <w:bCs/>
          <w:sz w:val="24"/>
          <w:szCs w:val="24"/>
          <w:lang w:val="bg-BG" w:eastAsia="bg-BG"/>
        </w:rPr>
        <w:t>ад 35 компании реализират проектите си в зоната в Бургас. Инвестициите им надхвърлят 73 милиона лева.</w:t>
      </w:r>
      <w:r w:rsidR="00710858" w:rsidRPr="00851C0B">
        <w:rPr>
          <w:rFonts w:ascii="Times New Roman" w:eastAsia="Calibri" w:hAnsi="Times New Roman" w:cs="Times New Roman"/>
          <w:bCs/>
          <w:sz w:val="24"/>
          <w:szCs w:val="24"/>
          <w:lang w:val="bg-BG" w:eastAsia="bg-BG"/>
        </w:rPr>
        <w:t xml:space="preserve"> </w:t>
      </w:r>
      <w:r w:rsidR="00115D33" w:rsidRPr="00851C0B">
        <w:rPr>
          <w:rFonts w:ascii="Times New Roman" w:eastAsia="Calibri" w:hAnsi="Times New Roman" w:cs="Times New Roman"/>
          <w:bCs/>
          <w:sz w:val="24"/>
          <w:szCs w:val="24"/>
          <w:lang w:val="bg-BG" w:eastAsia="bg-BG"/>
        </w:rPr>
        <w:t>Т</w:t>
      </w:r>
      <w:r w:rsidR="00710858" w:rsidRPr="00851C0B">
        <w:rPr>
          <w:rFonts w:ascii="Times New Roman" w:eastAsia="Calibri" w:hAnsi="Times New Roman" w:cs="Times New Roman"/>
          <w:bCs/>
          <w:sz w:val="24"/>
          <w:szCs w:val="24"/>
          <w:lang w:val="bg-BG" w:eastAsia="bg-BG"/>
        </w:rPr>
        <w:t>ерени са закупили фирми, които развиват дейност в сферата на международните превози, автоуслугите, производството на метални конструкции, мебели и хранителни продукти. Проектите на тези инвеститори са на различен етап на реализация.</w:t>
      </w:r>
      <w:r w:rsidRPr="00851C0B">
        <w:t xml:space="preserve"> </w:t>
      </w:r>
      <w:r w:rsidRPr="00851C0B">
        <w:rPr>
          <w:rFonts w:ascii="Times New Roman" w:eastAsia="Calibri" w:hAnsi="Times New Roman" w:cs="Times New Roman"/>
          <w:bCs/>
          <w:sz w:val="24"/>
          <w:szCs w:val="24"/>
          <w:lang w:val="bg-BG" w:eastAsia="bg-BG"/>
        </w:rPr>
        <w:t>„</w:t>
      </w:r>
      <w:r w:rsidR="00115D33" w:rsidRPr="00851C0B">
        <w:rPr>
          <w:rFonts w:ascii="Times New Roman" w:eastAsia="Calibri" w:hAnsi="Times New Roman" w:cs="Times New Roman"/>
          <w:bCs/>
          <w:sz w:val="24"/>
          <w:szCs w:val="24"/>
          <w:lang w:val="bg-BG" w:eastAsia="bg-BG"/>
        </w:rPr>
        <w:t xml:space="preserve">Паркът </w:t>
      </w:r>
      <w:r w:rsidRPr="00851C0B">
        <w:rPr>
          <w:rFonts w:ascii="Times New Roman" w:eastAsia="Calibri" w:hAnsi="Times New Roman" w:cs="Times New Roman"/>
          <w:bCs/>
          <w:sz w:val="24"/>
          <w:szCs w:val="24"/>
          <w:lang w:val="bg-BG" w:eastAsia="bg-BG"/>
        </w:rPr>
        <w:t xml:space="preserve">се разширява и развива постоянно, разкривайки нови възможности пред инвеститорите. Към 2020 г. в„Индустриален и логистичен парк - Бургас“ са включени и се предлагат на потенциални инвеститори </w:t>
      </w:r>
      <w:r w:rsidR="00115D33" w:rsidRPr="00851C0B">
        <w:rPr>
          <w:rFonts w:ascii="Times New Roman" w:eastAsia="Calibri" w:hAnsi="Times New Roman" w:cs="Times New Roman"/>
          <w:bCs/>
          <w:sz w:val="24"/>
          <w:szCs w:val="24"/>
          <w:lang w:val="bg-BG" w:eastAsia="bg-BG"/>
        </w:rPr>
        <w:t xml:space="preserve">и </w:t>
      </w:r>
      <w:r w:rsidRPr="00851C0B">
        <w:rPr>
          <w:rFonts w:ascii="Times New Roman" w:eastAsia="Calibri" w:hAnsi="Times New Roman" w:cs="Times New Roman"/>
          <w:bCs/>
          <w:sz w:val="24"/>
          <w:szCs w:val="24"/>
          <w:lang w:val="bg-BG" w:eastAsia="bg-BG"/>
        </w:rPr>
        <w:t>терени в Промишлена зона „Юг“ и Промишлена зона „Равнец“.</w:t>
      </w:r>
    </w:p>
    <w:p w:rsidR="00973945" w:rsidRPr="00851C0B" w:rsidRDefault="00710858" w:rsidP="00C01367">
      <w:pPr>
        <w:spacing w:after="0" w:line="360" w:lineRule="auto"/>
        <w:ind w:left="-142" w:firstLine="720"/>
        <w:jc w:val="both"/>
        <w:rPr>
          <w:rFonts w:ascii="Times New Roman" w:eastAsia="Perpetua" w:hAnsi="Times New Roman" w:cs="Times New Roman"/>
          <w:sz w:val="24"/>
          <w:szCs w:val="24"/>
          <w:lang w:val="bg-BG"/>
        </w:rPr>
      </w:pPr>
      <w:r w:rsidRPr="00851C0B">
        <w:rPr>
          <w:rFonts w:ascii="Perpetua" w:eastAsia="Calibri" w:hAnsi="Perpetua" w:cs="Times New Roman"/>
          <w:bCs/>
          <w:sz w:val="24"/>
          <w:szCs w:val="24"/>
          <w:lang w:val="bg-BG" w:eastAsia="bg-BG"/>
        </w:rPr>
        <w:t xml:space="preserve"> </w:t>
      </w:r>
      <w:r w:rsidR="00421EBC" w:rsidRPr="00851C0B">
        <w:rPr>
          <w:rFonts w:ascii="Times New Roman" w:eastAsia="Calibri" w:hAnsi="Times New Roman" w:cs="Times New Roman"/>
          <w:bCs/>
          <w:sz w:val="24"/>
          <w:szCs w:val="24"/>
          <w:lang w:val="bg-BG" w:eastAsia="bg-BG"/>
        </w:rPr>
        <w:t>Една от н</w:t>
      </w:r>
      <w:r w:rsidRPr="00851C0B">
        <w:rPr>
          <w:rFonts w:ascii="Times New Roman" w:eastAsia="Perpetua" w:hAnsi="Times New Roman" w:cs="Times New Roman"/>
          <w:sz w:val="24"/>
          <w:szCs w:val="24"/>
          <w:lang w:val="bg-BG"/>
        </w:rPr>
        <w:t>ай-успешн</w:t>
      </w:r>
      <w:r w:rsidR="00421EBC" w:rsidRPr="00851C0B">
        <w:rPr>
          <w:rFonts w:ascii="Times New Roman" w:eastAsia="Perpetua" w:hAnsi="Times New Roman" w:cs="Times New Roman"/>
          <w:sz w:val="24"/>
          <w:szCs w:val="24"/>
          <w:lang w:val="bg-BG"/>
        </w:rPr>
        <w:t xml:space="preserve">ите индустриални </w:t>
      </w:r>
      <w:r w:rsidRPr="00851C0B">
        <w:rPr>
          <w:rFonts w:ascii="Times New Roman" w:eastAsia="Perpetua" w:hAnsi="Times New Roman" w:cs="Times New Roman"/>
          <w:sz w:val="24"/>
          <w:szCs w:val="24"/>
          <w:lang w:val="bg-BG"/>
        </w:rPr>
        <w:t>зона - Тракия се разширява към Хасково и Бургас. Подписан е меморандум за сътрудничество за развитие на икономически проекти на територията на община Бургас, като по този начин общината се включва към обхвата на „Тракия икономическа зона“. Добрата локация, инфраструктурна изграденост, ефективно управление и качествени услуги, са основни предпо</w:t>
      </w:r>
      <w:r w:rsidR="00842465" w:rsidRPr="00851C0B">
        <w:rPr>
          <w:rFonts w:ascii="Times New Roman" w:eastAsia="Perpetua" w:hAnsi="Times New Roman" w:cs="Times New Roman"/>
          <w:sz w:val="24"/>
          <w:szCs w:val="24"/>
          <w:lang w:val="bg-BG"/>
        </w:rPr>
        <w:t>ставки за ускорено развитие на и</w:t>
      </w:r>
      <w:r w:rsidRPr="00851C0B">
        <w:rPr>
          <w:rFonts w:ascii="Times New Roman" w:eastAsia="Perpetua" w:hAnsi="Times New Roman" w:cs="Times New Roman"/>
          <w:sz w:val="24"/>
          <w:szCs w:val="24"/>
          <w:lang w:val="bg-BG"/>
        </w:rPr>
        <w:t>ндустриалните зони като притегателен център за привличане на високотехнологични производства и логистични оператори.</w:t>
      </w:r>
    </w:p>
    <w:p w:rsidR="009419A7" w:rsidRPr="00851C0B" w:rsidRDefault="009419A7" w:rsidP="00192003">
      <w:pPr>
        <w:spacing w:after="160" w:line="360" w:lineRule="auto"/>
        <w:ind w:left="-142" w:firstLine="720"/>
        <w:jc w:val="both"/>
        <w:rPr>
          <w:rFonts w:ascii="Times New Roman" w:eastAsia="Perpetua" w:hAnsi="Times New Roman" w:cs="Times New Roman"/>
          <w:sz w:val="24"/>
          <w:szCs w:val="24"/>
          <w:lang w:val="bg-BG"/>
        </w:rPr>
      </w:pPr>
    </w:p>
    <w:p w:rsidR="00710858" w:rsidRPr="00851C0B" w:rsidRDefault="00710858" w:rsidP="00E80A3F">
      <w:pPr>
        <w:spacing w:afterLines="200" w:after="480" w:line="360" w:lineRule="auto"/>
        <w:ind w:left="-142" w:firstLine="851"/>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Приоритет 2</w:t>
      </w:r>
      <w:r w:rsidRPr="00851C0B">
        <w:rPr>
          <w:rFonts w:ascii="Times New Roman" w:eastAsia="Times New Roman" w:hAnsi="Times New Roman" w:cs="Times New Roman"/>
          <w:b/>
          <w:i/>
          <w:sz w:val="24"/>
          <w:szCs w:val="24"/>
          <w:lang w:val="bg-BG" w:eastAsia="bg-BG"/>
        </w:rPr>
        <w:t>.</w:t>
      </w:r>
      <w:r w:rsidR="003240C2"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b/>
          <w:sz w:val="24"/>
          <w:szCs w:val="24"/>
          <w:lang w:val="bg-BG" w:eastAsia="bg-BG"/>
        </w:rPr>
        <w:t xml:space="preserve"> Развитие на устойчиви форми на туризъм и на културните и творческите индустрии в Югоизточен район.</w:t>
      </w:r>
    </w:p>
    <w:p w:rsidR="00710858" w:rsidRPr="00851C0B" w:rsidRDefault="00710858" w:rsidP="00710858">
      <w:pPr>
        <w:spacing w:afterLines="200" w:after="480" w:line="360" w:lineRule="auto"/>
        <w:ind w:left="-142" w:firstLine="862"/>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За измерване степента на изпълнение  на </w:t>
      </w:r>
      <w:r w:rsidRPr="00851C0B">
        <w:rPr>
          <w:rFonts w:ascii="Times New Roman" w:eastAsia="Times New Roman" w:hAnsi="Times New Roman" w:cs="Times New Roman"/>
          <w:b/>
          <w:sz w:val="24"/>
          <w:szCs w:val="24"/>
          <w:lang w:val="bg-BG" w:eastAsia="bg-BG"/>
        </w:rPr>
        <w:t xml:space="preserve">приоритет 2 </w:t>
      </w:r>
      <w:r w:rsidRPr="00851C0B">
        <w:rPr>
          <w:rFonts w:ascii="Times New Roman" w:eastAsia="Times New Roman" w:hAnsi="Times New Roman" w:cs="Times New Roman"/>
          <w:sz w:val="24"/>
          <w:szCs w:val="24"/>
          <w:lang w:val="bg-BG" w:eastAsia="bg-BG"/>
        </w:rPr>
        <w:t>към</w:t>
      </w:r>
      <w:r w:rsidRPr="00851C0B">
        <w:rPr>
          <w:rFonts w:ascii="Times New Roman" w:eastAsia="Times New Roman" w:hAnsi="Times New Roman" w:cs="Times New Roman"/>
          <w:b/>
          <w:sz w:val="24"/>
          <w:szCs w:val="24"/>
          <w:lang w:val="bg-BG" w:eastAsia="bg-BG"/>
        </w:rPr>
        <w:t xml:space="preserve"> Стратегическа цел 1 </w:t>
      </w:r>
      <w:r w:rsidRPr="00851C0B">
        <w:rPr>
          <w:rFonts w:ascii="Times New Roman" w:eastAsia="Times New Roman" w:hAnsi="Times New Roman" w:cs="Times New Roman"/>
          <w:sz w:val="24"/>
          <w:szCs w:val="24"/>
          <w:lang w:val="bg-BG" w:eastAsia="bg-BG"/>
        </w:rPr>
        <w:t xml:space="preserve">  е определен набор от специфични индикатори за наблюдение:</w:t>
      </w:r>
    </w:p>
    <w:p w:rsidR="00710858" w:rsidRPr="00851C0B" w:rsidRDefault="00710858" w:rsidP="00743846">
      <w:pPr>
        <w:numPr>
          <w:ilvl w:val="0"/>
          <w:numId w:val="9"/>
        </w:numPr>
        <w:autoSpaceDE w:val="0"/>
        <w:autoSpaceDN w:val="0"/>
        <w:adjustRightInd w:val="0"/>
        <w:spacing w:after="0" w:line="360" w:lineRule="auto"/>
        <w:ind w:left="142" w:firstLine="425"/>
        <w:contextualSpacing/>
        <w:jc w:val="both"/>
        <w:rPr>
          <w:rFonts w:ascii="Times New Roman" w:eastAsia="Times New Roman" w:hAnsi="Times New Roman" w:cs="Times New Roman"/>
          <w:b/>
          <w:i/>
          <w:sz w:val="24"/>
          <w:szCs w:val="24"/>
          <w:lang w:val="bg-BG" w:eastAsia="bg-BG"/>
        </w:rPr>
      </w:pPr>
      <w:r w:rsidRPr="00851C0B">
        <w:rPr>
          <w:rFonts w:ascii="Times New Roman" w:eastAsia="Calibri" w:hAnsi="Times New Roman" w:cs="Times New Roman"/>
          <w:b/>
          <w:i/>
          <w:sz w:val="24"/>
          <w:szCs w:val="24"/>
          <w:lang w:val="bg-BG" w:eastAsia="bg-BG"/>
        </w:rPr>
        <w:t>Реализирани приходи от нощувки в местата за настаняване, в млн. лв.</w:t>
      </w:r>
    </w:p>
    <w:p w:rsidR="006E6CBB" w:rsidRPr="00851C0B" w:rsidRDefault="00873706" w:rsidP="001E4B4A">
      <w:pPr>
        <w:autoSpaceDE w:val="0"/>
        <w:autoSpaceDN w:val="0"/>
        <w:adjustRightInd w:val="0"/>
        <w:spacing w:after="0" w:line="360" w:lineRule="auto"/>
        <w:ind w:left="-284"/>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w:t>
      </w:r>
      <w:r w:rsidR="003C713A" w:rsidRPr="00851C0B">
        <w:rPr>
          <w:rFonts w:ascii="Times New Roman" w:eastAsia="Times New Roman" w:hAnsi="Times New Roman" w:cs="Times New Roman"/>
          <w:sz w:val="24"/>
          <w:szCs w:val="24"/>
          <w:lang w:eastAsia="bg-BG"/>
        </w:rPr>
        <w:t xml:space="preserve">      </w:t>
      </w:r>
      <w:r w:rsidR="007A09FF" w:rsidRPr="00851C0B">
        <w:rPr>
          <w:rFonts w:ascii="Times New Roman" w:eastAsia="Times New Roman" w:hAnsi="Times New Roman" w:cs="Times New Roman"/>
          <w:sz w:val="24"/>
          <w:szCs w:val="24"/>
          <w:lang w:val="bg-BG" w:eastAsia="bg-BG"/>
        </w:rPr>
        <w:t xml:space="preserve">    </w:t>
      </w:r>
      <w:r w:rsidR="00012467" w:rsidRPr="00851C0B">
        <w:rPr>
          <w:rFonts w:ascii="Times New Roman" w:eastAsia="Times New Roman" w:hAnsi="Times New Roman" w:cs="Times New Roman"/>
          <w:sz w:val="24"/>
          <w:szCs w:val="24"/>
          <w:lang w:val="bg-BG" w:eastAsia="bg-BG"/>
        </w:rPr>
        <w:t>По данни на Националния статистически институт посещенията на</w:t>
      </w:r>
      <w:r w:rsidR="00272FD5" w:rsidRPr="00851C0B">
        <w:rPr>
          <w:rFonts w:ascii="Times New Roman" w:eastAsia="Times New Roman" w:hAnsi="Times New Roman" w:cs="Times New Roman"/>
          <w:sz w:val="24"/>
          <w:szCs w:val="24"/>
          <w:lang w:val="bg-BG" w:eastAsia="bg-BG"/>
        </w:rPr>
        <w:t xml:space="preserve"> чужде</w:t>
      </w:r>
      <w:r w:rsidR="00012467" w:rsidRPr="00851C0B">
        <w:rPr>
          <w:rFonts w:ascii="Times New Roman" w:eastAsia="Times New Roman" w:hAnsi="Times New Roman" w:cs="Times New Roman"/>
          <w:sz w:val="24"/>
          <w:szCs w:val="24"/>
          <w:lang w:val="bg-BG" w:eastAsia="bg-BG"/>
        </w:rPr>
        <w:t>нци, в това число туписти</w:t>
      </w:r>
      <w:r w:rsidR="00272FD5" w:rsidRPr="00851C0B">
        <w:rPr>
          <w:rFonts w:ascii="Times New Roman" w:eastAsia="Times New Roman" w:hAnsi="Times New Roman" w:cs="Times New Roman"/>
          <w:sz w:val="24"/>
          <w:szCs w:val="24"/>
          <w:lang w:val="bg-BG" w:eastAsia="bg-BG"/>
        </w:rPr>
        <w:t xml:space="preserve"> в България</w:t>
      </w:r>
      <w:r w:rsidR="00012467" w:rsidRPr="00851C0B">
        <w:rPr>
          <w:rFonts w:ascii="Times New Roman" w:eastAsia="Times New Roman" w:hAnsi="Times New Roman" w:cs="Times New Roman"/>
          <w:sz w:val="24"/>
          <w:szCs w:val="24"/>
          <w:lang w:val="bg-BG" w:eastAsia="bg-BG"/>
        </w:rPr>
        <w:t xml:space="preserve"> са 4 973 356 бр.</w:t>
      </w:r>
      <w:r w:rsidR="00272FD5" w:rsidRPr="00851C0B">
        <w:rPr>
          <w:rFonts w:ascii="Times New Roman" w:eastAsia="Times New Roman" w:hAnsi="Times New Roman" w:cs="Times New Roman"/>
          <w:sz w:val="24"/>
          <w:szCs w:val="24"/>
          <w:lang w:val="bg-BG" w:eastAsia="bg-BG"/>
        </w:rPr>
        <w:t xml:space="preserve">. </w:t>
      </w:r>
      <w:r w:rsidR="00012467" w:rsidRPr="00851C0B">
        <w:rPr>
          <w:rFonts w:ascii="Times New Roman" w:eastAsia="Times New Roman" w:hAnsi="Times New Roman" w:cs="Times New Roman"/>
          <w:sz w:val="24"/>
          <w:szCs w:val="24"/>
          <w:lang w:val="bg-BG" w:eastAsia="bg-BG"/>
        </w:rPr>
        <w:t xml:space="preserve">Спадът в резултат на </w:t>
      </w:r>
      <w:r w:rsidR="00B678B1" w:rsidRPr="00851C0B">
        <w:rPr>
          <w:rFonts w:ascii="Times New Roman" w:eastAsia="Times New Roman" w:hAnsi="Times New Roman" w:cs="Times New Roman"/>
          <w:sz w:val="24"/>
          <w:szCs w:val="24"/>
          <w:lang w:val="bg-BG" w:eastAsia="bg-BG"/>
        </w:rPr>
        <w:t xml:space="preserve">епидемичната обстановка, свързана с разпространението на Kовид 19 </w:t>
      </w:r>
      <w:r w:rsidR="00012467" w:rsidRPr="00851C0B">
        <w:rPr>
          <w:rFonts w:ascii="Times New Roman" w:eastAsia="Times New Roman" w:hAnsi="Times New Roman" w:cs="Times New Roman"/>
          <w:sz w:val="24"/>
          <w:szCs w:val="24"/>
          <w:lang w:val="bg-BG" w:eastAsia="bg-BG"/>
        </w:rPr>
        <w:t>в сравнение с</w:t>
      </w:r>
      <w:r w:rsidR="00272FD5" w:rsidRPr="00851C0B">
        <w:rPr>
          <w:rFonts w:ascii="Times New Roman" w:eastAsia="Times New Roman" w:hAnsi="Times New Roman" w:cs="Times New Roman"/>
          <w:sz w:val="24"/>
          <w:szCs w:val="24"/>
          <w:lang w:val="bg-BG" w:eastAsia="bg-BG"/>
        </w:rPr>
        <w:t xml:space="preserve"> рекордната досега за туризма 201</w:t>
      </w:r>
      <w:r w:rsidR="00012467" w:rsidRPr="00851C0B">
        <w:rPr>
          <w:rFonts w:ascii="Times New Roman" w:eastAsia="Times New Roman" w:hAnsi="Times New Roman" w:cs="Times New Roman"/>
          <w:sz w:val="24"/>
          <w:szCs w:val="24"/>
          <w:lang w:val="bg-BG" w:eastAsia="bg-BG"/>
        </w:rPr>
        <w:t>9</w:t>
      </w:r>
      <w:r w:rsidR="00272FD5" w:rsidRPr="00851C0B">
        <w:rPr>
          <w:rFonts w:ascii="Times New Roman" w:eastAsia="Times New Roman" w:hAnsi="Times New Roman" w:cs="Times New Roman"/>
          <w:sz w:val="24"/>
          <w:szCs w:val="24"/>
          <w:lang w:val="bg-BG" w:eastAsia="bg-BG"/>
        </w:rPr>
        <w:t xml:space="preserve"> г. е</w:t>
      </w:r>
      <w:r w:rsidR="00012467" w:rsidRPr="00851C0B">
        <w:rPr>
          <w:rFonts w:ascii="Times New Roman" w:eastAsia="Times New Roman" w:hAnsi="Times New Roman" w:cs="Times New Roman"/>
          <w:sz w:val="24"/>
          <w:szCs w:val="24"/>
          <w:lang w:val="bg-BG" w:eastAsia="bg-BG"/>
        </w:rPr>
        <w:t xml:space="preserve"> </w:t>
      </w:r>
      <w:r w:rsidR="003C6D59" w:rsidRPr="00851C0B">
        <w:rPr>
          <w:rFonts w:ascii="Times New Roman" w:eastAsia="Times New Roman" w:hAnsi="Times New Roman" w:cs="Times New Roman"/>
          <w:sz w:val="24"/>
          <w:szCs w:val="24"/>
          <w:lang w:val="bg-BG" w:eastAsia="bg-BG"/>
        </w:rPr>
        <w:t xml:space="preserve">в размер на 47%.  </w:t>
      </w:r>
      <w:r w:rsidR="00272FD5" w:rsidRPr="00851C0B">
        <w:rPr>
          <w:rFonts w:ascii="Times New Roman" w:eastAsia="Times New Roman" w:hAnsi="Times New Roman" w:cs="Times New Roman"/>
          <w:sz w:val="24"/>
          <w:szCs w:val="24"/>
          <w:lang w:val="bg-BG" w:eastAsia="bg-BG"/>
        </w:rPr>
        <w:t xml:space="preserve"> </w:t>
      </w:r>
      <w:r w:rsidR="006E6CBB" w:rsidRPr="00851C0B">
        <w:rPr>
          <w:rFonts w:ascii="Times New Roman" w:eastAsia="Times New Roman" w:hAnsi="Times New Roman" w:cs="Times New Roman"/>
          <w:sz w:val="24"/>
          <w:szCs w:val="24"/>
          <w:lang w:val="bg-BG" w:eastAsia="bg-BG"/>
        </w:rPr>
        <w:t xml:space="preserve">Водещ пазар </w:t>
      </w:r>
      <w:r w:rsidR="00B678B1" w:rsidRPr="00851C0B">
        <w:rPr>
          <w:rFonts w:ascii="Times New Roman" w:eastAsia="Times New Roman" w:hAnsi="Times New Roman" w:cs="Times New Roman"/>
          <w:sz w:val="24"/>
          <w:szCs w:val="24"/>
          <w:lang w:val="bg-BG" w:eastAsia="bg-BG"/>
        </w:rPr>
        <w:t xml:space="preserve">за входящия туризъм </w:t>
      </w:r>
      <w:r w:rsidR="004521FD" w:rsidRPr="00851C0B">
        <w:rPr>
          <w:rFonts w:ascii="Times New Roman" w:eastAsia="Times New Roman" w:hAnsi="Times New Roman" w:cs="Times New Roman"/>
          <w:sz w:val="24"/>
          <w:szCs w:val="24"/>
          <w:lang w:val="bg-BG" w:eastAsia="bg-BG"/>
        </w:rPr>
        <w:t xml:space="preserve">у нас </w:t>
      </w:r>
      <w:r w:rsidR="006E6CBB" w:rsidRPr="00851C0B">
        <w:rPr>
          <w:rFonts w:ascii="Times New Roman" w:eastAsia="Times New Roman" w:hAnsi="Times New Roman" w:cs="Times New Roman"/>
          <w:sz w:val="24"/>
          <w:szCs w:val="24"/>
          <w:lang w:val="bg-BG" w:eastAsia="bg-BG"/>
        </w:rPr>
        <w:t>е Турция с 1 039 721 посещения.</w:t>
      </w:r>
      <w:r w:rsidR="004521FD" w:rsidRPr="00851C0B">
        <w:rPr>
          <w:rFonts w:ascii="Times New Roman" w:eastAsia="Times New Roman" w:hAnsi="Times New Roman" w:cs="Times New Roman"/>
          <w:sz w:val="24"/>
          <w:szCs w:val="24"/>
          <w:lang w:val="bg-BG" w:eastAsia="bg-BG"/>
        </w:rPr>
        <w:t xml:space="preserve"> Следва </w:t>
      </w:r>
    </w:p>
    <w:p w:rsidR="0018476F" w:rsidRPr="00851C0B" w:rsidRDefault="00272FD5" w:rsidP="007A09FF">
      <w:pPr>
        <w:autoSpaceDE w:val="0"/>
        <w:autoSpaceDN w:val="0"/>
        <w:adjustRightInd w:val="0"/>
        <w:spacing w:after="0" w:line="360" w:lineRule="auto"/>
        <w:ind w:left="-284"/>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Пазар</w:t>
      </w:r>
      <w:r w:rsidR="001E4B4A" w:rsidRPr="00851C0B">
        <w:rPr>
          <w:rFonts w:ascii="Times New Roman" w:eastAsia="Times New Roman" w:hAnsi="Times New Roman" w:cs="Times New Roman"/>
          <w:sz w:val="24"/>
          <w:szCs w:val="24"/>
          <w:lang w:val="bg-BG" w:eastAsia="bg-BG"/>
        </w:rPr>
        <w:t>ът</w:t>
      </w:r>
      <w:r w:rsidRPr="00851C0B">
        <w:rPr>
          <w:rFonts w:ascii="Times New Roman" w:eastAsia="Times New Roman" w:hAnsi="Times New Roman" w:cs="Times New Roman"/>
          <w:sz w:val="24"/>
          <w:szCs w:val="24"/>
          <w:lang w:val="bg-BG" w:eastAsia="bg-BG"/>
        </w:rPr>
        <w:t xml:space="preserve"> </w:t>
      </w:r>
      <w:r w:rsidR="006E6CBB" w:rsidRPr="00851C0B">
        <w:rPr>
          <w:rFonts w:ascii="Times New Roman" w:eastAsia="Times New Roman" w:hAnsi="Times New Roman" w:cs="Times New Roman"/>
          <w:sz w:val="24"/>
          <w:szCs w:val="24"/>
          <w:lang w:val="bg-BG" w:eastAsia="bg-BG"/>
        </w:rPr>
        <w:t xml:space="preserve">на </w:t>
      </w:r>
      <w:r w:rsidRPr="00851C0B">
        <w:rPr>
          <w:rFonts w:ascii="Times New Roman" w:eastAsia="Times New Roman" w:hAnsi="Times New Roman" w:cs="Times New Roman"/>
          <w:sz w:val="24"/>
          <w:szCs w:val="24"/>
          <w:lang w:val="bg-BG" w:eastAsia="bg-BG"/>
        </w:rPr>
        <w:t xml:space="preserve">Румъния </w:t>
      </w:r>
      <w:r w:rsidR="004521FD" w:rsidRPr="00851C0B">
        <w:rPr>
          <w:rFonts w:ascii="Times New Roman" w:eastAsia="Times New Roman" w:hAnsi="Times New Roman" w:cs="Times New Roman"/>
          <w:sz w:val="24"/>
          <w:szCs w:val="24"/>
          <w:lang w:val="bg-BG" w:eastAsia="bg-BG"/>
        </w:rPr>
        <w:t xml:space="preserve">с </w:t>
      </w:r>
      <w:r w:rsidR="006E6CBB" w:rsidRPr="00851C0B">
        <w:rPr>
          <w:rFonts w:ascii="Times New Roman" w:eastAsia="Times New Roman" w:hAnsi="Times New Roman" w:cs="Times New Roman"/>
          <w:sz w:val="24"/>
          <w:szCs w:val="24"/>
          <w:lang w:val="bg-BG" w:eastAsia="bg-BG"/>
        </w:rPr>
        <w:t xml:space="preserve">982 517 бр. </w:t>
      </w:r>
      <w:r w:rsidR="004521FD" w:rsidRPr="00851C0B">
        <w:rPr>
          <w:rFonts w:ascii="Times New Roman" w:eastAsia="Times New Roman" w:hAnsi="Times New Roman" w:cs="Times New Roman"/>
          <w:sz w:val="24"/>
          <w:szCs w:val="24"/>
          <w:lang w:val="bg-BG" w:eastAsia="bg-BG"/>
        </w:rPr>
        <w:t xml:space="preserve">посещения, </w:t>
      </w:r>
      <w:r w:rsidR="007A09FF" w:rsidRPr="00851C0B">
        <w:rPr>
          <w:rFonts w:ascii="Times New Roman" w:eastAsia="Times New Roman" w:hAnsi="Times New Roman" w:cs="Times New Roman"/>
          <w:sz w:val="24"/>
          <w:szCs w:val="24"/>
          <w:lang w:val="bg-BG" w:eastAsia="bg-BG"/>
        </w:rPr>
        <w:t xml:space="preserve">което представлява 34% спад </w:t>
      </w:r>
      <w:r w:rsidR="006E6CBB" w:rsidRPr="00851C0B">
        <w:rPr>
          <w:rFonts w:ascii="Times New Roman" w:eastAsia="Times New Roman" w:hAnsi="Times New Roman" w:cs="Times New Roman"/>
          <w:sz w:val="24"/>
          <w:szCs w:val="24"/>
          <w:lang w:val="bg-BG" w:eastAsia="bg-BG"/>
        </w:rPr>
        <w:t xml:space="preserve">в сравнение с </w:t>
      </w:r>
      <w:r w:rsidRPr="00851C0B">
        <w:rPr>
          <w:rFonts w:ascii="Times New Roman" w:eastAsia="Times New Roman" w:hAnsi="Times New Roman" w:cs="Times New Roman"/>
          <w:sz w:val="24"/>
          <w:szCs w:val="24"/>
          <w:lang w:val="bg-BG" w:eastAsia="bg-BG"/>
        </w:rPr>
        <w:t xml:space="preserve">1,287 млн. </w:t>
      </w:r>
      <w:r w:rsidR="006E6CBB" w:rsidRPr="00851C0B">
        <w:rPr>
          <w:rFonts w:ascii="Times New Roman" w:eastAsia="Times New Roman" w:hAnsi="Times New Roman" w:cs="Times New Roman"/>
          <w:sz w:val="24"/>
          <w:szCs w:val="24"/>
          <w:lang w:val="bg-BG" w:eastAsia="bg-BG"/>
        </w:rPr>
        <w:t xml:space="preserve">за предходната 2019 г. </w:t>
      </w:r>
      <w:r w:rsidR="004521FD" w:rsidRPr="00851C0B">
        <w:rPr>
          <w:rFonts w:ascii="Times New Roman" w:eastAsia="Times New Roman" w:hAnsi="Times New Roman" w:cs="Times New Roman"/>
          <w:sz w:val="24"/>
          <w:szCs w:val="24"/>
          <w:lang w:val="bg-BG" w:eastAsia="bg-BG"/>
        </w:rPr>
        <w:t>Посещенията от  Гърция са</w:t>
      </w:r>
      <w:r w:rsidRPr="00851C0B">
        <w:rPr>
          <w:rFonts w:ascii="Times New Roman" w:eastAsia="Times New Roman" w:hAnsi="Times New Roman" w:cs="Times New Roman"/>
          <w:sz w:val="24"/>
          <w:szCs w:val="24"/>
          <w:lang w:val="bg-BG" w:eastAsia="bg-BG"/>
        </w:rPr>
        <w:t xml:space="preserve"> </w:t>
      </w:r>
      <w:r w:rsidR="004521FD" w:rsidRPr="00851C0B">
        <w:rPr>
          <w:rFonts w:ascii="Times New Roman" w:eastAsia="Times New Roman" w:hAnsi="Times New Roman" w:cs="Times New Roman"/>
          <w:sz w:val="24"/>
          <w:szCs w:val="24"/>
          <w:lang w:val="bg-BG" w:eastAsia="bg-BG"/>
        </w:rPr>
        <w:t>386 012 при</w:t>
      </w:r>
      <w:r w:rsidRPr="00851C0B">
        <w:rPr>
          <w:rFonts w:ascii="Times New Roman" w:eastAsia="Times New Roman" w:hAnsi="Times New Roman" w:cs="Times New Roman"/>
          <w:sz w:val="24"/>
          <w:szCs w:val="24"/>
          <w:lang w:val="bg-BG" w:eastAsia="bg-BG"/>
        </w:rPr>
        <w:t xml:space="preserve"> над 1,168 млн. през </w:t>
      </w:r>
      <w:r w:rsidR="004521FD" w:rsidRPr="00851C0B">
        <w:rPr>
          <w:rFonts w:ascii="Times New Roman" w:eastAsia="Times New Roman" w:hAnsi="Times New Roman" w:cs="Times New Roman"/>
          <w:sz w:val="24"/>
          <w:szCs w:val="24"/>
          <w:lang w:val="bg-BG" w:eastAsia="bg-BG"/>
        </w:rPr>
        <w:t>2019 г. или  което съставлява една трета от боя през предходната година</w:t>
      </w:r>
      <w:r w:rsidRPr="00851C0B">
        <w:rPr>
          <w:rFonts w:ascii="Times New Roman" w:eastAsia="Times New Roman" w:hAnsi="Times New Roman" w:cs="Times New Roman"/>
          <w:sz w:val="24"/>
          <w:szCs w:val="24"/>
          <w:lang w:val="bg-BG" w:eastAsia="bg-BG"/>
        </w:rPr>
        <w:t>.</w:t>
      </w:r>
      <w:r w:rsidR="004521FD" w:rsidRPr="00851C0B">
        <w:rPr>
          <w:rFonts w:ascii="Times New Roman" w:eastAsia="Times New Roman" w:hAnsi="Times New Roman" w:cs="Times New Roman"/>
          <w:sz w:val="24"/>
          <w:szCs w:val="24"/>
          <w:lang w:val="bg-BG" w:eastAsia="bg-BG"/>
        </w:rPr>
        <w:t xml:space="preserve">Следват </w:t>
      </w:r>
      <w:r w:rsidRPr="00851C0B">
        <w:rPr>
          <w:rFonts w:ascii="Times New Roman" w:eastAsia="Times New Roman" w:hAnsi="Times New Roman" w:cs="Times New Roman"/>
          <w:sz w:val="24"/>
          <w:szCs w:val="24"/>
          <w:lang w:val="bg-BG" w:eastAsia="bg-BG"/>
        </w:rPr>
        <w:t xml:space="preserve"> </w:t>
      </w:r>
      <w:r w:rsidR="004521FD" w:rsidRPr="00851C0B">
        <w:rPr>
          <w:rFonts w:ascii="Times New Roman" w:eastAsia="Times New Roman" w:hAnsi="Times New Roman" w:cs="Times New Roman"/>
          <w:sz w:val="24"/>
          <w:szCs w:val="24"/>
          <w:lang w:val="bg-BG" w:eastAsia="bg-BG"/>
        </w:rPr>
        <w:t xml:space="preserve">Сърбия с 415 680, посещения,  </w:t>
      </w:r>
      <w:r w:rsidRPr="00851C0B">
        <w:rPr>
          <w:rFonts w:ascii="Times New Roman" w:eastAsia="Times New Roman" w:hAnsi="Times New Roman" w:cs="Times New Roman"/>
          <w:sz w:val="24"/>
          <w:szCs w:val="24"/>
          <w:lang w:val="bg-BG" w:eastAsia="bg-BG"/>
        </w:rPr>
        <w:t xml:space="preserve">Германия </w:t>
      </w:r>
      <w:r w:rsidR="004521FD" w:rsidRPr="00851C0B">
        <w:rPr>
          <w:rFonts w:ascii="Times New Roman" w:eastAsia="Times New Roman" w:hAnsi="Times New Roman" w:cs="Times New Roman"/>
          <w:sz w:val="24"/>
          <w:szCs w:val="24"/>
          <w:lang w:val="bg-BG" w:eastAsia="bg-BG"/>
        </w:rPr>
        <w:t xml:space="preserve">с 330 505  /при </w:t>
      </w:r>
      <w:r w:rsidRPr="00851C0B">
        <w:rPr>
          <w:rFonts w:ascii="Times New Roman" w:eastAsia="Times New Roman" w:hAnsi="Times New Roman" w:cs="Times New Roman"/>
          <w:sz w:val="24"/>
          <w:szCs w:val="24"/>
          <w:lang w:val="bg-BG" w:eastAsia="bg-BG"/>
        </w:rPr>
        <w:t>761 хил. посещения</w:t>
      </w:r>
      <w:r w:rsidR="004521FD" w:rsidRPr="00851C0B">
        <w:rPr>
          <w:rFonts w:ascii="Times New Roman" w:eastAsia="Times New Roman" w:hAnsi="Times New Roman" w:cs="Times New Roman"/>
          <w:sz w:val="24"/>
          <w:szCs w:val="24"/>
          <w:lang w:val="bg-BG" w:eastAsia="bg-BG"/>
        </w:rPr>
        <w:t xml:space="preserve"> през 2019 г./ ,</w:t>
      </w:r>
      <w:r w:rsidRPr="00851C0B">
        <w:rPr>
          <w:rFonts w:ascii="Times New Roman" w:eastAsia="Times New Roman" w:hAnsi="Times New Roman" w:cs="Times New Roman"/>
          <w:sz w:val="24"/>
          <w:szCs w:val="24"/>
          <w:lang w:val="bg-BG" w:eastAsia="bg-BG"/>
        </w:rPr>
        <w:t xml:space="preserve"> Република Северна Македония с</w:t>
      </w:r>
      <w:r w:rsidR="004521FD" w:rsidRPr="00851C0B">
        <w:rPr>
          <w:rFonts w:ascii="Times New Roman" w:eastAsia="Times New Roman" w:hAnsi="Times New Roman" w:cs="Times New Roman"/>
          <w:sz w:val="24"/>
          <w:szCs w:val="24"/>
          <w:lang w:val="bg-BG" w:eastAsia="bg-BG"/>
        </w:rPr>
        <w:t xml:space="preserve"> 287 371 бр. / </w:t>
      </w:r>
      <w:r w:rsidRPr="00851C0B">
        <w:rPr>
          <w:rFonts w:ascii="Times New Roman" w:eastAsia="Times New Roman" w:hAnsi="Times New Roman" w:cs="Times New Roman"/>
          <w:sz w:val="24"/>
          <w:szCs w:val="24"/>
          <w:lang w:val="bg-BG" w:eastAsia="bg-BG"/>
        </w:rPr>
        <w:t xml:space="preserve"> 554,2 хил. </w:t>
      </w:r>
      <w:r w:rsidR="004521FD" w:rsidRPr="00851C0B">
        <w:rPr>
          <w:rFonts w:ascii="Times New Roman" w:eastAsia="Times New Roman" w:hAnsi="Times New Roman" w:cs="Times New Roman"/>
          <w:sz w:val="24"/>
          <w:szCs w:val="24"/>
          <w:lang w:val="bg-BG" w:eastAsia="bg-BG"/>
        </w:rPr>
        <w:t xml:space="preserve"> през 2019 г./</w:t>
      </w:r>
      <w:r w:rsidRPr="00851C0B">
        <w:rPr>
          <w:rFonts w:ascii="Times New Roman" w:eastAsia="Times New Roman" w:hAnsi="Times New Roman" w:cs="Times New Roman"/>
          <w:sz w:val="24"/>
          <w:szCs w:val="24"/>
          <w:lang w:val="bg-BG" w:eastAsia="bg-BG"/>
        </w:rPr>
        <w:t>.</w:t>
      </w:r>
      <w:r w:rsidR="00873706" w:rsidRPr="00851C0B">
        <w:rPr>
          <w:rFonts w:ascii="Times New Roman" w:eastAsia="Times New Roman" w:hAnsi="Times New Roman" w:cs="Times New Roman"/>
          <w:sz w:val="24"/>
          <w:szCs w:val="24"/>
          <w:lang w:val="bg-BG" w:eastAsia="bg-BG"/>
        </w:rPr>
        <w:t xml:space="preserve"> </w:t>
      </w:r>
    </w:p>
    <w:p w:rsidR="0018476F" w:rsidRPr="00851C0B" w:rsidRDefault="0018476F" w:rsidP="007A09FF">
      <w:pPr>
        <w:spacing w:line="360" w:lineRule="auto"/>
        <w:ind w:left="-284" w:firstLine="851"/>
        <w:jc w:val="both"/>
        <w:rPr>
          <w:rFonts w:ascii="Times New Roman" w:hAnsi="Times New Roman" w:cs="Times New Roman"/>
          <w:bCs/>
          <w:sz w:val="24"/>
          <w:szCs w:val="24"/>
        </w:rPr>
      </w:pPr>
      <w:r w:rsidRPr="00851C0B">
        <w:rPr>
          <w:rFonts w:ascii="Times New Roman" w:hAnsi="Times New Roman" w:cs="Times New Roman"/>
          <w:sz w:val="24"/>
          <w:szCs w:val="24"/>
          <w:lang w:val="bg-BG"/>
        </w:rPr>
        <w:t>По данни на Министерство на туризма з</w:t>
      </w:r>
      <w:r w:rsidRPr="00851C0B">
        <w:rPr>
          <w:rFonts w:ascii="Times New Roman" w:hAnsi="Times New Roman" w:cs="Times New Roman"/>
          <w:sz w:val="24"/>
          <w:szCs w:val="24"/>
        </w:rPr>
        <w:t xml:space="preserve">а периода </w:t>
      </w:r>
      <w:r w:rsidRPr="00851C0B">
        <w:rPr>
          <w:rFonts w:ascii="Times New Roman" w:hAnsi="Times New Roman" w:cs="Times New Roman"/>
          <w:bCs/>
          <w:sz w:val="24"/>
          <w:szCs w:val="24"/>
        </w:rPr>
        <w:t>януари – май 2020 г</w:t>
      </w:r>
      <w:r w:rsidRPr="00851C0B">
        <w:rPr>
          <w:rFonts w:ascii="Times New Roman" w:hAnsi="Times New Roman" w:cs="Times New Roman"/>
          <w:sz w:val="24"/>
          <w:szCs w:val="24"/>
        </w:rPr>
        <w:t xml:space="preserve">. общият брой туристически посещения на чужденци в България е </w:t>
      </w:r>
      <w:r w:rsidRPr="00851C0B">
        <w:rPr>
          <w:rFonts w:ascii="Times New Roman" w:hAnsi="Times New Roman" w:cs="Times New Roman"/>
          <w:bCs/>
          <w:sz w:val="24"/>
          <w:szCs w:val="24"/>
        </w:rPr>
        <w:t>1 150 497</w:t>
      </w:r>
      <w:r w:rsidRPr="00851C0B">
        <w:rPr>
          <w:rFonts w:ascii="Times New Roman" w:hAnsi="Times New Roman" w:cs="Times New Roman"/>
          <w:sz w:val="24"/>
          <w:szCs w:val="24"/>
        </w:rPr>
        <w:t>.</w:t>
      </w:r>
      <w:r w:rsidRPr="00851C0B">
        <w:rPr>
          <w:rFonts w:ascii="Times New Roman" w:hAnsi="Times New Roman" w:cs="Times New Roman"/>
          <w:sz w:val="24"/>
          <w:szCs w:val="24"/>
          <w:lang w:val="ru-RU"/>
        </w:rPr>
        <w:t xml:space="preserve"> </w:t>
      </w:r>
      <w:r w:rsidRPr="00851C0B">
        <w:rPr>
          <w:rFonts w:ascii="Times New Roman" w:hAnsi="Times New Roman" w:cs="Times New Roman"/>
          <w:bCs/>
          <w:sz w:val="24"/>
          <w:szCs w:val="24"/>
        </w:rPr>
        <w:t xml:space="preserve">Спадът </w:t>
      </w:r>
      <w:r w:rsidRPr="00851C0B">
        <w:rPr>
          <w:rFonts w:ascii="Times New Roman" w:hAnsi="Times New Roman" w:cs="Times New Roman"/>
          <w:sz w:val="24"/>
          <w:szCs w:val="24"/>
        </w:rPr>
        <w:t xml:space="preserve">спрямо периода януари – май 2019 г. </w:t>
      </w:r>
      <w:r w:rsidRPr="00851C0B">
        <w:rPr>
          <w:rFonts w:ascii="Times New Roman" w:hAnsi="Times New Roman" w:cs="Times New Roman"/>
          <w:bCs/>
          <w:sz w:val="24"/>
          <w:szCs w:val="24"/>
        </w:rPr>
        <w:t xml:space="preserve">е </w:t>
      </w:r>
      <w:r w:rsidRPr="00851C0B">
        <w:rPr>
          <w:rFonts w:ascii="Times New Roman" w:hAnsi="Times New Roman" w:cs="Times New Roman"/>
          <w:sz w:val="24"/>
          <w:szCs w:val="24"/>
        </w:rPr>
        <w:t xml:space="preserve">52,9%. </w:t>
      </w:r>
    </w:p>
    <w:p w:rsidR="0018476F" w:rsidRPr="00851C0B" w:rsidRDefault="0018476F" w:rsidP="007A09FF">
      <w:pPr>
        <w:pStyle w:val="Caption"/>
        <w:spacing w:line="360" w:lineRule="auto"/>
        <w:jc w:val="both"/>
        <w:rPr>
          <w:rFonts w:ascii="Times New Roman" w:hAnsi="Times New Roman" w:cs="Times New Roman"/>
          <w:color w:val="auto"/>
          <w:sz w:val="24"/>
          <w:szCs w:val="24"/>
        </w:rPr>
      </w:pPr>
      <w:r w:rsidRPr="00851C0B">
        <w:rPr>
          <w:rFonts w:ascii="Times New Roman" w:hAnsi="Times New Roman" w:cs="Times New Roman"/>
          <w:b/>
          <w:color w:val="auto"/>
          <w:sz w:val="24"/>
          <w:szCs w:val="24"/>
        </w:rPr>
        <w:t xml:space="preserve">Фигура </w:t>
      </w:r>
      <w:r w:rsidR="006A2530" w:rsidRPr="00851C0B">
        <w:rPr>
          <w:rFonts w:ascii="Times New Roman" w:hAnsi="Times New Roman" w:cs="Times New Roman"/>
          <w:b/>
          <w:color w:val="auto"/>
          <w:sz w:val="24"/>
          <w:szCs w:val="24"/>
          <w:lang w:val="bg-BG"/>
        </w:rPr>
        <w:t>№</w:t>
      </w:r>
      <w:r w:rsidR="005F5287">
        <w:rPr>
          <w:rFonts w:ascii="Times New Roman" w:hAnsi="Times New Roman" w:cs="Times New Roman"/>
          <w:b/>
          <w:noProof/>
          <w:color w:val="auto"/>
          <w:sz w:val="24"/>
          <w:szCs w:val="24"/>
          <w:lang w:val="bg-BG"/>
        </w:rPr>
        <w:t>3</w:t>
      </w:r>
      <w:r w:rsidRPr="00851C0B">
        <w:rPr>
          <w:rFonts w:ascii="Times New Roman" w:hAnsi="Times New Roman" w:cs="Times New Roman"/>
          <w:b/>
          <w:color w:val="auto"/>
          <w:sz w:val="24"/>
          <w:szCs w:val="24"/>
        </w:rPr>
        <w:t>.</w:t>
      </w:r>
      <w:r w:rsidRPr="00851C0B">
        <w:rPr>
          <w:rFonts w:ascii="Times New Roman" w:hAnsi="Times New Roman" w:cs="Times New Roman"/>
          <w:color w:val="auto"/>
          <w:sz w:val="24"/>
          <w:szCs w:val="24"/>
        </w:rPr>
        <w:t xml:space="preserve"> </w:t>
      </w:r>
      <w:r w:rsidR="006A2530" w:rsidRPr="00851C0B">
        <w:rPr>
          <w:rFonts w:ascii="Times New Roman" w:hAnsi="Times New Roman" w:cs="Times New Roman"/>
          <w:color w:val="auto"/>
          <w:sz w:val="24"/>
          <w:szCs w:val="24"/>
          <w:lang w:val="bg-BG"/>
        </w:rPr>
        <w:t>Т</w:t>
      </w:r>
      <w:r w:rsidR="006A2530" w:rsidRPr="00851C0B">
        <w:rPr>
          <w:rFonts w:ascii="Times New Roman" w:hAnsi="Times New Roman" w:cs="Times New Roman"/>
          <w:caps w:val="0"/>
          <w:color w:val="auto"/>
          <w:sz w:val="24"/>
          <w:szCs w:val="24"/>
        </w:rPr>
        <w:t xml:space="preserve">уристически посещения на чужденци в </w:t>
      </w:r>
      <w:r w:rsidR="006A2530" w:rsidRPr="00851C0B">
        <w:rPr>
          <w:rFonts w:ascii="Times New Roman" w:hAnsi="Times New Roman" w:cs="Times New Roman"/>
          <w:caps w:val="0"/>
          <w:color w:val="auto"/>
          <w:sz w:val="24"/>
          <w:szCs w:val="24"/>
          <w:lang w:val="bg-BG"/>
        </w:rPr>
        <w:t>Б</w:t>
      </w:r>
      <w:r w:rsidR="006A2530" w:rsidRPr="00851C0B">
        <w:rPr>
          <w:rFonts w:ascii="Times New Roman" w:hAnsi="Times New Roman" w:cs="Times New Roman"/>
          <w:caps w:val="0"/>
          <w:color w:val="auto"/>
          <w:sz w:val="24"/>
          <w:szCs w:val="24"/>
        </w:rPr>
        <w:t xml:space="preserve">ългария през </w:t>
      </w:r>
      <w:r w:rsidR="006A2530" w:rsidRPr="00851C0B">
        <w:rPr>
          <w:rFonts w:ascii="Times New Roman" w:hAnsi="Times New Roman" w:cs="Times New Roman"/>
          <w:caps w:val="0"/>
          <w:color w:val="auto"/>
          <w:sz w:val="24"/>
          <w:szCs w:val="24"/>
          <w:lang w:val="ru-RU"/>
        </w:rPr>
        <w:t xml:space="preserve">периода януари – май </w:t>
      </w:r>
      <w:r w:rsidR="006A2530" w:rsidRPr="00851C0B">
        <w:rPr>
          <w:rFonts w:ascii="Times New Roman" w:hAnsi="Times New Roman" w:cs="Times New Roman"/>
          <w:caps w:val="0"/>
          <w:color w:val="auto"/>
          <w:sz w:val="24"/>
          <w:szCs w:val="24"/>
        </w:rPr>
        <w:t>(брой</w:t>
      </w:r>
      <w:r w:rsidRPr="00851C0B">
        <w:rPr>
          <w:rFonts w:ascii="Times New Roman" w:hAnsi="Times New Roman" w:cs="Times New Roman"/>
          <w:color w:val="auto"/>
          <w:sz w:val="24"/>
          <w:szCs w:val="24"/>
        </w:rPr>
        <w:t>)</w:t>
      </w:r>
    </w:p>
    <w:p w:rsidR="0018476F" w:rsidRPr="00851C0B" w:rsidRDefault="0018476F" w:rsidP="0018476F">
      <w:pPr>
        <w:pStyle w:val="Header"/>
        <w:tabs>
          <w:tab w:val="left" w:pos="708"/>
        </w:tabs>
        <w:spacing w:after="120" w:line="264" w:lineRule="auto"/>
        <w:rPr>
          <w:noProof/>
          <w:lang w:eastAsia="bg-BG"/>
        </w:rPr>
      </w:pPr>
      <w:r w:rsidRPr="00851C0B">
        <w:rPr>
          <w:rFonts w:ascii="Calibri" w:eastAsia="Calibri" w:hAnsi="Calibri" w:cs="Calibri"/>
          <w:noProof/>
          <w:sz w:val="24"/>
          <w:lang w:val="bg-BG" w:eastAsia="bg-BG"/>
        </w:rPr>
        <w:drawing>
          <wp:inline distT="0" distB="0" distL="0" distR="0">
            <wp:extent cx="5551170" cy="191516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8476F" w:rsidRPr="00851C0B" w:rsidRDefault="0018476F" w:rsidP="0018476F">
      <w:pPr>
        <w:autoSpaceDE w:val="0"/>
        <w:autoSpaceDN w:val="0"/>
        <w:adjustRightInd w:val="0"/>
        <w:spacing w:after="0" w:line="360" w:lineRule="auto"/>
        <w:ind w:left="-284"/>
        <w:contextualSpacing/>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i/>
          <w:sz w:val="24"/>
          <w:szCs w:val="24"/>
          <w:lang w:val="bg-BG" w:eastAsia="bg-BG"/>
        </w:rPr>
        <w:t xml:space="preserve">     Източник:</w:t>
      </w:r>
      <w:r w:rsidRPr="00851C0B">
        <w:rPr>
          <w:rFonts w:ascii="Times New Roman" w:eastAsia="Times New Roman" w:hAnsi="Times New Roman" w:cs="Times New Roman"/>
          <w:sz w:val="24"/>
          <w:szCs w:val="24"/>
          <w:lang w:val="bg-BG" w:eastAsia="bg-BG"/>
        </w:rPr>
        <w:t>Министерство на туризма</w:t>
      </w:r>
      <w:r w:rsidRPr="00851C0B">
        <w:rPr>
          <w:rFonts w:ascii="Times New Roman" w:eastAsia="Times New Roman" w:hAnsi="Times New Roman" w:cs="Times New Roman"/>
          <w:i/>
          <w:sz w:val="24"/>
          <w:szCs w:val="24"/>
          <w:lang w:val="bg-BG" w:eastAsia="bg-BG"/>
        </w:rPr>
        <w:t xml:space="preserve">,  </w:t>
      </w:r>
      <w:hyperlink r:id="rId20" w:history="1">
        <w:r w:rsidRPr="00851C0B">
          <w:rPr>
            <w:rStyle w:val="Hyperlink"/>
            <w:rFonts w:ascii="Times New Roman" w:eastAsia="Times New Roman" w:hAnsi="Times New Roman" w:cs="Times New Roman"/>
            <w:i/>
            <w:sz w:val="24"/>
            <w:szCs w:val="24"/>
            <w:lang w:val="bg-BG" w:eastAsia="bg-BG"/>
          </w:rPr>
          <w:t>https://www.tourism.government.bg/bg/kategorii/</w:t>
        </w:r>
      </w:hyperlink>
      <w:r w:rsidRPr="00851C0B">
        <w:rPr>
          <w:rFonts w:ascii="Times New Roman" w:eastAsia="Times New Roman" w:hAnsi="Times New Roman" w:cs="Times New Roman"/>
          <w:i/>
          <w:sz w:val="24"/>
          <w:szCs w:val="24"/>
          <w:lang w:val="bg-BG" w:eastAsia="bg-BG"/>
        </w:rPr>
        <w:t xml:space="preserve"> statisticheski-danni/statisticheski-danni-za-mezhdunaroden-turizum-v-bulgariya-za-2020-g</w:t>
      </w:r>
    </w:p>
    <w:p w:rsidR="0018476F" w:rsidRPr="00851C0B" w:rsidRDefault="0018476F" w:rsidP="001E4B4A">
      <w:pPr>
        <w:autoSpaceDE w:val="0"/>
        <w:autoSpaceDN w:val="0"/>
        <w:adjustRightInd w:val="0"/>
        <w:spacing w:after="0" w:line="360" w:lineRule="auto"/>
        <w:ind w:left="-284"/>
        <w:contextualSpacing/>
        <w:jc w:val="both"/>
        <w:rPr>
          <w:rFonts w:ascii="Times New Roman" w:eastAsia="Times New Roman" w:hAnsi="Times New Roman" w:cs="Times New Roman"/>
          <w:i/>
          <w:sz w:val="24"/>
          <w:szCs w:val="24"/>
          <w:lang w:val="bg-BG" w:eastAsia="bg-BG"/>
        </w:rPr>
      </w:pPr>
    </w:p>
    <w:p w:rsidR="001E4B4A" w:rsidRPr="00851C0B" w:rsidRDefault="0018476F" w:rsidP="001E4B4A">
      <w:pPr>
        <w:autoSpaceDE w:val="0"/>
        <w:autoSpaceDN w:val="0"/>
        <w:adjustRightInd w:val="0"/>
        <w:spacing w:after="0" w:line="360" w:lineRule="auto"/>
        <w:ind w:left="-284"/>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w:t>
      </w:r>
      <w:r w:rsidR="003C713A" w:rsidRPr="00851C0B">
        <w:rPr>
          <w:rFonts w:ascii="Times New Roman" w:eastAsia="Times New Roman" w:hAnsi="Times New Roman" w:cs="Times New Roman"/>
          <w:sz w:val="24"/>
          <w:szCs w:val="24"/>
          <w:lang w:eastAsia="bg-BG"/>
        </w:rPr>
        <w:t>По показател “</w:t>
      </w:r>
      <w:r w:rsidR="003C713A" w:rsidRPr="00851C0B">
        <w:rPr>
          <w:rFonts w:ascii="Times New Roman" w:eastAsia="Times New Roman" w:hAnsi="Times New Roman" w:cs="Times New Roman"/>
          <w:sz w:val="24"/>
          <w:szCs w:val="24"/>
          <w:lang w:val="bg-BG" w:eastAsia="bg-BG"/>
        </w:rPr>
        <w:t>Реализирани нощувки“ се констатира следн</w:t>
      </w:r>
      <w:r w:rsidR="00986D88">
        <w:rPr>
          <w:rFonts w:ascii="Times New Roman" w:eastAsia="Times New Roman" w:hAnsi="Times New Roman" w:cs="Times New Roman"/>
          <w:sz w:val="24"/>
          <w:szCs w:val="24"/>
          <w:lang w:val="bg-BG" w:eastAsia="bg-BG"/>
        </w:rPr>
        <w:t>ияг резултат</w:t>
      </w:r>
      <w:r w:rsidR="00F52CC9" w:rsidRPr="00851C0B">
        <w:rPr>
          <w:rFonts w:ascii="Times New Roman" w:eastAsia="Times New Roman" w:hAnsi="Times New Roman" w:cs="Times New Roman"/>
          <w:sz w:val="24"/>
          <w:szCs w:val="24"/>
          <w:lang w:eastAsia="bg-BG"/>
        </w:rPr>
        <w:t>(</w:t>
      </w:r>
      <w:r w:rsidR="00F52CC9" w:rsidRPr="00851C0B">
        <w:rPr>
          <w:rFonts w:ascii="Times New Roman" w:eastAsia="Times New Roman" w:hAnsi="Times New Roman" w:cs="Times New Roman"/>
          <w:b/>
          <w:sz w:val="24"/>
          <w:szCs w:val="24"/>
          <w:lang w:val="bg-BG" w:eastAsia="bg-BG"/>
        </w:rPr>
        <w:t>Таблица №2</w:t>
      </w:r>
      <w:r w:rsidR="00533F63">
        <w:rPr>
          <w:rFonts w:ascii="Times New Roman" w:eastAsia="Times New Roman" w:hAnsi="Times New Roman" w:cs="Times New Roman"/>
          <w:b/>
          <w:sz w:val="24"/>
          <w:szCs w:val="24"/>
          <w:lang w:val="bg-BG" w:eastAsia="bg-BG"/>
        </w:rPr>
        <w:t>2</w:t>
      </w:r>
      <w:r w:rsidR="00F52CC9" w:rsidRPr="00851C0B">
        <w:rPr>
          <w:rFonts w:ascii="Times New Roman" w:eastAsia="Times New Roman" w:hAnsi="Times New Roman" w:cs="Times New Roman"/>
          <w:sz w:val="24"/>
          <w:szCs w:val="24"/>
          <w:lang w:eastAsia="bg-BG"/>
        </w:rPr>
        <w:t>)</w:t>
      </w:r>
      <w:r w:rsidR="003C713A" w:rsidRPr="00851C0B">
        <w:rPr>
          <w:rFonts w:ascii="Times New Roman" w:eastAsia="Times New Roman" w:hAnsi="Times New Roman" w:cs="Times New Roman"/>
          <w:sz w:val="24"/>
          <w:szCs w:val="24"/>
          <w:lang w:val="bg-BG" w:eastAsia="bg-BG"/>
        </w:rPr>
        <w:t xml:space="preserve">: </w:t>
      </w:r>
    </w:p>
    <w:p w:rsidR="003C713A" w:rsidRPr="00851C0B" w:rsidRDefault="003C713A" w:rsidP="004521FD">
      <w:pPr>
        <w:autoSpaceDE w:val="0"/>
        <w:autoSpaceDN w:val="0"/>
        <w:adjustRightInd w:val="0"/>
        <w:spacing w:after="0" w:line="360" w:lineRule="auto"/>
        <w:ind w:left="-284"/>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sz w:val="24"/>
          <w:szCs w:val="24"/>
          <w:lang w:val="bg-BG" w:eastAsia="bg-BG"/>
        </w:rPr>
        <w:t>Таблица №</w:t>
      </w:r>
      <w:r w:rsidRPr="00851C0B">
        <w:rPr>
          <w:rFonts w:ascii="Times New Roman" w:eastAsia="Times New Roman" w:hAnsi="Times New Roman" w:cs="Times New Roman"/>
          <w:sz w:val="24"/>
          <w:szCs w:val="24"/>
          <w:lang w:val="bg-BG" w:eastAsia="bg-BG"/>
        </w:rPr>
        <w:t xml:space="preserve"> </w:t>
      </w:r>
      <w:r w:rsidR="006A2530" w:rsidRPr="00851C0B">
        <w:rPr>
          <w:rFonts w:ascii="Times New Roman" w:eastAsia="Times New Roman" w:hAnsi="Times New Roman" w:cs="Times New Roman"/>
          <w:b/>
          <w:sz w:val="24"/>
          <w:szCs w:val="24"/>
          <w:lang w:val="bg-BG" w:eastAsia="bg-BG"/>
        </w:rPr>
        <w:t>2</w:t>
      </w:r>
      <w:r w:rsidR="00533F63">
        <w:rPr>
          <w:rFonts w:ascii="Times New Roman" w:eastAsia="Times New Roman" w:hAnsi="Times New Roman" w:cs="Times New Roman"/>
          <w:b/>
          <w:sz w:val="24"/>
          <w:szCs w:val="24"/>
          <w:lang w:val="bg-BG" w:eastAsia="bg-BG"/>
        </w:rPr>
        <w:t>2</w:t>
      </w:r>
      <w:r w:rsidR="006A2530"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val="bg-BG" w:eastAsia="bg-BG"/>
        </w:rPr>
        <w:t>Реализирани нощувки и пренощували чужденци в местата за настаняване в Република  България през 2020 г.</w:t>
      </w:r>
    </w:p>
    <w:tbl>
      <w:tblPr>
        <w:tblStyle w:val="TableGrid"/>
        <w:tblW w:w="0" w:type="auto"/>
        <w:tblInd w:w="-284" w:type="dxa"/>
        <w:tblLook w:val="04A0" w:firstRow="1" w:lastRow="0" w:firstColumn="1" w:lastColumn="0" w:noHBand="0" w:noVBand="1"/>
      </w:tblPr>
      <w:tblGrid>
        <w:gridCol w:w="563"/>
        <w:gridCol w:w="4394"/>
        <w:gridCol w:w="5010"/>
      </w:tblGrid>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w:t>
            </w:r>
          </w:p>
        </w:tc>
        <w:tc>
          <w:tcPr>
            <w:tcW w:w="4394"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Националност на гостите</w:t>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Брой нощувки</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Румъния</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1 566 858</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2.</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Германия</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486 632</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3.</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Полша</w:t>
            </w:r>
            <w:r w:rsidRPr="00851C0B">
              <w:rPr>
                <w:rFonts w:ascii="Times New Roman" w:eastAsia="Times New Roman" w:hAnsi="Times New Roman" w:cs="Times New Roman"/>
                <w:sz w:val="24"/>
                <w:szCs w:val="24"/>
                <w:lang w:val="bg-BG" w:eastAsia="bg-BG"/>
              </w:rPr>
              <w:tab/>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479 199</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4.</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Украйна</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238 139</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5.</w:t>
            </w:r>
          </w:p>
        </w:tc>
        <w:tc>
          <w:tcPr>
            <w:tcW w:w="4394"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Обединено кралство</w:t>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233 573</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6.</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Чехия</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202 424</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7.</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Русия</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160 539</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8.</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Турция</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129 563</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9.</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Република Северна Македония</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122 609</w:t>
            </w:r>
          </w:p>
        </w:tc>
      </w:tr>
      <w:tr w:rsidR="003C713A" w:rsidRPr="00851C0B" w:rsidTr="003C713A">
        <w:tc>
          <w:tcPr>
            <w:tcW w:w="563" w:type="dxa"/>
          </w:tcPr>
          <w:p w:rsidR="003C713A" w:rsidRPr="00851C0B" w:rsidRDefault="003C713A" w:rsidP="004521FD">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10.</w:t>
            </w:r>
          </w:p>
        </w:tc>
        <w:tc>
          <w:tcPr>
            <w:tcW w:w="4394" w:type="dxa"/>
          </w:tcPr>
          <w:p w:rsidR="003C713A" w:rsidRPr="00851C0B" w:rsidRDefault="003C713A" w:rsidP="003C713A">
            <w:pPr>
              <w:autoSpaceDE w:val="0"/>
              <w:autoSpaceDN w:val="0"/>
              <w:adjustRightInd w:val="0"/>
              <w:spacing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Сърбия</w:t>
            </w:r>
            <w:r w:rsidRPr="00851C0B">
              <w:rPr>
                <w:rFonts w:ascii="Times New Roman" w:eastAsia="Times New Roman" w:hAnsi="Times New Roman" w:cs="Times New Roman"/>
                <w:sz w:val="24"/>
                <w:szCs w:val="24"/>
                <w:lang w:val="bg-BG" w:eastAsia="bg-BG"/>
              </w:rPr>
              <w:tab/>
            </w:r>
          </w:p>
        </w:tc>
        <w:tc>
          <w:tcPr>
            <w:tcW w:w="5010" w:type="dxa"/>
          </w:tcPr>
          <w:p w:rsidR="003C713A" w:rsidRPr="00851C0B" w:rsidRDefault="003C713A" w:rsidP="003C713A">
            <w:pPr>
              <w:autoSpaceDE w:val="0"/>
              <w:autoSpaceDN w:val="0"/>
              <w:adjustRightInd w:val="0"/>
              <w:spacing w:line="360" w:lineRule="auto"/>
              <w:contextualSpacing/>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100 123</w:t>
            </w:r>
          </w:p>
        </w:tc>
      </w:tr>
    </w:tbl>
    <w:p w:rsidR="00AA4A04" w:rsidRPr="00851C0B" w:rsidRDefault="009E6413" w:rsidP="00AA4A04">
      <w:pPr>
        <w:autoSpaceDE w:val="0"/>
        <w:autoSpaceDN w:val="0"/>
        <w:adjustRightInd w:val="0"/>
        <w:spacing w:after="0" w:line="360" w:lineRule="auto"/>
        <w:ind w:left="-284"/>
        <w:contextualSpacing/>
        <w:jc w:val="both"/>
        <w:rPr>
          <w:rFonts w:ascii="Times New Roman" w:eastAsia="Times New Roman" w:hAnsi="Times New Roman" w:cs="Times New Roman"/>
          <w:sz w:val="24"/>
          <w:szCs w:val="24"/>
          <w:lang w:val="bg-BG" w:eastAsia="bg-BG"/>
        </w:rPr>
      </w:pPr>
      <w:r w:rsidRPr="00851C0B">
        <w:rPr>
          <w:rFonts w:ascii="Times New Roman" w:hAnsi="Times New Roman" w:cs="Times New Roman"/>
          <w:i/>
          <w:color w:val="000000"/>
          <w:sz w:val="24"/>
          <w:szCs w:val="24"/>
          <w:shd w:val="clear" w:color="auto" w:fill="FFFFFF"/>
          <w:lang w:val="bg-BG"/>
        </w:rPr>
        <w:t>Източник</w:t>
      </w:r>
      <w:r w:rsidR="003C713A" w:rsidRPr="00851C0B">
        <w:rPr>
          <w:rFonts w:ascii="Times New Roman" w:hAnsi="Times New Roman" w:cs="Times New Roman"/>
          <w:i/>
          <w:color w:val="000000"/>
          <w:sz w:val="24"/>
          <w:szCs w:val="24"/>
          <w:shd w:val="clear" w:color="auto" w:fill="FFFFFF"/>
          <w:lang w:val="bg-BG"/>
        </w:rPr>
        <w:t>:</w:t>
      </w:r>
      <w:r w:rsidRPr="00851C0B">
        <w:rPr>
          <w:rFonts w:ascii="Times New Roman" w:hAnsi="Times New Roman" w:cs="Times New Roman"/>
          <w:color w:val="000000"/>
          <w:sz w:val="24"/>
          <w:szCs w:val="24"/>
          <w:shd w:val="clear" w:color="auto" w:fill="FFFFFF"/>
          <w:lang w:val="bg-BG"/>
        </w:rPr>
        <w:t xml:space="preserve"> Н</w:t>
      </w:r>
      <w:r w:rsidR="003C713A" w:rsidRPr="00851C0B">
        <w:rPr>
          <w:rFonts w:ascii="Times New Roman" w:hAnsi="Times New Roman" w:cs="Times New Roman"/>
          <w:color w:val="000000"/>
          <w:sz w:val="24"/>
          <w:szCs w:val="24"/>
          <w:shd w:val="clear" w:color="auto" w:fill="FFFFFF"/>
          <w:lang w:val="bg-BG"/>
        </w:rPr>
        <w:t>ационален статистически институт,</w:t>
      </w:r>
      <w:r w:rsidRPr="00851C0B">
        <w:rPr>
          <w:rFonts w:ascii="Times New Roman" w:hAnsi="Times New Roman" w:cs="Times New Roman"/>
          <w:color w:val="000000"/>
          <w:sz w:val="24"/>
          <w:szCs w:val="24"/>
          <w:shd w:val="clear" w:color="auto" w:fill="FFFFFF"/>
          <w:lang w:val="bg-BG"/>
        </w:rPr>
        <w:t xml:space="preserve"> </w:t>
      </w:r>
      <w:r w:rsidRPr="00851C0B">
        <w:rPr>
          <w:rFonts w:ascii="Times New Roman" w:hAnsi="Times New Roman" w:cs="Times New Roman"/>
          <w:color w:val="000000"/>
          <w:sz w:val="24"/>
          <w:szCs w:val="24"/>
          <w:shd w:val="clear" w:color="auto" w:fill="FFFFFF"/>
        </w:rPr>
        <w:t>09.03.2021</w:t>
      </w:r>
      <w:r w:rsidR="003C713A" w:rsidRPr="00851C0B">
        <w:rPr>
          <w:rFonts w:ascii="Times New Roman" w:hAnsi="Times New Roman" w:cs="Times New Roman"/>
          <w:color w:val="000000"/>
          <w:sz w:val="24"/>
          <w:szCs w:val="24"/>
          <w:shd w:val="clear" w:color="auto" w:fill="FFFFFF"/>
          <w:lang w:val="bg-BG"/>
        </w:rPr>
        <w:t>, https://www.nsi.bg/bg/content/</w:t>
      </w:r>
    </w:p>
    <w:p w:rsidR="007B7B48" w:rsidRPr="00851C0B" w:rsidRDefault="007B7B48" w:rsidP="001E4B4A">
      <w:pPr>
        <w:autoSpaceDE w:val="0"/>
        <w:autoSpaceDN w:val="0"/>
        <w:adjustRightInd w:val="0"/>
        <w:spacing w:after="0" w:line="360" w:lineRule="auto"/>
        <w:ind w:left="-284" w:firstLine="568"/>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Видно от представените данни са налице  предпоставки за </w:t>
      </w:r>
      <w:r w:rsidR="0018476F" w:rsidRPr="00851C0B">
        <w:rPr>
          <w:rFonts w:ascii="Times New Roman" w:eastAsia="Times New Roman" w:hAnsi="Times New Roman" w:cs="Times New Roman"/>
          <w:sz w:val="24"/>
          <w:szCs w:val="24"/>
          <w:lang w:val="bg-BG" w:eastAsia="bg-BG"/>
        </w:rPr>
        <w:t>ма</w:t>
      </w:r>
      <w:r w:rsidR="00F509DD" w:rsidRPr="00851C0B">
        <w:rPr>
          <w:rFonts w:ascii="Times New Roman" w:eastAsia="Times New Roman" w:hAnsi="Times New Roman" w:cs="Times New Roman"/>
          <w:sz w:val="24"/>
          <w:szCs w:val="24"/>
          <w:lang w:val="bg-BG" w:eastAsia="bg-BG"/>
        </w:rPr>
        <w:t xml:space="preserve">ркетирането на националния туристически продукт на пазарите в балканските страни. Значим потенциал за привличане на туристи се идентифицира </w:t>
      </w:r>
      <w:r w:rsidR="0018476F" w:rsidRPr="00851C0B">
        <w:rPr>
          <w:rFonts w:ascii="Times New Roman" w:eastAsia="Times New Roman" w:hAnsi="Times New Roman" w:cs="Times New Roman"/>
          <w:sz w:val="24"/>
          <w:szCs w:val="24"/>
          <w:lang w:val="bg-BG" w:eastAsia="bg-BG"/>
        </w:rPr>
        <w:t xml:space="preserve">относно пазарите на </w:t>
      </w:r>
      <w:r w:rsidR="00F509DD" w:rsidRPr="00851C0B">
        <w:rPr>
          <w:rFonts w:ascii="Times New Roman" w:eastAsia="Times New Roman" w:hAnsi="Times New Roman" w:cs="Times New Roman"/>
          <w:sz w:val="24"/>
          <w:szCs w:val="24"/>
          <w:lang w:val="bg-BG" w:eastAsia="bg-BG"/>
        </w:rPr>
        <w:t>Източноевропейските страни, като Русия, Украйна и др.</w:t>
      </w:r>
    </w:p>
    <w:p w:rsidR="001E4B4A" w:rsidRPr="00851C0B" w:rsidRDefault="001E4B4A" w:rsidP="001E4B4A">
      <w:pPr>
        <w:autoSpaceDE w:val="0"/>
        <w:autoSpaceDN w:val="0"/>
        <w:adjustRightInd w:val="0"/>
        <w:spacing w:after="0" w:line="360" w:lineRule="auto"/>
        <w:ind w:left="-284" w:firstLine="568"/>
        <w:contextualSpacing/>
        <w:jc w:val="both"/>
        <w:rPr>
          <w:rFonts w:ascii="Times New Roman" w:eastAsia="Times New Roman" w:hAnsi="Times New Roman" w:cs="Times New Roman"/>
          <w:sz w:val="24"/>
          <w:szCs w:val="24"/>
          <w:lang w:val="bg-BG" w:eastAsia="bg-BG"/>
        </w:rPr>
      </w:pPr>
      <w:r w:rsidRPr="001C2D55">
        <w:rPr>
          <w:rFonts w:ascii="Times New Roman" w:eastAsia="Times New Roman" w:hAnsi="Times New Roman" w:cs="Times New Roman"/>
          <w:sz w:val="24"/>
          <w:szCs w:val="24"/>
          <w:lang w:val="bg-BG" w:eastAsia="bg-BG"/>
        </w:rPr>
        <w:t>През 20</w:t>
      </w:r>
      <w:r w:rsidR="00C14B07" w:rsidRPr="001C2D55">
        <w:rPr>
          <w:rFonts w:ascii="Times New Roman" w:eastAsia="Times New Roman" w:hAnsi="Times New Roman" w:cs="Times New Roman"/>
          <w:sz w:val="24"/>
          <w:szCs w:val="24"/>
          <w:lang w:val="bg-BG" w:eastAsia="bg-BG"/>
        </w:rPr>
        <w:t>19</w:t>
      </w:r>
      <w:r w:rsidRPr="001C2D55">
        <w:rPr>
          <w:rFonts w:ascii="Times New Roman" w:eastAsia="Times New Roman" w:hAnsi="Times New Roman" w:cs="Times New Roman"/>
          <w:sz w:val="24"/>
          <w:szCs w:val="24"/>
          <w:lang w:val="bg-BG" w:eastAsia="bg-BG"/>
        </w:rPr>
        <w:t xml:space="preserve"> г. туризмът е осигурил пряко</w:t>
      </w:r>
      <w:r w:rsidR="004521FD" w:rsidRPr="001C2D55">
        <w:rPr>
          <w:rFonts w:ascii="Times New Roman" w:eastAsia="Times New Roman" w:hAnsi="Times New Roman" w:cs="Times New Roman"/>
          <w:sz w:val="24"/>
          <w:szCs w:val="24"/>
          <w:lang w:val="bg-BG" w:eastAsia="bg-BG"/>
        </w:rPr>
        <w:t xml:space="preserve"> около </w:t>
      </w:r>
      <w:r w:rsidRPr="001C2D55">
        <w:rPr>
          <w:rFonts w:ascii="Times New Roman" w:eastAsia="Times New Roman" w:hAnsi="Times New Roman" w:cs="Times New Roman"/>
          <w:sz w:val="24"/>
          <w:szCs w:val="24"/>
          <w:lang w:val="bg-BG" w:eastAsia="bg-BG"/>
        </w:rPr>
        <w:t>1</w:t>
      </w:r>
      <w:r w:rsidR="004521FD" w:rsidRPr="001C2D55">
        <w:rPr>
          <w:rFonts w:ascii="Times New Roman" w:eastAsia="Times New Roman" w:hAnsi="Times New Roman" w:cs="Times New Roman"/>
          <w:sz w:val="24"/>
          <w:szCs w:val="24"/>
          <w:lang w:val="bg-BG" w:eastAsia="bg-BG"/>
        </w:rPr>
        <w:t>20</w:t>
      </w:r>
      <w:r w:rsidRPr="001C2D55">
        <w:rPr>
          <w:rFonts w:ascii="Times New Roman" w:eastAsia="Times New Roman" w:hAnsi="Times New Roman" w:cs="Times New Roman"/>
          <w:sz w:val="24"/>
          <w:szCs w:val="24"/>
          <w:lang w:val="bg-BG" w:eastAsia="bg-BG"/>
        </w:rPr>
        <w:t>000 работни места в България, което съставлява 3.7 % от заетостта у нас</w:t>
      </w:r>
      <w:r w:rsidRPr="00851C0B">
        <w:rPr>
          <w:rFonts w:ascii="Times New Roman" w:eastAsia="Times New Roman" w:hAnsi="Times New Roman" w:cs="Times New Roman"/>
          <w:sz w:val="24"/>
          <w:szCs w:val="24"/>
          <w:lang w:val="bg-BG" w:eastAsia="bg-BG"/>
        </w:rPr>
        <w:t>.  Броят на  директно и индиректно заетите в сектора е 340000 души или 10.6% от всички заети, Писмо Изх. № Т-08-00-187 / 09.06.2020 г. на Министерство на туризма/.</w:t>
      </w:r>
    </w:p>
    <w:p w:rsidR="0018476F" w:rsidRPr="00851C0B" w:rsidRDefault="00F52CC9" w:rsidP="001E4B4A">
      <w:pPr>
        <w:autoSpaceDE w:val="0"/>
        <w:autoSpaceDN w:val="0"/>
        <w:adjustRightInd w:val="0"/>
        <w:spacing w:after="0" w:line="360" w:lineRule="auto"/>
        <w:ind w:left="-284" w:firstLine="568"/>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eastAsia="bg-BG"/>
        </w:rPr>
        <w:t xml:space="preserve">  </w:t>
      </w:r>
      <w:r w:rsidRPr="00851C0B">
        <w:rPr>
          <w:rFonts w:ascii="Times New Roman" w:eastAsia="Times New Roman" w:hAnsi="Times New Roman" w:cs="Times New Roman"/>
          <w:sz w:val="24"/>
          <w:szCs w:val="24"/>
          <w:lang w:val="bg-BG" w:eastAsia="bg-BG"/>
        </w:rPr>
        <w:t>Относно индикатор „Приходи от нощувки“ данните са както следва:</w:t>
      </w:r>
    </w:p>
    <w:p w:rsidR="00C27177" w:rsidRPr="00851C0B" w:rsidRDefault="00710858" w:rsidP="00C27177">
      <w:pPr>
        <w:spacing w:after="0" w:line="276" w:lineRule="auto"/>
        <w:jc w:val="both"/>
        <w:rPr>
          <w:rFonts w:ascii="Times New Roman" w:hAnsi="Times New Roman" w:cs="Times New Roman"/>
          <w:sz w:val="24"/>
          <w:szCs w:val="24"/>
        </w:rPr>
      </w:pPr>
      <w:r w:rsidRPr="00851C0B">
        <w:rPr>
          <w:rFonts w:ascii="Times New Roman" w:eastAsia="Times New Roman" w:hAnsi="Times New Roman" w:cs="Times New Roman"/>
          <w:bCs/>
          <w:iCs/>
          <w:sz w:val="24"/>
          <w:szCs w:val="24"/>
          <w:lang w:val="ru-RU" w:eastAsia="bg-BG"/>
        </w:rPr>
        <w:t xml:space="preserve"> </w:t>
      </w:r>
      <w:r w:rsidR="00C27177" w:rsidRPr="00851C0B">
        <w:rPr>
          <w:rFonts w:ascii="Times New Roman" w:eastAsia="Times New Roman" w:hAnsi="Times New Roman" w:cs="Times New Roman"/>
          <w:bCs/>
          <w:iCs/>
          <w:sz w:val="24"/>
          <w:szCs w:val="24"/>
          <w:lang w:val="ru-RU" w:eastAsia="bg-BG"/>
        </w:rPr>
        <w:t xml:space="preserve">      </w:t>
      </w:r>
      <w:r w:rsidR="00C27177" w:rsidRPr="00851C0B">
        <w:rPr>
          <w:rFonts w:ascii="Times New Roman" w:eastAsia="Times New Roman" w:hAnsi="Times New Roman" w:cs="Times New Roman"/>
          <w:b/>
          <w:bCs/>
          <w:iCs/>
          <w:sz w:val="24"/>
          <w:szCs w:val="24"/>
          <w:lang w:val="ru-RU" w:eastAsia="bg-BG"/>
        </w:rPr>
        <w:t xml:space="preserve">Таблица </w:t>
      </w:r>
      <w:r w:rsidR="00C27177" w:rsidRPr="00851C0B">
        <w:rPr>
          <w:rFonts w:ascii="Times New Roman" w:hAnsi="Times New Roman" w:cs="Times New Roman"/>
          <w:b/>
          <w:sz w:val="24"/>
          <w:szCs w:val="24"/>
          <w:lang w:val="bg-BG"/>
        </w:rPr>
        <w:t xml:space="preserve"> </w:t>
      </w:r>
      <w:r w:rsidR="00395290" w:rsidRPr="00851C0B">
        <w:rPr>
          <w:rFonts w:ascii="Times New Roman" w:hAnsi="Times New Roman" w:cs="Times New Roman"/>
          <w:b/>
          <w:sz w:val="24"/>
          <w:szCs w:val="24"/>
          <w:lang w:val="bg-BG"/>
        </w:rPr>
        <w:t>№</w:t>
      </w:r>
      <w:r w:rsidR="006A2530" w:rsidRPr="00851C0B">
        <w:rPr>
          <w:rFonts w:ascii="Times New Roman" w:hAnsi="Times New Roman" w:cs="Times New Roman"/>
          <w:b/>
          <w:sz w:val="24"/>
          <w:szCs w:val="24"/>
          <w:lang w:val="bg-BG"/>
        </w:rPr>
        <w:t>2</w:t>
      </w:r>
      <w:r w:rsidR="00533F63">
        <w:rPr>
          <w:rFonts w:ascii="Times New Roman" w:hAnsi="Times New Roman" w:cs="Times New Roman"/>
          <w:b/>
          <w:sz w:val="24"/>
          <w:szCs w:val="24"/>
          <w:lang w:val="bg-BG"/>
        </w:rPr>
        <w:t>3</w:t>
      </w:r>
      <w:r w:rsidR="00395290" w:rsidRPr="00851C0B">
        <w:rPr>
          <w:rFonts w:ascii="Times New Roman" w:hAnsi="Times New Roman" w:cs="Times New Roman"/>
          <w:b/>
          <w:sz w:val="24"/>
          <w:szCs w:val="24"/>
          <w:lang w:val="bg-BG"/>
        </w:rPr>
        <w:t xml:space="preserve"> </w:t>
      </w:r>
      <w:r w:rsidR="00C27177" w:rsidRPr="00851C0B">
        <w:rPr>
          <w:rFonts w:ascii="Times New Roman" w:hAnsi="Times New Roman" w:cs="Times New Roman"/>
          <w:b/>
          <w:sz w:val="24"/>
          <w:szCs w:val="24"/>
          <w:lang w:val="bg-BG"/>
        </w:rPr>
        <w:t>„</w:t>
      </w:r>
      <w:r w:rsidR="002F42B6" w:rsidRPr="00851C0B">
        <w:rPr>
          <w:rFonts w:ascii="Times New Roman" w:hAnsi="Times New Roman" w:cs="Times New Roman"/>
          <w:sz w:val="24"/>
          <w:szCs w:val="24"/>
        </w:rPr>
        <w:t xml:space="preserve">Приходи от нощувки в места за настаняване с 10 и повече легла в  </w:t>
      </w:r>
      <w:r w:rsidR="002F42B6" w:rsidRPr="00851C0B">
        <w:rPr>
          <w:rFonts w:ascii="Times New Roman" w:hAnsi="Times New Roman" w:cs="Times New Roman"/>
          <w:sz w:val="24"/>
          <w:szCs w:val="24"/>
          <w:lang w:val="bg-BG"/>
        </w:rPr>
        <w:t>Ю</w:t>
      </w:r>
      <w:r w:rsidR="002F42B6" w:rsidRPr="00851C0B">
        <w:rPr>
          <w:rFonts w:ascii="Times New Roman" w:hAnsi="Times New Roman" w:cs="Times New Roman"/>
          <w:sz w:val="24"/>
          <w:szCs w:val="24"/>
        </w:rPr>
        <w:t>гоизточен р</w:t>
      </w:r>
      <w:r w:rsidR="002F42B6" w:rsidRPr="00851C0B">
        <w:rPr>
          <w:rFonts w:ascii="Times New Roman" w:hAnsi="Times New Roman" w:cs="Times New Roman"/>
          <w:sz w:val="24"/>
          <w:szCs w:val="24"/>
          <w:lang w:val="bg-BG"/>
        </w:rPr>
        <w:t>еги</w:t>
      </w:r>
      <w:r w:rsidR="002F42B6" w:rsidRPr="00851C0B">
        <w:rPr>
          <w:rFonts w:ascii="Times New Roman" w:hAnsi="Times New Roman" w:cs="Times New Roman"/>
          <w:sz w:val="24"/>
          <w:szCs w:val="24"/>
        </w:rPr>
        <w:t>он в лв</w:t>
      </w:r>
      <w:r w:rsidR="0018476F" w:rsidRPr="00851C0B">
        <w:rPr>
          <w:rFonts w:ascii="Times New Roman" w:hAnsi="Times New Roman" w:cs="Times New Roman"/>
          <w:sz w:val="24"/>
          <w:szCs w:val="24"/>
          <w:lang w:val="bg-BG"/>
        </w:rPr>
        <w:t>“</w:t>
      </w:r>
      <w:r w:rsidR="002F42B6" w:rsidRPr="00851C0B">
        <w:rPr>
          <w:rFonts w:ascii="Times New Roman" w:hAnsi="Times New Roman" w:cs="Times New Roman"/>
          <w:sz w:val="24"/>
          <w:szCs w:val="24"/>
        </w:rPr>
        <w:t>.</w:t>
      </w:r>
    </w:p>
    <w:tbl>
      <w:tblPr>
        <w:tblStyle w:val="TableGrid"/>
        <w:tblpPr w:leftFromText="141" w:rightFromText="141" w:vertAnchor="text" w:horzAnchor="margin" w:tblpY="-29"/>
        <w:tblW w:w="0" w:type="auto"/>
        <w:tblLook w:val="04A0" w:firstRow="1" w:lastRow="0" w:firstColumn="1" w:lastColumn="0" w:noHBand="0" w:noVBand="1"/>
      </w:tblPr>
      <w:tblGrid>
        <w:gridCol w:w="2102"/>
        <w:gridCol w:w="1721"/>
        <w:gridCol w:w="1701"/>
        <w:gridCol w:w="2126"/>
        <w:gridCol w:w="2268"/>
      </w:tblGrid>
      <w:tr w:rsidR="002F42B6" w:rsidRPr="00851C0B" w:rsidTr="00395290">
        <w:trPr>
          <w:trHeight w:val="300"/>
        </w:trPr>
        <w:tc>
          <w:tcPr>
            <w:tcW w:w="2102" w:type="dxa"/>
            <w:hideMark/>
          </w:tcPr>
          <w:p w:rsidR="002F42B6" w:rsidRPr="00851C0B" w:rsidRDefault="002F42B6" w:rsidP="002F42B6">
            <w:pPr>
              <w:jc w:val="center"/>
              <w:rPr>
                <w:rFonts w:ascii="Times New Roman" w:hAnsi="Times New Roman" w:cs="Times New Roman"/>
                <w:sz w:val="24"/>
                <w:szCs w:val="24"/>
              </w:rPr>
            </w:pPr>
          </w:p>
        </w:tc>
        <w:tc>
          <w:tcPr>
            <w:tcW w:w="1721" w:type="dxa"/>
            <w:hideMark/>
          </w:tcPr>
          <w:p w:rsidR="002F42B6" w:rsidRPr="00851C0B" w:rsidRDefault="002F42B6" w:rsidP="002F42B6">
            <w:pPr>
              <w:jc w:val="center"/>
              <w:rPr>
                <w:rFonts w:ascii="Times New Roman" w:hAnsi="Times New Roman" w:cs="Times New Roman"/>
                <w:sz w:val="24"/>
                <w:szCs w:val="24"/>
              </w:rPr>
            </w:pPr>
            <w:r w:rsidRPr="00851C0B">
              <w:rPr>
                <w:rFonts w:ascii="Times New Roman" w:hAnsi="Times New Roman" w:cs="Times New Roman"/>
                <w:sz w:val="24"/>
                <w:szCs w:val="24"/>
              </w:rPr>
              <w:t>2017  г.</w:t>
            </w:r>
          </w:p>
        </w:tc>
        <w:tc>
          <w:tcPr>
            <w:tcW w:w="1701" w:type="dxa"/>
            <w:hideMark/>
          </w:tcPr>
          <w:p w:rsidR="002F42B6" w:rsidRPr="00851C0B" w:rsidRDefault="002F42B6" w:rsidP="002F42B6">
            <w:pPr>
              <w:jc w:val="center"/>
              <w:rPr>
                <w:rFonts w:ascii="Times New Roman" w:hAnsi="Times New Roman" w:cs="Times New Roman"/>
                <w:sz w:val="24"/>
                <w:szCs w:val="24"/>
              </w:rPr>
            </w:pPr>
            <w:r w:rsidRPr="00851C0B">
              <w:rPr>
                <w:rFonts w:ascii="Times New Roman" w:hAnsi="Times New Roman" w:cs="Times New Roman"/>
                <w:sz w:val="24"/>
                <w:szCs w:val="24"/>
              </w:rPr>
              <w:t>2018 г.</w:t>
            </w:r>
          </w:p>
        </w:tc>
        <w:tc>
          <w:tcPr>
            <w:tcW w:w="2126" w:type="dxa"/>
            <w:hideMark/>
          </w:tcPr>
          <w:p w:rsidR="002F42B6" w:rsidRPr="00851C0B" w:rsidRDefault="002F42B6" w:rsidP="002F42B6">
            <w:pPr>
              <w:jc w:val="center"/>
              <w:rPr>
                <w:rFonts w:ascii="Times New Roman" w:hAnsi="Times New Roman" w:cs="Times New Roman"/>
                <w:sz w:val="24"/>
                <w:szCs w:val="24"/>
              </w:rPr>
            </w:pPr>
            <w:r w:rsidRPr="00851C0B">
              <w:rPr>
                <w:rFonts w:ascii="Times New Roman" w:hAnsi="Times New Roman" w:cs="Times New Roman"/>
                <w:sz w:val="24"/>
                <w:szCs w:val="24"/>
              </w:rPr>
              <w:t>2019 г.</w:t>
            </w:r>
          </w:p>
        </w:tc>
        <w:tc>
          <w:tcPr>
            <w:tcW w:w="2268" w:type="dxa"/>
          </w:tcPr>
          <w:p w:rsidR="002F42B6" w:rsidRPr="00851C0B" w:rsidRDefault="002F42B6" w:rsidP="002F42B6">
            <w:pPr>
              <w:jc w:val="center"/>
              <w:rPr>
                <w:rFonts w:ascii="Times New Roman" w:hAnsi="Times New Roman" w:cs="Times New Roman"/>
                <w:sz w:val="24"/>
                <w:szCs w:val="24"/>
              </w:rPr>
            </w:pPr>
            <w:r w:rsidRPr="00851C0B">
              <w:rPr>
                <w:rFonts w:ascii="Times New Roman" w:hAnsi="Times New Roman" w:cs="Times New Roman"/>
                <w:sz w:val="24"/>
                <w:szCs w:val="24"/>
              </w:rPr>
              <w:t>20</w:t>
            </w:r>
            <w:r w:rsidRPr="00851C0B">
              <w:rPr>
                <w:rFonts w:ascii="Times New Roman" w:hAnsi="Times New Roman" w:cs="Times New Roman"/>
                <w:sz w:val="24"/>
                <w:szCs w:val="24"/>
                <w:lang w:val="bg-BG"/>
              </w:rPr>
              <w:t>20</w:t>
            </w:r>
            <w:r w:rsidRPr="00851C0B">
              <w:rPr>
                <w:rFonts w:ascii="Times New Roman" w:hAnsi="Times New Roman" w:cs="Times New Roman"/>
                <w:sz w:val="24"/>
                <w:szCs w:val="24"/>
              </w:rPr>
              <w:t xml:space="preserve"> г.</w:t>
            </w:r>
          </w:p>
        </w:tc>
      </w:tr>
      <w:tr w:rsidR="002F42B6" w:rsidRPr="00851C0B" w:rsidTr="00395290">
        <w:trPr>
          <w:trHeight w:val="300"/>
        </w:trPr>
        <w:tc>
          <w:tcPr>
            <w:tcW w:w="2102" w:type="dxa"/>
            <w:hideMark/>
          </w:tcPr>
          <w:p w:rsidR="002F42B6" w:rsidRPr="00851C0B" w:rsidRDefault="00395290" w:rsidP="002F42B6">
            <w:pPr>
              <w:jc w:val="center"/>
              <w:rPr>
                <w:rFonts w:ascii="Times New Roman" w:hAnsi="Times New Roman" w:cs="Times New Roman"/>
                <w:sz w:val="24"/>
                <w:szCs w:val="24"/>
              </w:rPr>
            </w:pPr>
            <w:r w:rsidRPr="00851C0B">
              <w:rPr>
                <w:rFonts w:ascii="Times New Roman" w:hAnsi="Times New Roman" w:cs="Times New Roman"/>
                <w:sz w:val="24"/>
                <w:szCs w:val="24"/>
                <w:lang w:val="bg-BG"/>
              </w:rPr>
              <w:t xml:space="preserve">Приходи от нощувки в </w:t>
            </w:r>
            <w:r w:rsidR="002F42B6" w:rsidRPr="00851C0B">
              <w:rPr>
                <w:rFonts w:ascii="Times New Roman" w:hAnsi="Times New Roman" w:cs="Times New Roman"/>
                <w:sz w:val="24"/>
                <w:szCs w:val="24"/>
              </w:rPr>
              <w:t>Югоизточен р</w:t>
            </w:r>
            <w:r w:rsidR="002F42B6" w:rsidRPr="00851C0B">
              <w:rPr>
                <w:rFonts w:ascii="Times New Roman" w:hAnsi="Times New Roman" w:cs="Times New Roman"/>
                <w:sz w:val="24"/>
                <w:szCs w:val="24"/>
                <w:lang w:val="bg-BG"/>
              </w:rPr>
              <w:t>егион</w:t>
            </w:r>
          </w:p>
        </w:tc>
        <w:tc>
          <w:tcPr>
            <w:tcW w:w="1721" w:type="dxa"/>
            <w:noWrap/>
            <w:hideMark/>
          </w:tcPr>
          <w:p w:rsidR="00395290" w:rsidRPr="00851C0B" w:rsidRDefault="00395290" w:rsidP="002F42B6">
            <w:pPr>
              <w:jc w:val="center"/>
              <w:rPr>
                <w:rFonts w:ascii="Times New Roman" w:hAnsi="Times New Roman" w:cs="Times New Roman"/>
                <w:sz w:val="24"/>
                <w:szCs w:val="24"/>
              </w:rPr>
            </w:pPr>
          </w:p>
          <w:p w:rsidR="002F42B6" w:rsidRPr="00851C0B" w:rsidRDefault="002F42B6" w:rsidP="002F42B6">
            <w:pPr>
              <w:jc w:val="center"/>
              <w:rPr>
                <w:rFonts w:ascii="Times New Roman" w:hAnsi="Times New Roman" w:cs="Times New Roman"/>
                <w:sz w:val="24"/>
                <w:szCs w:val="24"/>
              </w:rPr>
            </w:pPr>
            <w:r w:rsidRPr="00851C0B">
              <w:rPr>
                <w:rFonts w:ascii="Times New Roman" w:hAnsi="Times New Roman" w:cs="Times New Roman"/>
                <w:sz w:val="24"/>
                <w:szCs w:val="24"/>
              </w:rPr>
              <w:t>494 098</w:t>
            </w:r>
            <w:r w:rsidR="00395290" w:rsidRPr="00851C0B">
              <w:rPr>
                <w:rFonts w:ascii="Times New Roman" w:hAnsi="Times New Roman" w:cs="Times New Roman"/>
                <w:sz w:val="24"/>
                <w:szCs w:val="24"/>
              </w:rPr>
              <w:t> </w:t>
            </w:r>
            <w:r w:rsidRPr="00851C0B">
              <w:rPr>
                <w:rFonts w:ascii="Times New Roman" w:hAnsi="Times New Roman" w:cs="Times New Roman"/>
                <w:sz w:val="24"/>
                <w:szCs w:val="24"/>
              </w:rPr>
              <w:t>252</w:t>
            </w:r>
          </w:p>
        </w:tc>
        <w:tc>
          <w:tcPr>
            <w:tcW w:w="1701" w:type="dxa"/>
            <w:noWrap/>
            <w:hideMark/>
          </w:tcPr>
          <w:p w:rsidR="00395290" w:rsidRPr="00851C0B" w:rsidRDefault="00395290" w:rsidP="002F42B6">
            <w:pPr>
              <w:jc w:val="center"/>
              <w:rPr>
                <w:rFonts w:ascii="Times New Roman" w:hAnsi="Times New Roman" w:cs="Times New Roman"/>
                <w:sz w:val="24"/>
                <w:szCs w:val="24"/>
              </w:rPr>
            </w:pPr>
          </w:p>
          <w:p w:rsidR="002F42B6" w:rsidRPr="00851C0B" w:rsidRDefault="002F42B6" w:rsidP="002F42B6">
            <w:pPr>
              <w:jc w:val="center"/>
              <w:rPr>
                <w:rFonts w:ascii="Times New Roman" w:hAnsi="Times New Roman" w:cs="Times New Roman"/>
                <w:sz w:val="24"/>
                <w:szCs w:val="24"/>
              </w:rPr>
            </w:pPr>
            <w:r w:rsidRPr="00851C0B">
              <w:rPr>
                <w:rFonts w:ascii="Times New Roman" w:hAnsi="Times New Roman" w:cs="Times New Roman"/>
                <w:sz w:val="24"/>
                <w:szCs w:val="24"/>
              </w:rPr>
              <w:t>530 062</w:t>
            </w:r>
            <w:r w:rsidR="00395290" w:rsidRPr="00851C0B">
              <w:rPr>
                <w:rFonts w:ascii="Times New Roman" w:hAnsi="Times New Roman" w:cs="Times New Roman"/>
                <w:sz w:val="24"/>
                <w:szCs w:val="24"/>
              </w:rPr>
              <w:t> </w:t>
            </w:r>
            <w:r w:rsidRPr="00851C0B">
              <w:rPr>
                <w:rFonts w:ascii="Times New Roman" w:hAnsi="Times New Roman" w:cs="Times New Roman"/>
                <w:sz w:val="24"/>
                <w:szCs w:val="24"/>
              </w:rPr>
              <w:t>620</w:t>
            </w:r>
          </w:p>
        </w:tc>
        <w:tc>
          <w:tcPr>
            <w:tcW w:w="2126" w:type="dxa"/>
            <w:noWrap/>
            <w:hideMark/>
          </w:tcPr>
          <w:p w:rsidR="00395290" w:rsidRPr="00851C0B" w:rsidRDefault="00395290" w:rsidP="002F42B6">
            <w:pPr>
              <w:jc w:val="center"/>
              <w:rPr>
                <w:rFonts w:ascii="Times New Roman" w:hAnsi="Times New Roman" w:cs="Times New Roman"/>
                <w:sz w:val="24"/>
                <w:szCs w:val="24"/>
              </w:rPr>
            </w:pPr>
          </w:p>
          <w:p w:rsidR="002F42B6" w:rsidRPr="00851C0B" w:rsidRDefault="002F42B6" w:rsidP="002F42B6">
            <w:pPr>
              <w:jc w:val="center"/>
              <w:rPr>
                <w:rFonts w:ascii="Times New Roman" w:hAnsi="Times New Roman" w:cs="Times New Roman"/>
                <w:sz w:val="24"/>
                <w:szCs w:val="24"/>
              </w:rPr>
            </w:pPr>
            <w:r w:rsidRPr="00851C0B">
              <w:rPr>
                <w:rFonts w:ascii="Times New Roman" w:hAnsi="Times New Roman" w:cs="Times New Roman"/>
                <w:sz w:val="24"/>
                <w:szCs w:val="24"/>
              </w:rPr>
              <w:t>576 950</w:t>
            </w:r>
            <w:r w:rsidR="00395290" w:rsidRPr="00851C0B">
              <w:rPr>
                <w:rFonts w:ascii="Times New Roman" w:hAnsi="Times New Roman" w:cs="Times New Roman"/>
                <w:sz w:val="24"/>
                <w:szCs w:val="24"/>
              </w:rPr>
              <w:t> </w:t>
            </w:r>
            <w:r w:rsidRPr="00851C0B">
              <w:rPr>
                <w:rFonts w:ascii="Times New Roman" w:hAnsi="Times New Roman" w:cs="Times New Roman"/>
                <w:sz w:val="24"/>
                <w:szCs w:val="24"/>
              </w:rPr>
              <w:t>103</w:t>
            </w:r>
          </w:p>
        </w:tc>
        <w:tc>
          <w:tcPr>
            <w:tcW w:w="2268" w:type="dxa"/>
          </w:tcPr>
          <w:p w:rsidR="00395290" w:rsidRPr="00851C0B" w:rsidRDefault="00395290" w:rsidP="002F42B6">
            <w:pPr>
              <w:jc w:val="center"/>
              <w:rPr>
                <w:rFonts w:ascii="Times New Roman" w:eastAsia="Times New Roman" w:hAnsi="Times New Roman" w:cs="Times New Roman"/>
                <w:sz w:val="24"/>
                <w:szCs w:val="24"/>
                <w:lang w:val="bg-BG" w:eastAsia="bg-BG"/>
              </w:rPr>
            </w:pPr>
          </w:p>
          <w:p w:rsidR="002F42B6" w:rsidRPr="00851C0B" w:rsidRDefault="00B22979" w:rsidP="002F42B6">
            <w:pPr>
              <w:jc w:val="center"/>
              <w:rPr>
                <w:rFonts w:ascii="Times New Roman" w:hAnsi="Times New Roman" w:cs="Times New Roman"/>
                <w:sz w:val="24"/>
                <w:szCs w:val="24"/>
              </w:rPr>
            </w:pPr>
            <w:r w:rsidRPr="00851C0B">
              <w:rPr>
                <w:rFonts w:ascii="Times New Roman" w:eastAsia="Times New Roman" w:hAnsi="Times New Roman" w:cs="Times New Roman"/>
                <w:sz w:val="24"/>
                <w:szCs w:val="24"/>
                <w:lang w:val="bg-BG" w:eastAsia="bg-BG"/>
              </w:rPr>
              <w:t>202 </w:t>
            </w:r>
            <w:r w:rsidR="002F42B6" w:rsidRPr="00851C0B">
              <w:rPr>
                <w:rFonts w:ascii="Times New Roman" w:eastAsia="Times New Roman" w:hAnsi="Times New Roman" w:cs="Times New Roman"/>
                <w:sz w:val="24"/>
                <w:szCs w:val="24"/>
                <w:lang w:val="bg-BG" w:eastAsia="bg-BG"/>
              </w:rPr>
              <w:t>0</w:t>
            </w:r>
            <w:r w:rsidRPr="00851C0B">
              <w:rPr>
                <w:rFonts w:ascii="Times New Roman" w:eastAsia="Times New Roman" w:hAnsi="Times New Roman" w:cs="Times New Roman"/>
                <w:sz w:val="24"/>
                <w:szCs w:val="24"/>
                <w:lang w:val="bg-BG" w:eastAsia="bg-BG"/>
              </w:rPr>
              <w:t>00 000</w:t>
            </w:r>
          </w:p>
        </w:tc>
      </w:tr>
    </w:tbl>
    <w:p w:rsidR="00501AFB" w:rsidRPr="00851C0B" w:rsidRDefault="00501AFB" w:rsidP="00501AFB">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851C0B">
        <w:rPr>
          <w:rFonts w:ascii="Times New Roman" w:eastAsia="Times New Roman" w:hAnsi="Times New Roman" w:cs="Times New Roman"/>
          <w:bCs/>
          <w:i/>
          <w:iCs/>
          <w:sz w:val="24"/>
          <w:szCs w:val="24"/>
          <w:lang w:val="ru-RU" w:eastAsia="bg-BG"/>
        </w:rPr>
        <w:t>Източник</w:t>
      </w:r>
      <w:r w:rsidRPr="00851C0B">
        <w:rPr>
          <w:rFonts w:ascii="Times New Roman" w:eastAsia="Times New Roman" w:hAnsi="Times New Roman" w:cs="Times New Roman"/>
          <w:bCs/>
          <w:iCs/>
          <w:sz w:val="24"/>
          <w:szCs w:val="24"/>
          <w:lang w:val="ru-RU" w:eastAsia="bg-BG"/>
        </w:rPr>
        <w:t xml:space="preserve">: НСИ, "Дейност на местата за настаняване", </w:t>
      </w:r>
      <w:r w:rsidR="00157A46" w:rsidRPr="00851C0B">
        <w:rPr>
          <w:rFonts w:ascii="Times New Roman" w:eastAsia="Times New Roman" w:hAnsi="Times New Roman" w:cs="Times New Roman"/>
          <w:bCs/>
          <w:iCs/>
          <w:sz w:val="24"/>
          <w:szCs w:val="24"/>
          <w:lang w:val="ru-RU" w:eastAsia="bg-BG"/>
        </w:rPr>
        <w:t>29</w:t>
      </w:r>
      <w:r w:rsidRPr="00851C0B">
        <w:rPr>
          <w:rFonts w:ascii="Times New Roman" w:eastAsia="Times New Roman" w:hAnsi="Times New Roman" w:cs="Times New Roman"/>
          <w:bCs/>
          <w:iCs/>
          <w:sz w:val="24"/>
          <w:szCs w:val="24"/>
          <w:lang w:val="ru-RU" w:eastAsia="bg-BG"/>
        </w:rPr>
        <w:t>.04.2021 г.</w:t>
      </w:r>
      <w:r w:rsidR="00157A46" w:rsidRPr="00851C0B">
        <w:rPr>
          <w:rFonts w:ascii="Times New Roman" w:eastAsia="Times New Roman" w:hAnsi="Times New Roman" w:cs="Times New Roman"/>
          <w:bCs/>
          <w:iCs/>
          <w:sz w:val="24"/>
          <w:szCs w:val="24"/>
          <w:lang w:val="ru-RU" w:eastAsia="bg-BG"/>
        </w:rPr>
        <w:t xml:space="preserve"> п/о Изх. № 07-04-208/29.04.2021.</w:t>
      </w:r>
    </w:p>
    <w:p w:rsidR="00501AFB" w:rsidRPr="00851C0B" w:rsidRDefault="00501AFB" w:rsidP="00501AFB">
      <w:pPr>
        <w:autoSpaceDE w:val="0"/>
        <w:autoSpaceDN w:val="0"/>
        <w:adjustRightInd w:val="0"/>
        <w:spacing w:after="0" w:line="360" w:lineRule="auto"/>
        <w:ind w:left="-142" w:firstLine="502"/>
        <w:jc w:val="both"/>
        <w:rPr>
          <w:rFonts w:ascii="Times New Roman" w:eastAsia="Times New Roman" w:hAnsi="Times New Roman" w:cs="Times New Roman"/>
          <w:bCs/>
          <w:i/>
          <w:iCs/>
          <w:sz w:val="24"/>
          <w:szCs w:val="24"/>
          <w:lang w:val="ru-RU" w:eastAsia="bg-BG"/>
        </w:rPr>
      </w:pPr>
    </w:p>
    <w:p w:rsidR="00DA1031" w:rsidRPr="00851C0B" w:rsidRDefault="00B22979" w:rsidP="00501AFB">
      <w:pPr>
        <w:ind w:firstLine="567"/>
        <w:rPr>
          <w:rFonts w:ascii="Times New Roman" w:hAnsi="Times New Roman" w:cs="Times New Roman"/>
          <w:b/>
          <w:sz w:val="24"/>
          <w:szCs w:val="24"/>
          <w:lang w:val="bg-BG"/>
        </w:rPr>
      </w:pPr>
      <w:r w:rsidRPr="00851C0B">
        <w:rPr>
          <w:rFonts w:ascii="Times New Roman" w:hAnsi="Times New Roman" w:cs="Times New Roman"/>
          <w:b/>
          <w:sz w:val="24"/>
          <w:szCs w:val="24"/>
          <w:lang w:val="bg-BG"/>
        </w:rPr>
        <w:t>Таблица</w:t>
      </w:r>
      <w:r w:rsidR="006A2530" w:rsidRPr="00851C0B">
        <w:rPr>
          <w:rFonts w:ascii="Times New Roman" w:hAnsi="Times New Roman" w:cs="Times New Roman"/>
          <w:b/>
          <w:sz w:val="24"/>
          <w:szCs w:val="24"/>
          <w:lang w:val="bg-BG"/>
        </w:rPr>
        <w:t>№2</w:t>
      </w:r>
      <w:r w:rsidR="00533F63">
        <w:rPr>
          <w:rFonts w:ascii="Times New Roman" w:hAnsi="Times New Roman" w:cs="Times New Roman"/>
          <w:b/>
          <w:sz w:val="24"/>
          <w:szCs w:val="24"/>
          <w:lang w:val="bg-BG"/>
        </w:rPr>
        <w:t>4</w:t>
      </w:r>
      <w:r w:rsidR="006A2530" w:rsidRPr="00851C0B">
        <w:rPr>
          <w:rFonts w:ascii="Times New Roman" w:hAnsi="Times New Roman" w:cs="Times New Roman"/>
          <w:b/>
          <w:sz w:val="24"/>
          <w:szCs w:val="24"/>
          <w:lang w:val="bg-BG"/>
        </w:rPr>
        <w:t xml:space="preserve"> </w:t>
      </w:r>
      <w:r w:rsidRPr="00851C0B">
        <w:rPr>
          <w:rFonts w:ascii="Times New Roman" w:hAnsi="Times New Roman" w:cs="Times New Roman"/>
          <w:b/>
          <w:sz w:val="24"/>
          <w:szCs w:val="24"/>
          <w:lang w:val="bg-BG"/>
        </w:rPr>
        <w:t xml:space="preserve"> </w:t>
      </w:r>
      <w:r w:rsidR="00DD5CBE" w:rsidRPr="00851C0B">
        <w:rPr>
          <w:rFonts w:ascii="Times New Roman" w:hAnsi="Times New Roman" w:cs="Times New Roman"/>
          <w:sz w:val="24"/>
          <w:szCs w:val="24"/>
          <w:lang w:val="bg-BG"/>
        </w:rPr>
        <w:t>Приходи от нощувки в местата за настаняване в млн. лв.</w:t>
      </w:r>
    </w:p>
    <w:tbl>
      <w:tblPr>
        <w:tblW w:w="10065" w:type="dxa"/>
        <w:tblInd w:w="-5" w:type="dxa"/>
        <w:tblLayout w:type="fixed"/>
        <w:tblCellMar>
          <w:left w:w="70" w:type="dxa"/>
          <w:right w:w="70" w:type="dxa"/>
        </w:tblCellMar>
        <w:tblLook w:val="04A0" w:firstRow="1" w:lastRow="0" w:firstColumn="1" w:lastColumn="0" w:noHBand="0" w:noVBand="1"/>
      </w:tblPr>
      <w:tblGrid>
        <w:gridCol w:w="284"/>
        <w:gridCol w:w="1491"/>
        <w:gridCol w:w="1060"/>
        <w:gridCol w:w="1188"/>
        <w:gridCol w:w="1080"/>
        <w:gridCol w:w="1126"/>
        <w:gridCol w:w="893"/>
        <w:gridCol w:w="793"/>
        <w:gridCol w:w="809"/>
        <w:gridCol w:w="1341"/>
      </w:tblGrid>
      <w:tr w:rsidR="00B22979" w:rsidRPr="00851C0B" w:rsidTr="00DD5CBE">
        <w:trPr>
          <w:trHeight w:val="615"/>
        </w:trPr>
        <w:tc>
          <w:tcPr>
            <w:tcW w:w="284"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F42B6" w:rsidRPr="00851C0B" w:rsidRDefault="002F42B6" w:rsidP="002F42B6">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w:t>
            </w:r>
          </w:p>
        </w:tc>
        <w:tc>
          <w:tcPr>
            <w:tcW w:w="1491"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F42B6" w:rsidRPr="00851C0B" w:rsidRDefault="002F42B6" w:rsidP="00DD5CBE">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Индикатор</w:t>
            </w:r>
          </w:p>
        </w:tc>
        <w:tc>
          <w:tcPr>
            <w:tcW w:w="1060"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2F42B6" w:rsidRPr="00851C0B" w:rsidRDefault="002F42B6" w:rsidP="002F42B6">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Година</w:t>
            </w:r>
          </w:p>
        </w:tc>
        <w:tc>
          <w:tcPr>
            <w:tcW w:w="1188"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F42B6" w:rsidRPr="00851C0B" w:rsidRDefault="002F42B6" w:rsidP="002F42B6">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България</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2F42B6" w:rsidRPr="00851C0B" w:rsidRDefault="002F42B6" w:rsidP="002F42B6">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NUTS2 - Югоизточен район</w:t>
            </w:r>
          </w:p>
        </w:tc>
        <w:tc>
          <w:tcPr>
            <w:tcW w:w="3621" w:type="dxa"/>
            <w:gridSpan w:val="4"/>
            <w:tcBorders>
              <w:top w:val="single" w:sz="4" w:space="0" w:color="auto"/>
              <w:left w:val="nil"/>
              <w:bottom w:val="single" w:sz="4" w:space="0" w:color="auto"/>
              <w:right w:val="single" w:sz="4" w:space="0" w:color="auto"/>
            </w:tcBorders>
            <w:shd w:val="clear" w:color="000000" w:fill="DCE6F1"/>
            <w:vAlign w:val="center"/>
            <w:hideMark/>
          </w:tcPr>
          <w:p w:rsidR="002F42B6" w:rsidRPr="00851C0B" w:rsidRDefault="002F42B6" w:rsidP="002F42B6">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NUTS3 - области в състава на Югоизточен район</w:t>
            </w:r>
          </w:p>
        </w:tc>
        <w:tc>
          <w:tcPr>
            <w:tcW w:w="1341" w:type="dxa"/>
            <w:tcBorders>
              <w:top w:val="single" w:sz="4" w:space="0" w:color="auto"/>
              <w:left w:val="single" w:sz="4" w:space="0" w:color="auto"/>
              <w:bottom w:val="single" w:sz="4" w:space="0" w:color="000000"/>
              <w:right w:val="single" w:sz="4" w:space="0" w:color="auto"/>
            </w:tcBorders>
            <w:shd w:val="clear" w:color="000000" w:fill="DCE6F1"/>
            <w:vAlign w:val="center"/>
            <w:hideMark/>
          </w:tcPr>
          <w:p w:rsidR="002F42B6" w:rsidRPr="00851C0B" w:rsidRDefault="002F42B6" w:rsidP="002F42B6">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Бележки</w:t>
            </w:r>
          </w:p>
        </w:tc>
      </w:tr>
      <w:tr w:rsidR="002F42B6" w:rsidRPr="00851C0B" w:rsidTr="00DD5CBE">
        <w:trPr>
          <w:trHeight w:val="69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188"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126" w:type="dxa"/>
            <w:tcBorders>
              <w:top w:val="nil"/>
              <w:left w:val="nil"/>
              <w:bottom w:val="single" w:sz="4" w:space="0" w:color="auto"/>
              <w:right w:val="single" w:sz="4" w:space="0" w:color="auto"/>
            </w:tcBorders>
            <w:shd w:val="clear" w:color="000000" w:fill="DCE6F1"/>
            <w:hideMark/>
          </w:tcPr>
          <w:p w:rsidR="002F42B6" w:rsidRPr="00851C0B" w:rsidRDefault="002F42B6" w:rsidP="002F42B6">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Бургас</w:t>
            </w:r>
          </w:p>
        </w:tc>
        <w:tc>
          <w:tcPr>
            <w:tcW w:w="893" w:type="dxa"/>
            <w:tcBorders>
              <w:top w:val="nil"/>
              <w:left w:val="nil"/>
              <w:bottom w:val="single" w:sz="4" w:space="0" w:color="auto"/>
              <w:right w:val="single" w:sz="4" w:space="0" w:color="auto"/>
            </w:tcBorders>
            <w:shd w:val="clear" w:color="000000" w:fill="DCE6F1"/>
            <w:hideMark/>
          </w:tcPr>
          <w:p w:rsidR="002F42B6" w:rsidRPr="00851C0B" w:rsidRDefault="002F42B6" w:rsidP="002F42B6">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Сливен</w:t>
            </w:r>
          </w:p>
        </w:tc>
        <w:tc>
          <w:tcPr>
            <w:tcW w:w="793" w:type="dxa"/>
            <w:tcBorders>
              <w:top w:val="nil"/>
              <w:left w:val="nil"/>
              <w:bottom w:val="single" w:sz="4" w:space="0" w:color="auto"/>
              <w:right w:val="single" w:sz="4" w:space="0" w:color="auto"/>
            </w:tcBorders>
            <w:shd w:val="clear" w:color="000000" w:fill="DCE6F1"/>
            <w:hideMark/>
          </w:tcPr>
          <w:p w:rsidR="002F42B6" w:rsidRPr="00851C0B" w:rsidRDefault="002F42B6" w:rsidP="002F42B6">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Ямбол</w:t>
            </w:r>
          </w:p>
        </w:tc>
        <w:tc>
          <w:tcPr>
            <w:tcW w:w="809" w:type="dxa"/>
            <w:tcBorders>
              <w:top w:val="nil"/>
              <w:left w:val="nil"/>
              <w:bottom w:val="single" w:sz="4" w:space="0" w:color="auto"/>
              <w:right w:val="single" w:sz="4" w:space="0" w:color="auto"/>
            </w:tcBorders>
            <w:shd w:val="clear" w:color="000000" w:fill="DCE6F1"/>
            <w:hideMark/>
          </w:tcPr>
          <w:p w:rsidR="002F42B6" w:rsidRPr="00851C0B" w:rsidRDefault="002F42B6" w:rsidP="002F42B6">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Стара Загора</w:t>
            </w:r>
          </w:p>
        </w:tc>
        <w:tc>
          <w:tcPr>
            <w:tcW w:w="1341"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tcPr>
          <w:p w:rsidR="002F42B6" w:rsidRPr="00851C0B" w:rsidRDefault="002F42B6" w:rsidP="002F42B6">
            <w:pPr>
              <w:spacing w:line="240" w:lineRule="auto"/>
              <w:jc w:val="center"/>
              <w:rPr>
                <w:b/>
                <w:bCs/>
                <w:color w:val="000000"/>
              </w:rPr>
            </w:pPr>
          </w:p>
        </w:tc>
      </w:tr>
      <w:tr w:rsidR="002F42B6" w:rsidRPr="00851C0B" w:rsidTr="00DD5CBE">
        <w:trPr>
          <w:trHeight w:val="30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491"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060" w:type="dxa"/>
            <w:vMerge/>
            <w:tcBorders>
              <w:top w:val="single" w:sz="4" w:space="0" w:color="auto"/>
              <w:left w:val="single" w:sz="4" w:space="0" w:color="auto"/>
              <w:bottom w:val="single" w:sz="4" w:space="0" w:color="auto"/>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c>
          <w:tcPr>
            <w:tcW w:w="1188" w:type="dxa"/>
            <w:tcBorders>
              <w:top w:val="nil"/>
              <w:left w:val="nil"/>
              <w:bottom w:val="single" w:sz="4" w:space="0" w:color="auto"/>
              <w:right w:val="single" w:sz="4" w:space="0" w:color="auto"/>
            </w:tcBorders>
            <w:shd w:val="clear" w:color="000000" w:fill="DCE6F1"/>
            <w:vAlign w:val="center"/>
            <w:hideMark/>
          </w:tcPr>
          <w:p w:rsidR="002F42B6" w:rsidRPr="00851C0B" w:rsidRDefault="002F42B6" w:rsidP="00DD5CBE">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BG</w:t>
            </w:r>
          </w:p>
        </w:tc>
        <w:tc>
          <w:tcPr>
            <w:tcW w:w="1080" w:type="dxa"/>
            <w:tcBorders>
              <w:top w:val="nil"/>
              <w:left w:val="nil"/>
              <w:bottom w:val="nil"/>
              <w:right w:val="single" w:sz="4" w:space="0" w:color="auto"/>
            </w:tcBorders>
            <w:shd w:val="clear" w:color="000000" w:fill="DCE6F1"/>
            <w:vAlign w:val="center"/>
            <w:hideMark/>
          </w:tcPr>
          <w:p w:rsidR="002F42B6" w:rsidRPr="00851C0B" w:rsidRDefault="002F42B6" w:rsidP="00DD5CBE">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BG34</w:t>
            </w:r>
          </w:p>
        </w:tc>
        <w:tc>
          <w:tcPr>
            <w:tcW w:w="1126" w:type="dxa"/>
            <w:tcBorders>
              <w:top w:val="nil"/>
              <w:left w:val="nil"/>
              <w:bottom w:val="nil"/>
              <w:right w:val="single" w:sz="4" w:space="0" w:color="auto"/>
            </w:tcBorders>
            <w:shd w:val="clear" w:color="000000" w:fill="DCE6F1"/>
            <w:hideMark/>
          </w:tcPr>
          <w:p w:rsidR="002F42B6" w:rsidRPr="00851C0B" w:rsidRDefault="002F42B6" w:rsidP="002F42B6">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BG341</w:t>
            </w:r>
          </w:p>
        </w:tc>
        <w:tc>
          <w:tcPr>
            <w:tcW w:w="893" w:type="dxa"/>
            <w:tcBorders>
              <w:top w:val="nil"/>
              <w:left w:val="nil"/>
              <w:bottom w:val="nil"/>
              <w:right w:val="single" w:sz="4" w:space="0" w:color="auto"/>
            </w:tcBorders>
            <w:shd w:val="clear" w:color="000000" w:fill="DCE6F1"/>
            <w:hideMark/>
          </w:tcPr>
          <w:p w:rsidR="002F42B6" w:rsidRPr="00851C0B" w:rsidRDefault="002F42B6" w:rsidP="002F42B6">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BG342</w:t>
            </w:r>
          </w:p>
        </w:tc>
        <w:tc>
          <w:tcPr>
            <w:tcW w:w="793" w:type="dxa"/>
            <w:tcBorders>
              <w:top w:val="nil"/>
              <w:left w:val="nil"/>
              <w:bottom w:val="nil"/>
              <w:right w:val="single" w:sz="4" w:space="0" w:color="auto"/>
            </w:tcBorders>
            <w:shd w:val="clear" w:color="000000" w:fill="DCE6F1"/>
            <w:hideMark/>
          </w:tcPr>
          <w:p w:rsidR="002F42B6" w:rsidRPr="00851C0B" w:rsidRDefault="002F42B6" w:rsidP="002F42B6">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BG343</w:t>
            </w:r>
          </w:p>
        </w:tc>
        <w:tc>
          <w:tcPr>
            <w:tcW w:w="809" w:type="dxa"/>
            <w:tcBorders>
              <w:top w:val="nil"/>
              <w:left w:val="nil"/>
              <w:bottom w:val="nil"/>
              <w:right w:val="single" w:sz="4" w:space="0" w:color="auto"/>
            </w:tcBorders>
            <w:shd w:val="clear" w:color="000000" w:fill="DCE6F1"/>
            <w:hideMark/>
          </w:tcPr>
          <w:p w:rsidR="002F42B6" w:rsidRPr="00851C0B" w:rsidRDefault="002F42B6" w:rsidP="002F42B6">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 xml:space="preserve">BG344 </w:t>
            </w:r>
          </w:p>
        </w:tc>
        <w:tc>
          <w:tcPr>
            <w:tcW w:w="1341" w:type="dxa"/>
            <w:vMerge/>
            <w:tcBorders>
              <w:top w:val="single" w:sz="4" w:space="0" w:color="auto"/>
              <w:left w:val="single" w:sz="4" w:space="0" w:color="auto"/>
              <w:bottom w:val="single" w:sz="4" w:space="0" w:color="000000"/>
              <w:right w:val="single" w:sz="4" w:space="0" w:color="auto"/>
            </w:tcBorders>
            <w:vAlign w:val="center"/>
            <w:hideMark/>
          </w:tcPr>
          <w:p w:rsidR="002F42B6" w:rsidRPr="00851C0B" w:rsidRDefault="002F42B6" w:rsidP="002F42B6">
            <w:pPr>
              <w:spacing w:after="0" w:line="240" w:lineRule="auto"/>
              <w:rPr>
                <w:rFonts w:ascii="Times New Roman" w:eastAsia="Times New Roman" w:hAnsi="Times New Roman" w:cs="Times New Roman"/>
                <w:b/>
                <w:bCs/>
                <w:color w:val="000000"/>
                <w:lang w:val="bg-BG" w:eastAsia="bg-BG"/>
              </w:rPr>
            </w:pPr>
          </w:p>
        </w:tc>
      </w:tr>
      <w:tr w:rsidR="00B22979" w:rsidRPr="00851C0B" w:rsidTr="00DD5CBE">
        <w:trPr>
          <w:trHeight w:val="720"/>
        </w:trPr>
        <w:tc>
          <w:tcPr>
            <w:tcW w:w="284" w:type="dxa"/>
            <w:tcBorders>
              <w:top w:val="single" w:sz="4" w:space="0" w:color="auto"/>
              <w:left w:val="single" w:sz="4" w:space="0" w:color="auto"/>
              <w:bottom w:val="single" w:sz="4" w:space="0" w:color="auto"/>
              <w:right w:val="single" w:sz="4" w:space="0" w:color="auto"/>
            </w:tcBorders>
            <w:shd w:val="clear" w:color="auto" w:fill="auto"/>
            <w:noWrap/>
            <w:hideMark/>
          </w:tcPr>
          <w:p w:rsidR="00B22979" w:rsidRPr="00851C0B" w:rsidRDefault="00DD5CBE" w:rsidP="00B22979">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w:t>
            </w:r>
          </w:p>
        </w:tc>
        <w:tc>
          <w:tcPr>
            <w:tcW w:w="1491" w:type="dxa"/>
            <w:tcBorders>
              <w:top w:val="single" w:sz="4" w:space="0" w:color="auto"/>
              <w:left w:val="nil"/>
              <w:bottom w:val="single" w:sz="4" w:space="0" w:color="auto"/>
              <w:right w:val="single" w:sz="4" w:space="0" w:color="auto"/>
            </w:tcBorders>
            <w:shd w:val="clear" w:color="auto" w:fill="auto"/>
            <w:hideMark/>
          </w:tcPr>
          <w:p w:rsidR="00B22979" w:rsidRPr="00851C0B" w:rsidRDefault="00B22979" w:rsidP="00DD5CBE">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Реализирани приходи от нощувки в местата за настаняване в млн. лв.</w:t>
            </w:r>
          </w:p>
        </w:tc>
        <w:tc>
          <w:tcPr>
            <w:tcW w:w="1060" w:type="dxa"/>
            <w:tcBorders>
              <w:top w:val="single" w:sz="4" w:space="0" w:color="auto"/>
              <w:left w:val="nil"/>
              <w:bottom w:val="single" w:sz="4" w:space="0" w:color="auto"/>
              <w:right w:val="single" w:sz="4" w:space="0" w:color="auto"/>
            </w:tcBorders>
            <w:shd w:val="clear" w:color="auto" w:fill="auto"/>
            <w:noWrap/>
            <w:hideMark/>
          </w:tcPr>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B22979" w:rsidRPr="00851C0B" w:rsidRDefault="00B22979" w:rsidP="00DD5CBE">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188" w:type="dxa"/>
            <w:tcBorders>
              <w:top w:val="single" w:sz="4" w:space="0" w:color="auto"/>
              <w:left w:val="nil"/>
              <w:bottom w:val="single" w:sz="4" w:space="0" w:color="auto"/>
              <w:right w:val="single" w:sz="4" w:space="0" w:color="auto"/>
            </w:tcBorders>
            <w:shd w:val="clear" w:color="auto" w:fill="auto"/>
            <w:hideMark/>
          </w:tcPr>
          <w:p w:rsidR="00DD5CBE" w:rsidRPr="00851C0B" w:rsidRDefault="00DD5CBE" w:rsidP="00DD5CBE">
            <w:pPr>
              <w:spacing w:after="0" w:line="240" w:lineRule="auto"/>
              <w:jc w:val="center"/>
              <w:rPr>
                <w:rFonts w:ascii="Times New Roman" w:eastAsia="Times New Roman" w:hAnsi="Times New Roman" w:cs="Times New Roman"/>
                <w:color w:val="000000"/>
                <w:lang w:val="bg-BG" w:eastAsia="bg-BG"/>
              </w:rPr>
            </w:pPr>
          </w:p>
          <w:p w:rsidR="00DD5CBE" w:rsidRPr="00851C0B" w:rsidRDefault="00DD5CBE" w:rsidP="00DD5CBE">
            <w:pPr>
              <w:spacing w:after="0" w:line="240" w:lineRule="auto"/>
              <w:jc w:val="center"/>
              <w:rPr>
                <w:rFonts w:ascii="Times New Roman" w:eastAsia="Times New Roman" w:hAnsi="Times New Roman" w:cs="Times New Roman"/>
                <w:color w:val="000000"/>
                <w:lang w:val="bg-BG" w:eastAsia="bg-BG"/>
              </w:rPr>
            </w:pPr>
          </w:p>
          <w:p w:rsidR="00DD5CBE" w:rsidRPr="00851C0B" w:rsidRDefault="00DD5CBE" w:rsidP="00DD5CBE">
            <w:pPr>
              <w:spacing w:after="0" w:line="240" w:lineRule="auto"/>
              <w:jc w:val="center"/>
              <w:rPr>
                <w:rFonts w:ascii="Times New Roman" w:eastAsia="Times New Roman" w:hAnsi="Times New Roman" w:cs="Times New Roman"/>
                <w:color w:val="000000"/>
                <w:lang w:val="bg-BG" w:eastAsia="bg-BG"/>
              </w:rPr>
            </w:pPr>
          </w:p>
          <w:p w:rsidR="00B22979" w:rsidRPr="00851C0B" w:rsidRDefault="00B22979" w:rsidP="00DD5CBE">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645,5</w:t>
            </w:r>
          </w:p>
        </w:tc>
        <w:tc>
          <w:tcPr>
            <w:tcW w:w="1080" w:type="dxa"/>
            <w:tcBorders>
              <w:top w:val="single" w:sz="4" w:space="0" w:color="auto"/>
              <w:left w:val="nil"/>
              <w:bottom w:val="single" w:sz="4" w:space="0" w:color="auto"/>
              <w:right w:val="single" w:sz="4" w:space="0" w:color="auto"/>
            </w:tcBorders>
            <w:shd w:val="clear" w:color="000000" w:fill="D9D9D9"/>
            <w:hideMark/>
          </w:tcPr>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B22979" w:rsidRPr="00851C0B" w:rsidRDefault="00B22979" w:rsidP="00DD5CBE">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126" w:type="dxa"/>
            <w:tcBorders>
              <w:top w:val="single" w:sz="4" w:space="0" w:color="auto"/>
              <w:left w:val="nil"/>
              <w:bottom w:val="single" w:sz="4" w:space="0" w:color="auto"/>
              <w:right w:val="single" w:sz="4" w:space="0" w:color="auto"/>
            </w:tcBorders>
            <w:shd w:val="clear" w:color="auto" w:fill="auto"/>
            <w:hideMark/>
          </w:tcPr>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B22979" w:rsidRPr="00851C0B" w:rsidRDefault="00B22979" w:rsidP="00DD5CBE">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188,7</w:t>
            </w:r>
          </w:p>
        </w:tc>
        <w:tc>
          <w:tcPr>
            <w:tcW w:w="893" w:type="dxa"/>
            <w:tcBorders>
              <w:top w:val="single" w:sz="4" w:space="0" w:color="auto"/>
              <w:left w:val="nil"/>
              <w:bottom w:val="single" w:sz="4" w:space="0" w:color="auto"/>
              <w:right w:val="single" w:sz="4" w:space="0" w:color="auto"/>
            </w:tcBorders>
            <w:shd w:val="clear" w:color="auto" w:fill="auto"/>
            <w:hideMark/>
          </w:tcPr>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B22979" w:rsidRPr="00851C0B" w:rsidRDefault="00B22979" w:rsidP="00DD5CBE">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2,2</w:t>
            </w:r>
          </w:p>
        </w:tc>
        <w:tc>
          <w:tcPr>
            <w:tcW w:w="793" w:type="dxa"/>
            <w:tcBorders>
              <w:top w:val="single" w:sz="4" w:space="0" w:color="auto"/>
              <w:left w:val="nil"/>
              <w:bottom w:val="single" w:sz="4" w:space="0" w:color="auto"/>
              <w:right w:val="single" w:sz="4" w:space="0" w:color="auto"/>
            </w:tcBorders>
            <w:shd w:val="clear" w:color="auto" w:fill="auto"/>
            <w:hideMark/>
          </w:tcPr>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B22979" w:rsidRPr="00851C0B" w:rsidRDefault="00B22979" w:rsidP="00DD5CBE">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w:t>
            </w:r>
          </w:p>
        </w:tc>
        <w:tc>
          <w:tcPr>
            <w:tcW w:w="809" w:type="dxa"/>
            <w:tcBorders>
              <w:top w:val="single" w:sz="4" w:space="0" w:color="auto"/>
              <w:left w:val="nil"/>
              <w:bottom w:val="single" w:sz="4" w:space="0" w:color="auto"/>
              <w:right w:val="single" w:sz="4" w:space="0" w:color="auto"/>
            </w:tcBorders>
            <w:shd w:val="clear" w:color="auto" w:fill="auto"/>
            <w:hideMark/>
          </w:tcPr>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DD5CBE" w:rsidRPr="00851C0B" w:rsidRDefault="00DD5CBE" w:rsidP="00DD5CBE">
            <w:pPr>
              <w:spacing w:after="0" w:line="240" w:lineRule="auto"/>
              <w:jc w:val="center"/>
              <w:rPr>
                <w:rFonts w:ascii="Times New Roman" w:eastAsia="Times New Roman" w:hAnsi="Times New Roman" w:cs="Times New Roman"/>
                <w:lang w:val="bg-BG" w:eastAsia="bg-BG"/>
              </w:rPr>
            </w:pPr>
          </w:p>
          <w:p w:rsidR="00B22979" w:rsidRPr="00851C0B" w:rsidRDefault="00B22979" w:rsidP="00DD5CBE">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10,1</w:t>
            </w:r>
          </w:p>
        </w:tc>
        <w:tc>
          <w:tcPr>
            <w:tcW w:w="1341" w:type="dxa"/>
            <w:tcBorders>
              <w:top w:val="single" w:sz="4" w:space="0" w:color="auto"/>
              <w:left w:val="single" w:sz="4" w:space="0" w:color="auto"/>
              <w:bottom w:val="single" w:sz="4" w:space="0" w:color="auto"/>
              <w:right w:val="single" w:sz="4" w:space="0" w:color="auto"/>
            </w:tcBorders>
            <w:shd w:val="clear" w:color="auto" w:fill="auto"/>
            <w:hideMark/>
          </w:tcPr>
          <w:p w:rsidR="00DD5CBE" w:rsidRPr="00851C0B" w:rsidRDefault="00B22979" w:rsidP="00DD5CBE">
            <w:pPr>
              <w:spacing w:after="0" w:line="240" w:lineRule="auto"/>
              <w:rPr>
                <w:rFonts w:ascii="Times New Roman" w:hAnsi="Times New Roman" w:cs="Times New Roman"/>
                <w:color w:val="000000"/>
                <w:lang w:val="bg-BG"/>
              </w:rPr>
            </w:pPr>
            <w:r w:rsidRPr="00851C0B">
              <w:rPr>
                <w:rFonts w:ascii="Times New Roman" w:hAnsi="Times New Roman" w:cs="Times New Roman"/>
                <w:color w:val="000000"/>
              </w:rPr>
              <w:t>Източник: НСИ, "Дейност на местата за настаняване"</w:t>
            </w:r>
            <w:r w:rsidR="00DD5CBE" w:rsidRPr="00851C0B">
              <w:rPr>
                <w:rFonts w:ascii="Times New Roman" w:hAnsi="Times New Roman" w:cs="Times New Roman"/>
                <w:color w:val="000000"/>
                <w:lang w:val="bg-BG"/>
              </w:rPr>
              <w:t>2021 г.</w:t>
            </w:r>
          </w:p>
        </w:tc>
      </w:tr>
      <w:tr w:rsidR="00DD5CBE" w:rsidRPr="00851C0B" w:rsidTr="00DD5CBE">
        <w:trPr>
          <w:trHeight w:val="720"/>
        </w:trPr>
        <w:tc>
          <w:tcPr>
            <w:tcW w:w="284" w:type="dxa"/>
            <w:tcBorders>
              <w:top w:val="single" w:sz="4" w:space="0" w:color="auto"/>
              <w:left w:val="single" w:sz="4" w:space="0" w:color="auto"/>
              <w:bottom w:val="single" w:sz="4" w:space="0" w:color="auto"/>
              <w:right w:val="single" w:sz="4" w:space="0" w:color="auto"/>
            </w:tcBorders>
            <w:shd w:val="clear" w:color="auto" w:fill="auto"/>
            <w:noWrap/>
          </w:tcPr>
          <w:p w:rsidR="00DD5CBE" w:rsidRPr="00851C0B" w:rsidRDefault="00DD5CBE" w:rsidP="00DD5CBE">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w:t>
            </w:r>
          </w:p>
        </w:tc>
        <w:tc>
          <w:tcPr>
            <w:tcW w:w="1491" w:type="dxa"/>
            <w:tcBorders>
              <w:top w:val="single" w:sz="4" w:space="0" w:color="auto"/>
              <w:left w:val="nil"/>
              <w:bottom w:val="single" w:sz="4" w:space="0" w:color="auto"/>
              <w:right w:val="single" w:sz="4" w:space="0" w:color="auto"/>
            </w:tcBorders>
            <w:shd w:val="clear" w:color="000000" w:fill="FFFFFF"/>
          </w:tcPr>
          <w:p w:rsidR="00DD5CBE" w:rsidRPr="00851C0B" w:rsidRDefault="00DD5CBE" w:rsidP="00DD5CBE">
            <w:pPr>
              <w:spacing w:after="0" w:line="240" w:lineRule="auto"/>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 xml:space="preserve">Реализирани приходи от нощувки в местата за настаняване в </w:t>
            </w:r>
            <w:r w:rsidRPr="00851C0B">
              <w:rPr>
                <w:rFonts w:ascii="Times New Roman" w:eastAsia="Times New Roman" w:hAnsi="Times New Roman" w:cs="Times New Roman"/>
                <w:b/>
                <w:lang w:eastAsia="bg-BG"/>
              </w:rPr>
              <w:t>млн. лв</w:t>
            </w:r>
            <w:r w:rsidRPr="00851C0B">
              <w:rPr>
                <w:rFonts w:ascii="Times New Roman" w:eastAsia="Times New Roman" w:hAnsi="Times New Roman" w:cs="Times New Roman"/>
                <w:lang w:eastAsia="bg-BG"/>
              </w:rPr>
              <w:t>.</w:t>
            </w:r>
          </w:p>
        </w:tc>
        <w:tc>
          <w:tcPr>
            <w:tcW w:w="1060" w:type="dxa"/>
            <w:tcBorders>
              <w:top w:val="single" w:sz="4" w:space="0" w:color="auto"/>
              <w:left w:val="nil"/>
              <w:bottom w:val="single" w:sz="4" w:space="0" w:color="auto"/>
              <w:right w:val="single" w:sz="4" w:space="0" w:color="auto"/>
            </w:tcBorders>
            <w:shd w:val="clear" w:color="auto" w:fill="auto"/>
            <w:noWrap/>
          </w:tcPr>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2019</w:t>
            </w:r>
          </w:p>
        </w:tc>
        <w:tc>
          <w:tcPr>
            <w:tcW w:w="1188" w:type="dxa"/>
            <w:tcBorders>
              <w:top w:val="single" w:sz="4" w:space="0" w:color="auto"/>
              <w:left w:val="nil"/>
              <w:bottom w:val="single" w:sz="4" w:space="0" w:color="auto"/>
              <w:right w:val="single" w:sz="4" w:space="0" w:color="auto"/>
            </w:tcBorders>
            <w:shd w:val="clear" w:color="auto" w:fill="auto"/>
          </w:tcPr>
          <w:p w:rsidR="00DD5CBE" w:rsidRPr="00851C0B" w:rsidRDefault="00DD5CBE" w:rsidP="00DD5CBE">
            <w:pPr>
              <w:spacing w:after="0" w:line="240" w:lineRule="auto"/>
              <w:jc w:val="center"/>
              <w:rPr>
                <w:rFonts w:ascii="Times New Roman" w:eastAsia="Times New Roman" w:hAnsi="Times New Roman" w:cs="Times New Roman"/>
                <w:color w:val="000000"/>
                <w:lang w:eastAsia="bg-BG"/>
              </w:rPr>
            </w:pPr>
          </w:p>
          <w:p w:rsidR="00DD5CBE" w:rsidRPr="00851C0B" w:rsidRDefault="00DD5CBE" w:rsidP="00DD5CBE">
            <w:pPr>
              <w:spacing w:after="0" w:line="240" w:lineRule="auto"/>
              <w:jc w:val="center"/>
              <w:rPr>
                <w:rFonts w:ascii="Times New Roman" w:eastAsia="Times New Roman" w:hAnsi="Times New Roman" w:cs="Times New Roman"/>
                <w:color w:val="000000"/>
                <w:lang w:eastAsia="bg-BG"/>
              </w:rPr>
            </w:pPr>
          </w:p>
          <w:p w:rsidR="00DD5CBE" w:rsidRPr="00851C0B" w:rsidRDefault="00DD5CBE" w:rsidP="00DD5CBE">
            <w:pPr>
              <w:spacing w:after="0" w:line="240" w:lineRule="auto"/>
              <w:jc w:val="center"/>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1521,9</w:t>
            </w:r>
          </w:p>
        </w:tc>
        <w:tc>
          <w:tcPr>
            <w:tcW w:w="1080" w:type="dxa"/>
            <w:tcBorders>
              <w:top w:val="single" w:sz="4" w:space="0" w:color="auto"/>
              <w:left w:val="nil"/>
              <w:bottom w:val="single" w:sz="4" w:space="0" w:color="auto"/>
              <w:right w:val="single" w:sz="4" w:space="0" w:color="auto"/>
            </w:tcBorders>
            <w:shd w:val="clear" w:color="000000" w:fill="D9D9D9"/>
          </w:tcPr>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577,0</w:t>
            </w:r>
          </w:p>
        </w:tc>
        <w:tc>
          <w:tcPr>
            <w:tcW w:w="1126" w:type="dxa"/>
            <w:tcBorders>
              <w:top w:val="single" w:sz="4" w:space="0" w:color="auto"/>
              <w:left w:val="nil"/>
              <w:bottom w:val="single" w:sz="4" w:space="0" w:color="auto"/>
              <w:right w:val="single" w:sz="4" w:space="0" w:color="auto"/>
            </w:tcBorders>
            <w:shd w:val="clear" w:color="auto" w:fill="auto"/>
          </w:tcPr>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554,4</w:t>
            </w:r>
          </w:p>
        </w:tc>
        <w:tc>
          <w:tcPr>
            <w:tcW w:w="893" w:type="dxa"/>
            <w:tcBorders>
              <w:top w:val="single" w:sz="4" w:space="0" w:color="auto"/>
              <w:left w:val="nil"/>
              <w:bottom w:val="single" w:sz="4" w:space="0" w:color="auto"/>
              <w:right w:val="single" w:sz="4" w:space="0" w:color="auto"/>
            </w:tcBorders>
            <w:shd w:val="clear" w:color="auto" w:fill="auto"/>
          </w:tcPr>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3,7</w:t>
            </w:r>
          </w:p>
        </w:tc>
        <w:tc>
          <w:tcPr>
            <w:tcW w:w="793" w:type="dxa"/>
            <w:tcBorders>
              <w:top w:val="single" w:sz="4" w:space="0" w:color="auto"/>
              <w:left w:val="nil"/>
              <w:bottom w:val="single" w:sz="4" w:space="0" w:color="auto"/>
              <w:right w:val="single" w:sz="4" w:space="0" w:color="auto"/>
            </w:tcBorders>
            <w:shd w:val="clear" w:color="auto" w:fill="auto"/>
          </w:tcPr>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1,7</w:t>
            </w:r>
          </w:p>
        </w:tc>
        <w:tc>
          <w:tcPr>
            <w:tcW w:w="809" w:type="dxa"/>
            <w:tcBorders>
              <w:top w:val="single" w:sz="4" w:space="0" w:color="auto"/>
              <w:left w:val="nil"/>
              <w:bottom w:val="single" w:sz="4" w:space="0" w:color="auto"/>
              <w:right w:val="single" w:sz="4" w:space="0" w:color="auto"/>
            </w:tcBorders>
            <w:shd w:val="clear" w:color="auto" w:fill="auto"/>
          </w:tcPr>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p>
          <w:p w:rsidR="00DD5CBE" w:rsidRPr="00851C0B" w:rsidRDefault="00DD5CBE" w:rsidP="00DD5CBE">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17,2</w:t>
            </w:r>
          </w:p>
        </w:tc>
        <w:tc>
          <w:tcPr>
            <w:tcW w:w="1341" w:type="dxa"/>
            <w:tcBorders>
              <w:top w:val="single" w:sz="4" w:space="0" w:color="auto"/>
              <w:left w:val="nil"/>
              <w:bottom w:val="single" w:sz="4" w:space="0" w:color="auto"/>
              <w:right w:val="single" w:sz="4" w:space="0" w:color="auto"/>
            </w:tcBorders>
            <w:shd w:val="clear" w:color="000000" w:fill="FFFFFF"/>
          </w:tcPr>
          <w:p w:rsidR="00DD5CBE" w:rsidRPr="00851C0B" w:rsidRDefault="00DD5CBE" w:rsidP="00DD5CBE">
            <w:pPr>
              <w:spacing w:after="0" w:line="240" w:lineRule="auto"/>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НСИ, "Дейност на местата за настаняване"21.05.2020г.</w:t>
            </w:r>
          </w:p>
        </w:tc>
      </w:tr>
    </w:tbl>
    <w:p w:rsidR="00DD5CBE" w:rsidRPr="00851C0B" w:rsidRDefault="00DD5CBE" w:rsidP="00DD5CBE">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851C0B">
        <w:rPr>
          <w:rFonts w:ascii="Times New Roman" w:eastAsia="Times New Roman" w:hAnsi="Times New Roman" w:cs="Times New Roman"/>
          <w:bCs/>
          <w:i/>
          <w:iCs/>
          <w:sz w:val="24"/>
          <w:szCs w:val="24"/>
          <w:lang w:val="ru-RU" w:eastAsia="bg-BG"/>
        </w:rPr>
        <w:t>Забележка</w:t>
      </w:r>
      <w:r w:rsidRPr="00851C0B">
        <w:rPr>
          <w:rFonts w:ascii="Times New Roman" w:eastAsia="Times New Roman" w:hAnsi="Times New Roman" w:cs="Times New Roman"/>
          <w:bCs/>
          <w:iCs/>
          <w:sz w:val="24"/>
          <w:szCs w:val="24"/>
          <w:lang w:val="ru-RU" w:eastAsia="bg-BG"/>
        </w:rPr>
        <w:t>: Данните се отнасят за места за настаняване с 10 и повече легла.</w:t>
      </w:r>
    </w:p>
    <w:p w:rsidR="00DD5CBE" w:rsidRPr="00851C0B" w:rsidRDefault="00DD5CBE" w:rsidP="00DD5CBE">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851C0B">
        <w:rPr>
          <w:rFonts w:ascii="Times New Roman" w:eastAsia="Times New Roman" w:hAnsi="Times New Roman" w:cs="Times New Roman"/>
          <w:bCs/>
          <w:i/>
          <w:iCs/>
          <w:sz w:val="24"/>
          <w:szCs w:val="24"/>
          <w:lang w:val="ru-RU" w:eastAsia="bg-BG"/>
        </w:rPr>
        <w:t>Източник:</w:t>
      </w:r>
      <w:r w:rsidRPr="00851C0B">
        <w:rPr>
          <w:rFonts w:ascii="Times New Roman" w:eastAsia="Times New Roman" w:hAnsi="Times New Roman" w:cs="Times New Roman"/>
          <w:bCs/>
          <w:iCs/>
          <w:sz w:val="24"/>
          <w:szCs w:val="24"/>
          <w:lang w:val="ru-RU" w:eastAsia="bg-BG"/>
        </w:rPr>
        <w:t xml:space="preserve"> НСИ, "Дейност на местата за настаняване", 29.04.2021 г. п/о Изх. № 07-04-208/29.04.2021.</w:t>
      </w:r>
    </w:p>
    <w:p w:rsidR="00873706" w:rsidRPr="00851C0B" w:rsidRDefault="00DD5CBE"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ru-RU" w:eastAsia="bg-BG"/>
        </w:rPr>
        <w:t>Р</w:t>
      </w:r>
      <w:r w:rsidR="0050014D" w:rsidRPr="00851C0B">
        <w:rPr>
          <w:rFonts w:ascii="Times New Roman" w:eastAsia="Times New Roman" w:hAnsi="Times New Roman" w:cs="Times New Roman"/>
          <w:bCs/>
          <w:iCs/>
          <w:sz w:val="24"/>
          <w:szCs w:val="24"/>
          <w:lang w:val="ru-RU" w:eastAsia="bg-BG"/>
        </w:rPr>
        <w:t>еализираните приходи от нощувки в региона през 2020 г.</w:t>
      </w:r>
      <w:r w:rsidRPr="00851C0B">
        <w:t xml:space="preserve"> </w:t>
      </w:r>
      <w:r w:rsidRPr="00851C0B">
        <w:rPr>
          <w:rFonts w:ascii="Times New Roman" w:eastAsia="Times New Roman" w:hAnsi="Times New Roman" w:cs="Times New Roman"/>
          <w:bCs/>
          <w:iCs/>
          <w:sz w:val="24"/>
          <w:szCs w:val="24"/>
          <w:lang w:val="ru-RU" w:eastAsia="bg-BG"/>
        </w:rPr>
        <w:t xml:space="preserve">по обясними причини са </w:t>
      </w:r>
      <w:r w:rsidR="0050014D" w:rsidRPr="00851C0B">
        <w:rPr>
          <w:rFonts w:ascii="Times New Roman" w:eastAsia="Times New Roman" w:hAnsi="Times New Roman" w:cs="Times New Roman"/>
          <w:bCs/>
          <w:iCs/>
          <w:sz w:val="24"/>
          <w:szCs w:val="24"/>
          <w:lang w:val="ru-RU" w:eastAsia="bg-BG"/>
        </w:rPr>
        <w:t>сравним</w:t>
      </w:r>
      <w:r w:rsidRPr="00851C0B">
        <w:rPr>
          <w:rFonts w:ascii="Times New Roman" w:eastAsia="Times New Roman" w:hAnsi="Times New Roman" w:cs="Times New Roman"/>
          <w:bCs/>
          <w:iCs/>
          <w:sz w:val="24"/>
          <w:szCs w:val="24"/>
          <w:lang w:val="ru-RU" w:eastAsia="bg-BG"/>
        </w:rPr>
        <w:t>и</w:t>
      </w:r>
      <w:r w:rsidR="0050014D" w:rsidRPr="00851C0B">
        <w:rPr>
          <w:rFonts w:ascii="Times New Roman" w:eastAsia="Times New Roman" w:hAnsi="Times New Roman" w:cs="Times New Roman"/>
          <w:bCs/>
          <w:iCs/>
          <w:sz w:val="24"/>
          <w:szCs w:val="24"/>
          <w:lang w:val="ru-RU" w:eastAsia="bg-BG"/>
        </w:rPr>
        <w:t xml:space="preserve"> с </w:t>
      </w:r>
      <w:r w:rsidR="00710858" w:rsidRPr="00851C0B">
        <w:rPr>
          <w:rFonts w:ascii="Times New Roman" w:eastAsia="Times New Roman" w:hAnsi="Times New Roman" w:cs="Times New Roman"/>
          <w:bCs/>
          <w:iCs/>
          <w:sz w:val="24"/>
          <w:szCs w:val="24"/>
          <w:lang w:val="ru-RU" w:eastAsia="bg-BG"/>
        </w:rPr>
        <w:t xml:space="preserve">приходите през базовата 2011г. </w:t>
      </w:r>
      <w:r w:rsidR="00710858" w:rsidRPr="00851C0B">
        <w:rPr>
          <w:rFonts w:ascii="Times New Roman" w:eastAsia="Times New Roman" w:hAnsi="Times New Roman" w:cs="Times New Roman" w:hint="cs"/>
          <w:bCs/>
          <w:iCs/>
          <w:sz w:val="24"/>
          <w:szCs w:val="24"/>
          <w:lang w:val="ru-RU" w:eastAsia="bg-BG"/>
        </w:rPr>
        <w:t>Основната</w:t>
      </w:r>
      <w:r w:rsidR="00710858" w:rsidRPr="00851C0B">
        <w:rPr>
          <w:rFonts w:ascii="Times New Roman" w:eastAsia="Times New Roman" w:hAnsi="Times New Roman" w:cs="Times New Roman"/>
          <w:bCs/>
          <w:iCs/>
          <w:sz w:val="24"/>
          <w:szCs w:val="24"/>
          <w:lang w:val="ru-RU" w:eastAsia="bg-BG"/>
        </w:rPr>
        <w:t xml:space="preserve"> </w:t>
      </w:r>
      <w:r w:rsidR="00710858" w:rsidRPr="00851C0B">
        <w:rPr>
          <w:rFonts w:ascii="Times New Roman" w:eastAsia="Times New Roman" w:hAnsi="Times New Roman" w:cs="Times New Roman" w:hint="cs"/>
          <w:bCs/>
          <w:iCs/>
          <w:sz w:val="24"/>
          <w:szCs w:val="24"/>
          <w:lang w:val="ru-RU" w:eastAsia="bg-BG"/>
        </w:rPr>
        <w:t>причина</w:t>
      </w:r>
      <w:r w:rsidR="00710858" w:rsidRPr="00851C0B">
        <w:rPr>
          <w:rFonts w:ascii="Times New Roman" w:eastAsia="Times New Roman" w:hAnsi="Times New Roman" w:cs="Times New Roman"/>
          <w:bCs/>
          <w:iCs/>
          <w:sz w:val="24"/>
          <w:szCs w:val="24"/>
          <w:lang w:val="ru-RU" w:eastAsia="bg-BG"/>
        </w:rPr>
        <w:t xml:space="preserve"> </w:t>
      </w:r>
      <w:r w:rsidR="00710858" w:rsidRPr="00851C0B">
        <w:rPr>
          <w:rFonts w:ascii="Times New Roman" w:eastAsia="Times New Roman" w:hAnsi="Times New Roman" w:cs="Times New Roman" w:hint="cs"/>
          <w:bCs/>
          <w:iCs/>
          <w:sz w:val="24"/>
          <w:szCs w:val="24"/>
          <w:lang w:val="ru-RU" w:eastAsia="bg-BG"/>
        </w:rPr>
        <w:t>за</w:t>
      </w:r>
      <w:r w:rsidR="00710858" w:rsidRPr="00851C0B">
        <w:rPr>
          <w:rFonts w:ascii="Times New Roman" w:eastAsia="Times New Roman" w:hAnsi="Times New Roman" w:cs="Times New Roman"/>
          <w:bCs/>
          <w:iCs/>
          <w:sz w:val="24"/>
          <w:szCs w:val="24"/>
          <w:lang w:val="ru-RU" w:eastAsia="bg-BG"/>
        </w:rPr>
        <w:t xml:space="preserve"> </w:t>
      </w:r>
      <w:r w:rsidR="0050014D" w:rsidRPr="00851C0B">
        <w:rPr>
          <w:rFonts w:ascii="Times New Roman" w:eastAsia="Times New Roman" w:hAnsi="Times New Roman" w:cs="Times New Roman"/>
          <w:bCs/>
          <w:iCs/>
          <w:sz w:val="24"/>
          <w:szCs w:val="24"/>
          <w:lang w:val="ru-RU" w:eastAsia="bg-BG"/>
        </w:rPr>
        <w:t xml:space="preserve">спада са понижените </w:t>
      </w:r>
      <w:r w:rsidR="00710858" w:rsidRPr="00851C0B">
        <w:rPr>
          <w:rFonts w:ascii="Times New Roman" w:eastAsia="Times New Roman" w:hAnsi="Times New Roman" w:cs="Times New Roman" w:hint="cs"/>
          <w:bCs/>
          <w:iCs/>
          <w:sz w:val="24"/>
          <w:szCs w:val="24"/>
          <w:lang w:val="ru-RU" w:eastAsia="bg-BG"/>
        </w:rPr>
        <w:t>приходи</w:t>
      </w:r>
      <w:r w:rsidR="0050014D" w:rsidRPr="00851C0B">
        <w:rPr>
          <w:rFonts w:ascii="Times New Roman" w:eastAsia="Times New Roman" w:hAnsi="Times New Roman" w:cs="Times New Roman"/>
          <w:bCs/>
          <w:iCs/>
          <w:sz w:val="24"/>
          <w:szCs w:val="24"/>
          <w:lang w:val="ru-RU" w:eastAsia="bg-BG"/>
        </w:rPr>
        <w:t xml:space="preserve"> от</w:t>
      </w:r>
      <w:r w:rsidR="00710858" w:rsidRPr="00851C0B">
        <w:rPr>
          <w:rFonts w:ascii="Times New Roman" w:eastAsia="Times New Roman" w:hAnsi="Times New Roman" w:cs="Times New Roman"/>
          <w:bCs/>
          <w:iCs/>
          <w:sz w:val="24"/>
          <w:szCs w:val="24"/>
          <w:lang w:val="ru-RU" w:eastAsia="bg-BG"/>
        </w:rPr>
        <w:t xml:space="preserve"> </w:t>
      </w:r>
      <w:r w:rsidR="00710858" w:rsidRPr="00851C0B">
        <w:rPr>
          <w:rFonts w:ascii="Times New Roman" w:eastAsia="Times New Roman" w:hAnsi="Times New Roman" w:cs="Times New Roman" w:hint="cs"/>
          <w:bCs/>
          <w:iCs/>
          <w:sz w:val="24"/>
          <w:szCs w:val="24"/>
          <w:lang w:val="ru-RU" w:eastAsia="bg-BG"/>
        </w:rPr>
        <w:t>нощувки</w:t>
      </w:r>
      <w:r w:rsidR="00710858" w:rsidRPr="00851C0B">
        <w:rPr>
          <w:rFonts w:ascii="Times New Roman" w:eastAsia="Times New Roman" w:hAnsi="Times New Roman" w:cs="Times New Roman"/>
          <w:bCs/>
          <w:iCs/>
          <w:sz w:val="24"/>
          <w:szCs w:val="24"/>
          <w:lang w:val="ru-RU" w:eastAsia="bg-BG"/>
        </w:rPr>
        <w:t xml:space="preserve"> </w:t>
      </w:r>
      <w:r w:rsidR="00710858" w:rsidRPr="00851C0B">
        <w:rPr>
          <w:rFonts w:ascii="Times New Roman" w:eastAsia="Times New Roman" w:hAnsi="Times New Roman" w:cs="Times New Roman" w:hint="cs"/>
          <w:bCs/>
          <w:iCs/>
          <w:sz w:val="24"/>
          <w:szCs w:val="24"/>
          <w:lang w:val="ru-RU" w:eastAsia="bg-BG"/>
        </w:rPr>
        <w:t>в</w:t>
      </w:r>
      <w:r w:rsidR="00710858" w:rsidRPr="00851C0B">
        <w:rPr>
          <w:rFonts w:ascii="Times New Roman" w:eastAsia="Times New Roman" w:hAnsi="Times New Roman" w:cs="Times New Roman"/>
          <w:bCs/>
          <w:iCs/>
          <w:sz w:val="24"/>
          <w:szCs w:val="24"/>
          <w:lang w:val="ru-RU" w:eastAsia="bg-BG"/>
        </w:rPr>
        <w:t xml:space="preserve"> 4 </w:t>
      </w:r>
      <w:r w:rsidR="00710858" w:rsidRPr="00851C0B">
        <w:rPr>
          <w:rFonts w:ascii="Times New Roman" w:eastAsia="Times New Roman" w:hAnsi="Times New Roman" w:cs="Times New Roman" w:hint="cs"/>
          <w:bCs/>
          <w:iCs/>
          <w:sz w:val="24"/>
          <w:szCs w:val="24"/>
          <w:lang w:val="ru-RU" w:eastAsia="bg-BG"/>
        </w:rPr>
        <w:t>и</w:t>
      </w:r>
      <w:r w:rsidR="00710858" w:rsidRPr="00851C0B">
        <w:rPr>
          <w:rFonts w:ascii="Times New Roman" w:eastAsia="Times New Roman" w:hAnsi="Times New Roman" w:cs="Times New Roman"/>
          <w:bCs/>
          <w:iCs/>
          <w:sz w:val="24"/>
          <w:szCs w:val="24"/>
          <w:lang w:val="ru-RU" w:eastAsia="bg-BG"/>
        </w:rPr>
        <w:t xml:space="preserve"> 5-</w:t>
      </w:r>
      <w:r w:rsidR="00710858" w:rsidRPr="00851C0B">
        <w:rPr>
          <w:rFonts w:ascii="Times New Roman" w:eastAsia="Times New Roman" w:hAnsi="Times New Roman" w:cs="Times New Roman" w:hint="cs"/>
          <w:bCs/>
          <w:iCs/>
          <w:sz w:val="24"/>
          <w:szCs w:val="24"/>
          <w:lang w:val="ru-RU" w:eastAsia="bg-BG"/>
        </w:rPr>
        <w:t>звездни</w:t>
      </w:r>
      <w:r w:rsidR="00710858" w:rsidRPr="00851C0B">
        <w:rPr>
          <w:rFonts w:ascii="Times New Roman" w:eastAsia="Times New Roman" w:hAnsi="Times New Roman" w:cs="Times New Roman"/>
          <w:bCs/>
          <w:iCs/>
          <w:sz w:val="24"/>
          <w:szCs w:val="24"/>
          <w:lang w:val="ru-RU" w:eastAsia="bg-BG"/>
        </w:rPr>
        <w:t xml:space="preserve"> </w:t>
      </w:r>
      <w:r w:rsidR="00710858" w:rsidRPr="00851C0B">
        <w:rPr>
          <w:rFonts w:ascii="Times New Roman" w:eastAsia="Times New Roman" w:hAnsi="Times New Roman" w:cs="Times New Roman" w:hint="cs"/>
          <w:bCs/>
          <w:iCs/>
          <w:sz w:val="24"/>
          <w:szCs w:val="24"/>
          <w:lang w:val="ru-RU" w:eastAsia="bg-BG"/>
        </w:rPr>
        <w:t>хотели</w:t>
      </w:r>
      <w:r w:rsidR="00710858" w:rsidRPr="00851C0B">
        <w:rPr>
          <w:rFonts w:ascii="Times New Roman" w:eastAsia="Times New Roman" w:hAnsi="Times New Roman" w:cs="Times New Roman"/>
          <w:bCs/>
          <w:iCs/>
          <w:sz w:val="24"/>
          <w:szCs w:val="24"/>
          <w:lang w:val="ru-RU" w:eastAsia="bg-BG"/>
        </w:rPr>
        <w:t xml:space="preserve">.    </w:t>
      </w:r>
      <w:r w:rsidR="002836FB" w:rsidRPr="00851C0B">
        <w:rPr>
          <w:rFonts w:ascii="Times New Roman" w:eastAsia="Times New Roman" w:hAnsi="Times New Roman" w:cs="Times New Roman"/>
          <w:bCs/>
          <w:iCs/>
          <w:sz w:val="24"/>
          <w:szCs w:val="24"/>
          <w:lang w:val="ru-RU" w:eastAsia="bg-BG"/>
        </w:rPr>
        <w:t>Годишната заетост на местата по настаняване у нас е доста ниска – тя е паднала от 60% през 1990 г. до 36% през 2012 г и 39% през 2019 г. Една от причините за това е същественото увеличение на общия брой на леглата. Заетостта на легловата база през 2020 г. е само 25%.</w:t>
      </w:r>
      <w:r w:rsidR="002836FB" w:rsidRPr="00851C0B">
        <w:rPr>
          <w:rFonts w:ascii="Times New Roman" w:eastAsia="Times New Roman" w:hAnsi="Times New Roman" w:cs="Times New Roman"/>
          <w:bCs/>
          <w:iCs/>
          <w:sz w:val="24"/>
          <w:szCs w:val="24"/>
          <w:lang w:val="ru-RU" w:eastAsia="bg-BG"/>
        </w:rPr>
        <w:cr/>
      </w:r>
      <w:r w:rsidR="00710858" w:rsidRPr="00851C0B">
        <w:rPr>
          <w:rFonts w:ascii="Times New Roman" w:eastAsia="Times New Roman" w:hAnsi="Times New Roman" w:cs="Times New Roman"/>
          <w:bCs/>
          <w:iCs/>
          <w:sz w:val="24"/>
          <w:szCs w:val="24"/>
          <w:lang w:val="ru-RU" w:eastAsia="bg-BG"/>
        </w:rPr>
        <w:t xml:space="preserve">      </w:t>
      </w:r>
      <w:r w:rsidR="00743846" w:rsidRPr="0017599B">
        <w:rPr>
          <w:rFonts w:ascii="Times New Roman" w:eastAsia="Times New Roman" w:hAnsi="Times New Roman" w:cs="Times New Roman"/>
          <w:bCs/>
          <w:iCs/>
          <w:sz w:val="24"/>
          <w:szCs w:val="24"/>
          <w:lang w:val="bg-BG" w:eastAsia="bg-BG"/>
        </w:rPr>
        <w:t xml:space="preserve">В </w:t>
      </w:r>
      <w:r w:rsidR="00743846" w:rsidRPr="0017599B">
        <w:rPr>
          <w:rFonts w:ascii="Times New Roman" w:eastAsia="Times New Roman" w:hAnsi="Times New Roman" w:cs="Times New Roman"/>
          <w:b/>
          <w:bCs/>
          <w:iCs/>
          <w:sz w:val="24"/>
          <w:szCs w:val="24"/>
          <w:lang w:val="bg-BG" w:eastAsia="bg-BG"/>
        </w:rPr>
        <w:t>ПРИЛОЖЕНИЕ №№5, 6 и 7</w:t>
      </w:r>
      <w:r w:rsidR="00743846" w:rsidRPr="0017599B">
        <w:rPr>
          <w:rFonts w:ascii="Times New Roman" w:eastAsia="Times New Roman" w:hAnsi="Times New Roman" w:cs="Times New Roman"/>
          <w:bCs/>
          <w:iCs/>
          <w:sz w:val="24"/>
          <w:szCs w:val="24"/>
          <w:lang w:val="bg-BG" w:eastAsia="bg-BG"/>
        </w:rPr>
        <w:t xml:space="preserve"> е представена</w:t>
      </w:r>
      <w:r w:rsidR="00743846" w:rsidRPr="00851C0B">
        <w:rPr>
          <w:rFonts w:ascii="Times New Roman" w:eastAsia="Times New Roman" w:hAnsi="Times New Roman" w:cs="Times New Roman"/>
          <w:bCs/>
          <w:iCs/>
          <w:sz w:val="24"/>
          <w:szCs w:val="24"/>
          <w:lang w:val="bg-BG" w:eastAsia="bg-BG"/>
        </w:rPr>
        <w:t xml:space="preserve"> информация за изпълнение на съответните индикатори на ниво област и община в региона.</w:t>
      </w:r>
    </w:p>
    <w:p w:rsidR="00710858" w:rsidRPr="00851C0B" w:rsidRDefault="00710858" w:rsidP="0050252C">
      <w:pPr>
        <w:shd w:val="clear" w:color="auto" w:fill="BFBFBF" w:themeFill="background1" w:themeFillShade="BF"/>
        <w:autoSpaceDE w:val="0"/>
        <w:autoSpaceDN w:val="0"/>
        <w:adjustRightInd w:val="0"/>
        <w:spacing w:after="0" w:line="360" w:lineRule="auto"/>
        <w:ind w:left="-142" w:firstLine="502"/>
        <w:jc w:val="both"/>
        <w:rPr>
          <w:rFonts w:ascii="Times New Roman" w:eastAsia="Times New Roman" w:hAnsi="Times New Roman" w:cs="Times New Roman"/>
          <w:bCs/>
          <w:i/>
          <w:iCs/>
          <w:sz w:val="24"/>
          <w:szCs w:val="24"/>
          <w:lang w:val="ru-RU" w:eastAsia="bg-BG"/>
        </w:rPr>
      </w:pPr>
      <w:r w:rsidRPr="00851C0B">
        <w:rPr>
          <w:rFonts w:ascii="Times New Roman" w:eastAsia="Times New Roman" w:hAnsi="Times New Roman" w:cs="Times New Roman"/>
          <w:bCs/>
          <w:i/>
          <w:iCs/>
          <w:sz w:val="24"/>
          <w:szCs w:val="24"/>
          <w:lang w:val="ru-RU" w:eastAsia="bg-BG"/>
        </w:rPr>
        <w:t xml:space="preserve"> </w:t>
      </w:r>
      <w:r w:rsidR="00873706" w:rsidRPr="00851C0B">
        <w:rPr>
          <w:rFonts w:ascii="Times New Roman" w:eastAsia="Times New Roman" w:hAnsi="Times New Roman" w:cs="Times New Roman"/>
          <w:bCs/>
          <w:i/>
          <w:iCs/>
          <w:sz w:val="24"/>
          <w:szCs w:val="24"/>
          <w:lang w:val="ru-RU" w:eastAsia="bg-BG"/>
        </w:rPr>
        <w:t>Извод: Видно от Таблица</w:t>
      </w:r>
      <w:r w:rsidR="003C6D59" w:rsidRPr="00851C0B">
        <w:rPr>
          <w:rFonts w:ascii="Times New Roman" w:eastAsia="Times New Roman" w:hAnsi="Times New Roman" w:cs="Times New Roman"/>
          <w:bCs/>
          <w:i/>
          <w:iCs/>
          <w:sz w:val="24"/>
          <w:szCs w:val="24"/>
          <w:lang w:val="ru-RU" w:eastAsia="bg-BG"/>
        </w:rPr>
        <w:t xml:space="preserve"> №</w:t>
      </w:r>
      <w:r w:rsidR="00743846" w:rsidRPr="00851C0B">
        <w:rPr>
          <w:rFonts w:ascii="Times New Roman" w:eastAsia="Times New Roman" w:hAnsi="Times New Roman" w:cs="Times New Roman"/>
          <w:bCs/>
          <w:i/>
          <w:iCs/>
          <w:sz w:val="24"/>
          <w:szCs w:val="24"/>
          <w:lang w:val="ru-RU" w:eastAsia="bg-BG"/>
        </w:rPr>
        <w:t>23</w:t>
      </w:r>
      <w:r w:rsidR="00873706" w:rsidRPr="00851C0B">
        <w:rPr>
          <w:rFonts w:ascii="Times New Roman" w:eastAsia="Times New Roman" w:hAnsi="Times New Roman" w:cs="Times New Roman"/>
          <w:bCs/>
          <w:i/>
          <w:iCs/>
          <w:sz w:val="24"/>
          <w:szCs w:val="24"/>
          <w:lang w:val="ru-RU" w:eastAsia="bg-BG"/>
        </w:rPr>
        <w:t xml:space="preserve"> относителният дял на ЮИР в общите приходи на страната от нощувки е 3</w:t>
      </w:r>
      <w:r w:rsidR="00EB6BA0" w:rsidRPr="00851C0B">
        <w:rPr>
          <w:rFonts w:ascii="Times New Roman" w:eastAsia="Times New Roman" w:hAnsi="Times New Roman" w:cs="Times New Roman"/>
          <w:bCs/>
          <w:i/>
          <w:iCs/>
          <w:sz w:val="24"/>
          <w:szCs w:val="24"/>
          <w:lang w:val="ru-RU" w:eastAsia="bg-BG"/>
        </w:rPr>
        <w:t>1.3</w:t>
      </w:r>
      <w:r w:rsidR="00873706" w:rsidRPr="00851C0B">
        <w:rPr>
          <w:rFonts w:ascii="Times New Roman" w:eastAsia="Times New Roman" w:hAnsi="Times New Roman" w:cs="Times New Roman"/>
          <w:bCs/>
          <w:i/>
          <w:iCs/>
          <w:sz w:val="24"/>
          <w:szCs w:val="24"/>
          <w:lang w:val="ru-RU" w:eastAsia="bg-BG"/>
        </w:rPr>
        <w:t>%, със значим</w:t>
      </w:r>
      <w:r w:rsidR="00EB6BA0" w:rsidRPr="00851C0B">
        <w:rPr>
          <w:rFonts w:ascii="Times New Roman" w:eastAsia="Times New Roman" w:hAnsi="Times New Roman" w:cs="Times New Roman"/>
          <w:bCs/>
          <w:i/>
          <w:iCs/>
          <w:sz w:val="24"/>
          <w:szCs w:val="24"/>
          <w:lang w:val="ru-RU" w:eastAsia="bg-BG"/>
        </w:rPr>
        <w:t xml:space="preserve"> относителен дял</w:t>
      </w:r>
      <w:r w:rsidR="00873706" w:rsidRPr="00851C0B">
        <w:rPr>
          <w:rFonts w:ascii="Times New Roman" w:eastAsia="Times New Roman" w:hAnsi="Times New Roman" w:cs="Times New Roman"/>
          <w:bCs/>
          <w:i/>
          <w:iCs/>
          <w:sz w:val="24"/>
          <w:szCs w:val="24"/>
          <w:lang w:val="ru-RU" w:eastAsia="bg-BG"/>
        </w:rPr>
        <w:t xml:space="preserve"> на Област Бургас</w:t>
      </w:r>
      <w:r w:rsidR="00EB6BA0" w:rsidRPr="00851C0B">
        <w:rPr>
          <w:rFonts w:ascii="Times New Roman" w:eastAsia="Times New Roman" w:hAnsi="Times New Roman" w:cs="Times New Roman"/>
          <w:bCs/>
          <w:i/>
          <w:iCs/>
          <w:sz w:val="24"/>
          <w:szCs w:val="24"/>
          <w:lang w:val="ru-RU" w:eastAsia="bg-BG"/>
        </w:rPr>
        <w:t xml:space="preserve"> – 93.4%</w:t>
      </w:r>
      <w:r w:rsidR="00873706" w:rsidRPr="00851C0B">
        <w:rPr>
          <w:rFonts w:ascii="Times New Roman" w:eastAsia="Times New Roman" w:hAnsi="Times New Roman" w:cs="Times New Roman"/>
          <w:bCs/>
          <w:i/>
          <w:iCs/>
          <w:sz w:val="24"/>
          <w:szCs w:val="24"/>
          <w:lang w:val="ru-RU" w:eastAsia="bg-BG"/>
        </w:rPr>
        <w:t xml:space="preserve"> и </w:t>
      </w:r>
      <w:r w:rsidR="00EB6BA0" w:rsidRPr="00851C0B">
        <w:rPr>
          <w:rFonts w:ascii="Times New Roman" w:eastAsia="Times New Roman" w:hAnsi="Times New Roman" w:cs="Times New Roman"/>
          <w:bCs/>
          <w:i/>
          <w:iCs/>
          <w:sz w:val="24"/>
          <w:szCs w:val="24"/>
          <w:lang w:val="ru-RU" w:eastAsia="bg-BG"/>
        </w:rPr>
        <w:t>малък дял</w:t>
      </w:r>
      <w:r w:rsidR="00873706" w:rsidRPr="00851C0B">
        <w:rPr>
          <w:rFonts w:ascii="Times New Roman" w:eastAsia="Times New Roman" w:hAnsi="Times New Roman" w:cs="Times New Roman"/>
          <w:bCs/>
          <w:i/>
          <w:iCs/>
          <w:sz w:val="24"/>
          <w:szCs w:val="24"/>
          <w:lang w:val="ru-RU" w:eastAsia="bg-BG"/>
        </w:rPr>
        <w:t xml:space="preserve"> на този подсектор  в останалите области на района</w:t>
      </w:r>
      <w:r w:rsidR="00EB6BA0" w:rsidRPr="00851C0B">
        <w:rPr>
          <w:rFonts w:ascii="Times New Roman" w:eastAsia="Times New Roman" w:hAnsi="Times New Roman" w:cs="Times New Roman"/>
          <w:bCs/>
          <w:i/>
          <w:iCs/>
          <w:sz w:val="24"/>
          <w:szCs w:val="24"/>
          <w:lang w:val="ru-RU" w:eastAsia="bg-BG"/>
        </w:rPr>
        <w:t xml:space="preserve">. </w:t>
      </w:r>
    </w:p>
    <w:p w:rsidR="003C6D59" w:rsidRPr="00851C0B" w:rsidRDefault="003C6D59" w:rsidP="0050252C">
      <w:pPr>
        <w:shd w:val="clear" w:color="auto" w:fill="BFBFBF" w:themeFill="background1" w:themeFillShade="BF"/>
        <w:autoSpaceDE w:val="0"/>
        <w:autoSpaceDN w:val="0"/>
        <w:adjustRightInd w:val="0"/>
        <w:spacing w:after="0" w:line="360" w:lineRule="auto"/>
        <w:ind w:left="-142" w:firstLine="502"/>
        <w:jc w:val="both"/>
        <w:rPr>
          <w:rFonts w:ascii="Times New Roman" w:eastAsia="Times New Roman" w:hAnsi="Times New Roman" w:cs="Times New Roman"/>
          <w:bCs/>
          <w:i/>
          <w:iCs/>
          <w:sz w:val="24"/>
          <w:szCs w:val="24"/>
          <w:lang w:val="ru-RU" w:eastAsia="bg-BG"/>
        </w:rPr>
      </w:pPr>
      <w:r w:rsidRPr="00851C0B">
        <w:rPr>
          <w:rFonts w:ascii="Times New Roman" w:eastAsia="Times New Roman" w:hAnsi="Times New Roman" w:cs="Times New Roman"/>
          <w:bCs/>
          <w:i/>
          <w:iCs/>
          <w:sz w:val="24"/>
          <w:szCs w:val="24"/>
          <w:lang w:val="ru-RU" w:eastAsia="bg-BG"/>
        </w:rPr>
        <w:t>Броят на посещенията е едва половината от миналогодишния. Това кризисно свиване на туристопотока би могло да бъде преодоляно с политики и мерки за диференциация на турситическия продукт и развитие на алтернативни форми, акцент върху</w:t>
      </w:r>
      <w:r w:rsidR="002514FA" w:rsidRPr="00851C0B">
        <w:rPr>
          <w:rFonts w:ascii="Times New Roman" w:eastAsia="Times New Roman" w:hAnsi="Times New Roman" w:cs="Times New Roman"/>
          <w:bCs/>
          <w:i/>
          <w:iCs/>
          <w:sz w:val="24"/>
          <w:szCs w:val="24"/>
          <w:lang w:val="ru-RU" w:eastAsia="bg-BG"/>
        </w:rPr>
        <w:t xml:space="preserve"> вътрешния туризъм и</w:t>
      </w:r>
      <w:r w:rsidRPr="00851C0B">
        <w:rPr>
          <w:rFonts w:ascii="Times New Roman" w:eastAsia="Times New Roman" w:hAnsi="Times New Roman" w:cs="Times New Roman"/>
          <w:bCs/>
          <w:i/>
          <w:iCs/>
          <w:sz w:val="24"/>
          <w:szCs w:val="24"/>
          <w:lang w:val="ru-RU" w:eastAsia="bg-BG"/>
        </w:rPr>
        <w:t xml:space="preserve"> привличане на индивидуални туристи, семейства и малки групи пътуващи с автомобили, позициониране във високоценовите сегменти, персонализация на турстическия продукт и предлагане на места за настаняване</w:t>
      </w:r>
      <w:r w:rsidR="0017599B">
        <w:rPr>
          <w:rFonts w:ascii="Times New Roman" w:eastAsia="Times New Roman" w:hAnsi="Times New Roman" w:cs="Times New Roman"/>
          <w:bCs/>
          <w:i/>
          <w:iCs/>
          <w:sz w:val="24"/>
          <w:szCs w:val="24"/>
          <w:lang w:val="ru-RU" w:eastAsia="bg-BG"/>
        </w:rPr>
        <w:t xml:space="preserve"> в съответствие с кар</w:t>
      </w:r>
      <w:r w:rsidR="00DD5CBE" w:rsidRPr="00851C0B">
        <w:rPr>
          <w:rFonts w:ascii="Times New Roman" w:eastAsia="Times New Roman" w:hAnsi="Times New Roman" w:cs="Times New Roman"/>
          <w:bCs/>
          <w:i/>
          <w:iCs/>
          <w:sz w:val="24"/>
          <w:szCs w:val="24"/>
          <w:lang w:val="ru-RU" w:eastAsia="bg-BG"/>
        </w:rPr>
        <w:t>антинните стандарти</w:t>
      </w:r>
      <w:r w:rsidRPr="00851C0B">
        <w:rPr>
          <w:rFonts w:ascii="Times New Roman" w:eastAsia="Times New Roman" w:hAnsi="Times New Roman" w:cs="Times New Roman"/>
          <w:bCs/>
          <w:i/>
          <w:iCs/>
          <w:sz w:val="24"/>
          <w:szCs w:val="24"/>
          <w:lang w:val="ru-RU" w:eastAsia="bg-BG"/>
        </w:rPr>
        <w:t xml:space="preserve"> и утвърждаване на региона като безопасна туристическа дестинация.</w:t>
      </w:r>
    </w:p>
    <w:p w:rsidR="003C6D59" w:rsidRPr="00851C0B" w:rsidRDefault="003C6D59" w:rsidP="0050252C">
      <w:pPr>
        <w:shd w:val="clear" w:color="auto" w:fill="BFBFBF" w:themeFill="background1" w:themeFillShade="BF"/>
        <w:autoSpaceDE w:val="0"/>
        <w:autoSpaceDN w:val="0"/>
        <w:adjustRightInd w:val="0"/>
        <w:spacing w:after="0" w:line="360" w:lineRule="auto"/>
        <w:ind w:left="-142" w:firstLine="502"/>
        <w:jc w:val="both"/>
        <w:rPr>
          <w:rFonts w:ascii="Times New Roman" w:eastAsia="Times New Roman" w:hAnsi="Times New Roman" w:cs="Times New Roman"/>
          <w:bCs/>
          <w:i/>
          <w:iCs/>
          <w:sz w:val="24"/>
          <w:szCs w:val="24"/>
          <w:lang w:val="ru-RU" w:eastAsia="bg-BG"/>
        </w:rPr>
      </w:pPr>
      <w:r w:rsidRPr="00851C0B">
        <w:rPr>
          <w:rFonts w:ascii="Times New Roman" w:eastAsia="Times New Roman" w:hAnsi="Times New Roman" w:cs="Times New Roman"/>
          <w:bCs/>
          <w:i/>
          <w:iCs/>
          <w:sz w:val="24"/>
          <w:szCs w:val="24"/>
          <w:lang w:val="ru-RU" w:eastAsia="bg-BG"/>
        </w:rPr>
        <w:t>През белязаната от ограничения и в</w:t>
      </w:r>
      <w:r w:rsidR="006331DF">
        <w:rPr>
          <w:rFonts w:ascii="Times New Roman" w:eastAsia="Times New Roman" w:hAnsi="Times New Roman" w:cs="Times New Roman"/>
          <w:bCs/>
          <w:i/>
          <w:iCs/>
          <w:sz w:val="24"/>
          <w:szCs w:val="24"/>
          <w:lang w:val="ru-RU" w:eastAsia="bg-BG"/>
        </w:rPr>
        <w:t>с</w:t>
      </w:r>
      <w:r w:rsidRPr="00851C0B">
        <w:rPr>
          <w:rFonts w:ascii="Times New Roman" w:eastAsia="Times New Roman" w:hAnsi="Times New Roman" w:cs="Times New Roman"/>
          <w:bCs/>
          <w:i/>
          <w:iCs/>
          <w:sz w:val="24"/>
          <w:szCs w:val="24"/>
          <w:lang w:val="ru-RU" w:eastAsia="bg-BG"/>
        </w:rPr>
        <w:t>еобхватна криза 2020 г. са реализирани 2.8 пъти по-малко</w:t>
      </w:r>
      <w:r w:rsidRPr="00851C0B">
        <w:t xml:space="preserve"> </w:t>
      </w:r>
      <w:r w:rsidRPr="00851C0B">
        <w:rPr>
          <w:rFonts w:ascii="Times New Roman" w:eastAsia="Times New Roman" w:hAnsi="Times New Roman" w:cs="Times New Roman"/>
          <w:bCs/>
          <w:i/>
          <w:iCs/>
          <w:sz w:val="24"/>
          <w:szCs w:val="24"/>
          <w:lang w:val="ru-RU" w:eastAsia="bg-BG"/>
        </w:rPr>
        <w:t>приходи в сравнение с п</w:t>
      </w:r>
      <w:r w:rsidR="004807D6">
        <w:rPr>
          <w:rFonts w:ascii="Times New Roman" w:eastAsia="Times New Roman" w:hAnsi="Times New Roman" w:cs="Times New Roman"/>
          <w:bCs/>
          <w:i/>
          <w:iCs/>
          <w:sz w:val="24"/>
          <w:szCs w:val="24"/>
          <w:lang w:val="ru-RU" w:eastAsia="bg-BG"/>
        </w:rPr>
        <w:t>редкризисната 2019 г. Според акт</w:t>
      </w:r>
      <w:r w:rsidRPr="00851C0B">
        <w:rPr>
          <w:rFonts w:ascii="Times New Roman" w:eastAsia="Times New Roman" w:hAnsi="Times New Roman" w:cs="Times New Roman"/>
          <w:bCs/>
          <w:i/>
          <w:iCs/>
          <w:sz w:val="24"/>
          <w:szCs w:val="24"/>
          <w:lang w:val="ru-RU" w:eastAsia="bg-BG"/>
        </w:rPr>
        <w:t xml:space="preserve">уални прогнози секторът ще се възстанови най-рано през 2022-23 г.    </w:t>
      </w:r>
    </w:p>
    <w:p w:rsidR="00710858" w:rsidRPr="00851C0B" w:rsidRDefault="00710858" w:rsidP="00AF7D0B">
      <w:pPr>
        <w:numPr>
          <w:ilvl w:val="0"/>
          <w:numId w:val="9"/>
        </w:numPr>
        <w:autoSpaceDE w:val="0"/>
        <w:autoSpaceDN w:val="0"/>
        <w:adjustRightInd w:val="0"/>
        <w:spacing w:after="0" w:line="360" w:lineRule="auto"/>
        <w:contextualSpacing/>
        <w:jc w:val="both"/>
        <w:rPr>
          <w:rFonts w:ascii="Times New Roman" w:eastAsia="Times New Roman" w:hAnsi="Times New Roman" w:cs="Times New Roman"/>
          <w:bCs/>
          <w:iCs/>
          <w:sz w:val="24"/>
          <w:szCs w:val="24"/>
          <w:lang w:val="ru-RU" w:eastAsia="bg-BG"/>
        </w:rPr>
      </w:pPr>
      <w:r w:rsidRPr="00851C0B">
        <w:rPr>
          <w:rFonts w:ascii="Times New Roman" w:eastAsia="Calibri" w:hAnsi="Times New Roman" w:cs="Times New Roman"/>
          <w:b/>
          <w:i/>
          <w:sz w:val="24"/>
          <w:szCs w:val="24"/>
          <w:lang w:val="bg-BG" w:eastAsia="bg-BG"/>
        </w:rPr>
        <w:t>Създадени/подобрени туристически атракции, в бр</w:t>
      </w:r>
      <w:r w:rsidRPr="00851C0B">
        <w:rPr>
          <w:rFonts w:ascii="Times New Roman" w:eastAsia="Calibri" w:hAnsi="Times New Roman" w:cs="Times New Roman"/>
          <w:b/>
          <w:i/>
          <w:sz w:val="20"/>
          <w:szCs w:val="24"/>
          <w:lang w:val="bg-BG" w:eastAsia="bg-BG"/>
        </w:rPr>
        <w:t>.</w:t>
      </w:r>
    </w:p>
    <w:p w:rsidR="001E4B4A" w:rsidRPr="00851C0B" w:rsidRDefault="001E4B4A" w:rsidP="008D15E4">
      <w:pPr>
        <w:autoSpaceDE w:val="0"/>
        <w:autoSpaceDN w:val="0"/>
        <w:adjustRightInd w:val="0"/>
        <w:spacing w:after="160" w:line="360" w:lineRule="auto"/>
        <w:ind w:left="-14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       </w:t>
      </w:r>
      <w:r w:rsidR="008D15E4" w:rsidRPr="00851C0B">
        <w:rPr>
          <w:rFonts w:ascii="Times New Roman" w:eastAsia="Calibri" w:hAnsi="Times New Roman" w:cs="Times New Roman"/>
          <w:sz w:val="24"/>
          <w:szCs w:val="24"/>
          <w:lang w:val="bg-BG" w:eastAsia="bg-BG"/>
        </w:rPr>
        <w:t>П</w:t>
      </w:r>
      <w:r w:rsidR="00710858" w:rsidRPr="00851C0B">
        <w:rPr>
          <w:rFonts w:ascii="Times New Roman" w:eastAsia="Calibri" w:hAnsi="Times New Roman" w:cs="Times New Roman"/>
          <w:sz w:val="24"/>
          <w:szCs w:val="24"/>
          <w:lang w:val="bg-BG" w:eastAsia="bg-BG"/>
        </w:rPr>
        <w:t xml:space="preserve">рез 2015г. </w:t>
      </w:r>
      <w:r w:rsidR="008D15E4" w:rsidRPr="00851C0B">
        <w:rPr>
          <w:rFonts w:ascii="Times New Roman" w:eastAsia="Calibri" w:hAnsi="Times New Roman" w:cs="Times New Roman"/>
          <w:sz w:val="24"/>
          <w:szCs w:val="24"/>
          <w:lang w:val="bg-BG" w:eastAsia="bg-BG"/>
        </w:rPr>
        <w:t>б</w:t>
      </w:r>
      <w:r w:rsidR="00710858" w:rsidRPr="00851C0B">
        <w:rPr>
          <w:rFonts w:ascii="Times New Roman" w:eastAsia="Calibri" w:hAnsi="Times New Roman" w:cs="Times New Roman"/>
          <w:sz w:val="24"/>
          <w:szCs w:val="24"/>
          <w:lang w:val="bg-BG" w:eastAsia="bg-BG"/>
        </w:rPr>
        <w:t>е създаден реги</w:t>
      </w:r>
      <w:r w:rsidR="008D15E4" w:rsidRPr="00851C0B">
        <w:rPr>
          <w:rFonts w:ascii="Times New Roman" w:eastAsia="Calibri" w:hAnsi="Times New Roman" w:cs="Times New Roman"/>
          <w:sz w:val="24"/>
          <w:szCs w:val="24"/>
          <w:lang w:val="bg-BG" w:eastAsia="bg-BG"/>
        </w:rPr>
        <w:t>стър на туристическите атракции</w:t>
      </w:r>
      <w:r w:rsidR="006F43FE"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val="bg-BG" w:eastAsia="bg-BG"/>
        </w:rPr>
        <w:t xml:space="preserve">В него </w:t>
      </w:r>
      <w:r w:rsidR="0018476F" w:rsidRPr="00851C0B">
        <w:rPr>
          <w:rFonts w:ascii="Times New Roman" w:eastAsia="Calibri" w:hAnsi="Times New Roman" w:cs="Times New Roman"/>
          <w:sz w:val="24"/>
          <w:szCs w:val="24"/>
          <w:lang w:val="bg-BG" w:eastAsia="bg-BG"/>
        </w:rPr>
        <w:t xml:space="preserve">към 10.06.2020 г. </w:t>
      </w:r>
      <w:r w:rsidRPr="00851C0B">
        <w:rPr>
          <w:rFonts w:ascii="Times New Roman" w:eastAsia="Calibri" w:hAnsi="Times New Roman" w:cs="Times New Roman"/>
          <w:sz w:val="24"/>
          <w:szCs w:val="24"/>
          <w:lang w:val="bg-BG" w:eastAsia="bg-BG"/>
        </w:rPr>
        <w:t>са регистррани следните атракции от района</w:t>
      </w:r>
      <w:r w:rsidR="0052677A" w:rsidRPr="00851C0B">
        <w:rPr>
          <w:rFonts w:ascii="Times New Roman" w:eastAsia="Calibri" w:hAnsi="Times New Roman" w:cs="Times New Roman"/>
          <w:sz w:val="24"/>
          <w:szCs w:val="24"/>
          <w:lang w:eastAsia="bg-BG"/>
        </w:rPr>
        <w:t xml:space="preserve"> (</w:t>
      </w:r>
      <w:r w:rsidR="0052677A" w:rsidRPr="00851C0B">
        <w:rPr>
          <w:rFonts w:ascii="Times New Roman" w:eastAsia="Calibri" w:hAnsi="Times New Roman" w:cs="Times New Roman"/>
          <w:b/>
          <w:sz w:val="24"/>
          <w:szCs w:val="24"/>
          <w:lang w:val="bg-BG" w:eastAsia="bg-BG"/>
        </w:rPr>
        <w:t>Таблица №№2</w:t>
      </w:r>
      <w:r w:rsidR="00533F63">
        <w:rPr>
          <w:rFonts w:ascii="Times New Roman" w:eastAsia="Calibri" w:hAnsi="Times New Roman" w:cs="Times New Roman"/>
          <w:b/>
          <w:sz w:val="24"/>
          <w:szCs w:val="24"/>
          <w:lang w:val="bg-BG" w:eastAsia="bg-BG"/>
        </w:rPr>
        <w:t>5</w:t>
      </w:r>
      <w:r w:rsidR="0052677A" w:rsidRPr="00851C0B">
        <w:rPr>
          <w:rFonts w:ascii="Times New Roman" w:eastAsia="Calibri" w:hAnsi="Times New Roman" w:cs="Times New Roman"/>
          <w:b/>
          <w:sz w:val="24"/>
          <w:szCs w:val="24"/>
          <w:lang w:val="bg-BG" w:eastAsia="bg-BG"/>
        </w:rPr>
        <w:t xml:space="preserve"> и 2</w:t>
      </w:r>
      <w:r w:rsidR="00533F63">
        <w:rPr>
          <w:rFonts w:ascii="Times New Roman" w:eastAsia="Calibri" w:hAnsi="Times New Roman" w:cs="Times New Roman"/>
          <w:b/>
          <w:sz w:val="24"/>
          <w:szCs w:val="24"/>
          <w:lang w:val="bg-BG" w:eastAsia="bg-BG"/>
        </w:rPr>
        <w:t>6</w:t>
      </w:r>
      <w:r w:rsidR="0052677A" w:rsidRPr="00851C0B">
        <w:rPr>
          <w:rFonts w:ascii="Times New Roman" w:eastAsia="Calibri" w:hAnsi="Times New Roman" w:cs="Times New Roman"/>
          <w:b/>
          <w:sz w:val="24"/>
          <w:szCs w:val="24"/>
          <w:lang w:eastAsia="bg-BG"/>
        </w:rPr>
        <w:t>)</w:t>
      </w:r>
      <w:r w:rsidRPr="00851C0B">
        <w:rPr>
          <w:rFonts w:ascii="Times New Roman" w:eastAsia="Calibri" w:hAnsi="Times New Roman" w:cs="Times New Roman"/>
          <w:b/>
          <w:sz w:val="24"/>
          <w:szCs w:val="24"/>
          <w:lang w:val="bg-BG" w:eastAsia="bg-BG"/>
        </w:rPr>
        <w:t>:</w:t>
      </w:r>
    </w:p>
    <w:p w:rsidR="001E4B4A" w:rsidRPr="00851C0B" w:rsidRDefault="001E4B4A" w:rsidP="008D15E4">
      <w:pPr>
        <w:autoSpaceDE w:val="0"/>
        <w:autoSpaceDN w:val="0"/>
        <w:adjustRightInd w:val="0"/>
        <w:spacing w:after="160" w:line="360" w:lineRule="auto"/>
        <w:ind w:left="-14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b/>
          <w:sz w:val="24"/>
          <w:szCs w:val="24"/>
          <w:lang w:val="bg-BG" w:eastAsia="bg-BG"/>
        </w:rPr>
        <w:t xml:space="preserve">Таблица </w:t>
      </w:r>
      <w:r w:rsidR="0018476F" w:rsidRPr="00851C0B">
        <w:rPr>
          <w:rFonts w:ascii="Times New Roman" w:eastAsia="Calibri" w:hAnsi="Times New Roman" w:cs="Times New Roman"/>
          <w:b/>
          <w:sz w:val="24"/>
          <w:szCs w:val="24"/>
          <w:lang w:val="bg-BG" w:eastAsia="bg-BG"/>
        </w:rPr>
        <w:t>№</w:t>
      </w:r>
      <w:r w:rsidR="005F5287">
        <w:rPr>
          <w:rFonts w:ascii="Times New Roman" w:eastAsia="Calibri" w:hAnsi="Times New Roman" w:cs="Times New Roman"/>
          <w:b/>
          <w:sz w:val="24"/>
          <w:szCs w:val="24"/>
          <w:lang w:val="bg-BG" w:eastAsia="bg-BG"/>
        </w:rPr>
        <w:t>2</w:t>
      </w:r>
      <w:r w:rsidR="00533F63">
        <w:rPr>
          <w:rFonts w:ascii="Times New Roman" w:eastAsia="Calibri" w:hAnsi="Times New Roman" w:cs="Times New Roman"/>
          <w:b/>
          <w:sz w:val="24"/>
          <w:szCs w:val="24"/>
          <w:lang w:val="bg-BG" w:eastAsia="bg-BG"/>
        </w:rPr>
        <w:t>5</w:t>
      </w:r>
      <w:r w:rsidRPr="00851C0B">
        <w:rPr>
          <w:rFonts w:ascii="Times New Roman" w:eastAsia="Calibri" w:hAnsi="Times New Roman" w:cs="Times New Roman"/>
          <w:b/>
          <w:sz w:val="24"/>
          <w:szCs w:val="24"/>
          <w:lang w:val="bg-BG" w:eastAsia="bg-BG"/>
        </w:rPr>
        <w:t>.</w:t>
      </w:r>
      <w:r w:rsidRPr="00851C0B">
        <w:rPr>
          <w:rFonts w:ascii="Times New Roman" w:eastAsia="Calibri" w:hAnsi="Times New Roman" w:cs="Times New Roman"/>
          <w:sz w:val="24"/>
          <w:szCs w:val="24"/>
          <w:lang w:val="bg-BG" w:eastAsia="bg-BG"/>
        </w:rPr>
        <w:t xml:space="preserve"> Регистрирани туристически атракции</w:t>
      </w:r>
      <w:r w:rsidR="006A2530"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val="bg-BG" w:eastAsia="bg-BG"/>
        </w:rPr>
        <w:t xml:space="preserve">в </w:t>
      </w:r>
      <w:r w:rsidR="006A2530" w:rsidRPr="00851C0B">
        <w:rPr>
          <w:rFonts w:ascii="Times New Roman" w:eastAsia="Calibri" w:hAnsi="Times New Roman" w:cs="Times New Roman"/>
          <w:sz w:val="24"/>
          <w:szCs w:val="24"/>
          <w:lang w:val="bg-BG" w:eastAsia="bg-BG"/>
        </w:rPr>
        <w:t>Област Ямбол</w:t>
      </w:r>
      <w:r w:rsidRPr="00851C0B">
        <w:rPr>
          <w:rFonts w:ascii="Times New Roman" w:eastAsia="Calibri" w:hAnsi="Times New Roman" w:cs="Times New Roman"/>
          <w:sz w:val="24"/>
          <w:szCs w:val="24"/>
          <w:lang w:val="bg-BG" w:eastAsia="bg-BG"/>
        </w:rPr>
        <w:t xml:space="preserve"> към 10.06.2020 г.</w:t>
      </w:r>
    </w:p>
    <w:tbl>
      <w:tblPr>
        <w:tblW w:w="9920" w:type="dxa"/>
        <w:tblCellSpacing w:w="0" w:type="dxa"/>
        <w:tblCellMar>
          <w:top w:w="15" w:type="dxa"/>
          <w:left w:w="15" w:type="dxa"/>
          <w:bottom w:w="15" w:type="dxa"/>
          <w:right w:w="15" w:type="dxa"/>
        </w:tblCellMar>
        <w:tblLook w:val="04A0" w:firstRow="1" w:lastRow="0" w:firstColumn="1" w:lastColumn="0" w:noHBand="0" w:noVBand="1"/>
      </w:tblPr>
      <w:tblGrid>
        <w:gridCol w:w="853"/>
        <w:gridCol w:w="5381"/>
        <w:gridCol w:w="3686"/>
      </w:tblGrid>
      <w:tr w:rsidR="007364F9" w:rsidRPr="00851C0B" w:rsidTr="00785A1B">
        <w:trPr>
          <w:tblHeader/>
          <w:tblCellSpacing w:w="0" w:type="dxa"/>
        </w:trPr>
        <w:tc>
          <w:tcPr>
            <w:tcW w:w="0" w:type="auto"/>
            <w:tcBorders>
              <w:top w:val="nil"/>
              <w:left w:val="single" w:sz="2" w:space="0" w:color="9E9E9E"/>
              <w:bottom w:val="single" w:sz="6" w:space="0" w:color="7C7C7C"/>
              <w:right w:val="nil"/>
            </w:tcBorders>
            <w:shd w:val="clear" w:color="auto" w:fill="E4E4E4"/>
            <w:tcMar>
              <w:top w:w="75" w:type="dxa"/>
              <w:left w:w="120" w:type="dxa"/>
              <w:bottom w:w="60" w:type="dxa"/>
              <w:right w:w="105" w:type="dxa"/>
            </w:tcMar>
            <w:vAlign w:val="center"/>
            <w:hideMark/>
          </w:tcPr>
          <w:p w:rsidR="007364F9" w:rsidRPr="00851C0B" w:rsidRDefault="002F3526" w:rsidP="00AF056D">
            <w:pPr>
              <w:spacing w:after="0" w:line="240" w:lineRule="atLeast"/>
              <w:rPr>
                <w:rFonts w:ascii="Times New Roman" w:eastAsia="Times New Roman" w:hAnsi="Times New Roman" w:cs="Times New Roman"/>
                <w:color w:val="000000"/>
                <w:lang w:eastAsia="bg-BG"/>
              </w:rPr>
            </w:pPr>
            <w:hyperlink r:id="rId21" w:tooltip="Click here to sort" w:history="1">
              <w:r w:rsidR="007364F9" w:rsidRPr="00851C0B">
                <w:rPr>
                  <w:rFonts w:ascii="Times New Roman" w:eastAsia="Times New Roman" w:hAnsi="Times New Roman" w:cs="Times New Roman"/>
                  <w:color w:val="000000"/>
                  <w:u w:val="single"/>
                  <w:lang w:eastAsia="bg-BG"/>
                </w:rPr>
                <w:t>на</w:t>
              </w:r>
            </w:hyperlink>
          </w:p>
        </w:tc>
        <w:tc>
          <w:tcPr>
            <w:tcW w:w="5381"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851C0B" w:rsidRDefault="002F3526" w:rsidP="00AF056D">
            <w:pPr>
              <w:spacing w:after="0" w:line="240" w:lineRule="atLeast"/>
              <w:rPr>
                <w:rFonts w:ascii="Times New Roman" w:eastAsia="Times New Roman" w:hAnsi="Times New Roman" w:cs="Times New Roman"/>
                <w:color w:val="000000"/>
                <w:lang w:eastAsia="bg-BG"/>
              </w:rPr>
            </w:pPr>
            <w:hyperlink r:id="rId22" w:tooltip="Click here to sort" w:history="1">
              <w:r w:rsidR="007364F9" w:rsidRPr="00851C0B">
                <w:rPr>
                  <w:rFonts w:ascii="Times New Roman" w:eastAsia="Times New Roman" w:hAnsi="Times New Roman" w:cs="Times New Roman"/>
                  <w:color w:val="000000"/>
                  <w:u w:val="single"/>
                  <w:lang w:eastAsia="bg-BG"/>
                </w:rPr>
                <w:t>Име на атракция</w:t>
              </w:r>
            </w:hyperlink>
          </w:p>
        </w:tc>
        <w:tc>
          <w:tcPr>
            <w:tcW w:w="3686"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851C0B" w:rsidRDefault="002F3526" w:rsidP="00AF056D">
            <w:pPr>
              <w:spacing w:after="0" w:line="240" w:lineRule="atLeast"/>
              <w:rPr>
                <w:rFonts w:ascii="Times New Roman" w:eastAsia="Times New Roman" w:hAnsi="Times New Roman" w:cs="Times New Roman"/>
                <w:color w:val="000000"/>
                <w:lang w:eastAsia="bg-BG"/>
              </w:rPr>
            </w:pPr>
            <w:hyperlink r:id="rId23" w:tooltip="Click here to sort" w:history="1">
              <w:r w:rsidR="007364F9" w:rsidRPr="00851C0B">
                <w:rPr>
                  <w:rFonts w:ascii="Times New Roman" w:eastAsia="Times New Roman" w:hAnsi="Times New Roman" w:cs="Times New Roman"/>
                  <w:color w:val="000000"/>
                  <w:u w:val="single"/>
                  <w:lang w:eastAsia="bg-BG"/>
                </w:rPr>
                <w:t>Вид на атракция</w:t>
              </w:r>
            </w:hyperlink>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БЕЗИСТЕН</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Недвижим паметник на културата</w:t>
            </w:r>
          </w:p>
        </w:tc>
      </w:tr>
      <w:tr w:rsidR="007364F9" w:rsidRPr="00851C0B" w:rsidTr="00785A1B">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ЕСКИ ДЖАМИЯ ЕБУ БЕКИР</w:t>
            </w:r>
          </w:p>
        </w:tc>
        <w:tc>
          <w:tcPr>
            <w:tcW w:w="3686"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Недвижим паметник на културата</w:t>
            </w:r>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ЦЪРКВА СВЕТА ТРОИЦА</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Недвижим паметник на културата</w:t>
            </w:r>
          </w:p>
        </w:tc>
      </w:tr>
      <w:tr w:rsidR="007364F9" w:rsidRPr="00851C0B" w:rsidTr="00785A1B">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ЦЪРКВА СВЕТИ ГЕОРГИ</w:t>
            </w:r>
          </w:p>
        </w:tc>
        <w:tc>
          <w:tcPr>
            <w:tcW w:w="3686"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Недвижим паметник на културата</w:t>
            </w:r>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ЦЪРКВА СВЕТИ НИКОЛАЙ ЧУДОТВОРЕЦ</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Недвижим паметник на културата</w:t>
            </w:r>
          </w:p>
        </w:tc>
      </w:tr>
      <w:tr w:rsidR="007364F9" w:rsidRPr="00851C0B" w:rsidTr="00785A1B">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ВЪЗРОЖДЕНСКИ ЕТНОГРАФСКИ КОМПЛЕКС</w:t>
            </w:r>
          </w:p>
        </w:tc>
        <w:tc>
          <w:tcPr>
            <w:tcW w:w="3686"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Адаптирана етнографска къща</w:t>
            </w:r>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РЕГИОНАЛЕН ИСТОРИЧЕСКИ МУЗЕЙ</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Културен и научен институт съгл.чл.28(1)от ЗКН</w:t>
            </w:r>
          </w:p>
        </w:tc>
      </w:tr>
      <w:tr w:rsidR="007364F9" w:rsidRPr="00851C0B" w:rsidTr="00785A1B">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 НА БОЙНАТА СЛАВА</w:t>
            </w:r>
          </w:p>
        </w:tc>
        <w:tc>
          <w:tcPr>
            <w:tcW w:w="3686"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НАРОДНА АСТРОНОМИЧЕСКА ОБСЕРВАТОРИЯ И ПЛАНЕТАРИУМ</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w:t>
            </w:r>
          </w:p>
        </w:tc>
      </w:tr>
      <w:tr w:rsidR="007364F9" w:rsidRPr="00851C0B" w:rsidTr="00785A1B">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ХУДОЖЕСТВЕНА ГАЛЕРИЯ ЖОРЖ ПАПАЗОВ</w:t>
            </w:r>
          </w:p>
        </w:tc>
        <w:tc>
          <w:tcPr>
            <w:tcW w:w="3686"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Галерия</w:t>
            </w:r>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ГРАДСКИ ПАРК</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Парк</w:t>
            </w:r>
          </w:p>
        </w:tc>
      </w:tr>
      <w:tr w:rsidR="007364F9" w:rsidRPr="00851C0B" w:rsidTr="00785A1B">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ЛЕСОПАРК БОРОВЕЦ</w:t>
            </w:r>
          </w:p>
        </w:tc>
        <w:tc>
          <w:tcPr>
            <w:tcW w:w="3686"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Парк</w:t>
            </w:r>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МЕСТНОСТ ОРМАНА</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w:t>
            </w:r>
          </w:p>
        </w:tc>
      </w:tr>
      <w:tr w:rsidR="007364F9" w:rsidRPr="00851C0B" w:rsidTr="00785A1B">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СРЕДНОВЕКОВНА КРЕПОСТ, СОФУЛАРСКА МАХАЛА</w:t>
            </w:r>
          </w:p>
        </w:tc>
        <w:tc>
          <w:tcPr>
            <w:tcW w:w="3686"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Архитектурно-строителен от Античността и Средновековието</w:t>
            </w:r>
          </w:p>
        </w:tc>
      </w:tr>
      <w:tr w:rsidR="007364F9" w:rsidRPr="00851C0B" w:rsidTr="00785A1B">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Ямбол</w:t>
            </w:r>
          </w:p>
        </w:tc>
        <w:tc>
          <w:tcPr>
            <w:tcW w:w="538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АРХИТЕКТУРЕН РЕЗЕРВАТ ТРАКИЙСКИ И АНТИЧЕН ГРАД КАБИЛЕ</w:t>
            </w:r>
          </w:p>
        </w:tc>
        <w:tc>
          <w:tcPr>
            <w:tcW w:w="3686"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Археологически резерват</w:t>
            </w:r>
          </w:p>
        </w:tc>
      </w:tr>
    </w:tbl>
    <w:p w:rsidR="007364F9" w:rsidRPr="00851C0B" w:rsidRDefault="007364F9" w:rsidP="007364F9">
      <w:pPr>
        <w:rPr>
          <w:rFonts w:ascii="Times New Roman" w:hAnsi="Times New Roman" w:cs="Times New Roman"/>
        </w:rPr>
      </w:pPr>
    </w:p>
    <w:p w:rsidR="0052677A" w:rsidRPr="00851C0B" w:rsidRDefault="005F5287" w:rsidP="0052677A">
      <w:pPr>
        <w:autoSpaceDE w:val="0"/>
        <w:autoSpaceDN w:val="0"/>
        <w:adjustRightInd w:val="0"/>
        <w:spacing w:after="160" w:line="360" w:lineRule="auto"/>
        <w:ind w:left="-142"/>
        <w:jc w:val="both"/>
        <w:rPr>
          <w:rFonts w:ascii="Times New Roman" w:eastAsia="Calibri" w:hAnsi="Times New Roman" w:cs="Times New Roman"/>
          <w:sz w:val="24"/>
          <w:szCs w:val="24"/>
          <w:lang w:val="bg-BG" w:eastAsia="bg-BG"/>
        </w:rPr>
      </w:pPr>
      <w:r>
        <w:rPr>
          <w:rFonts w:ascii="Times New Roman" w:eastAsia="Calibri" w:hAnsi="Times New Roman" w:cs="Times New Roman"/>
          <w:b/>
          <w:sz w:val="24"/>
          <w:szCs w:val="24"/>
          <w:lang w:val="bg-BG" w:eastAsia="bg-BG"/>
        </w:rPr>
        <w:t>Таблица №2</w:t>
      </w:r>
      <w:r w:rsidR="00533F63">
        <w:rPr>
          <w:rFonts w:ascii="Times New Roman" w:eastAsia="Calibri" w:hAnsi="Times New Roman" w:cs="Times New Roman"/>
          <w:b/>
          <w:sz w:val="24"/>
          <w:szCs w:val="24"/>
          <w:lang w:val="bg-BG" w:eastAsia="bg-BG"/>
        </w:rPr>
        <w:t>6</w:t>
      </w:r>
      <w:r w:rsidR="0052677A" w:rsidRPr="00851C0B">
        <w:rPr>
          <w:rFonts w:ascii="Times New Roman" w:eastAsia="Calibri" w:hAnsi="Times New Roman" w:cs="Times New Roman"/>
          <w:b/>
          <w:sz w:val="24"/>
          <w:szCs w:val="24"/>
          <w:lang w:val="bg-BG" w:eastAsia="bg-BG"/>
        </w:rPr>
        <w:t>.</w:t>
      </w:r>
      <w:r w:rsidR="0052677A" w:rsidRPr="00851C0B">
        <w:rPr>
          <w:rFonts w:ascii="Times New Roman" w:eastAsia="Calibri" w:hAnsi="Times New Roman" w:cs="Times New Roman"/>
          <w:sz w:val="24"/>
          <w:szCs w:val="24"/>
          <w:lang w:val="bg-BG" w:eastAsia="bg-BG"/>
        </w:rPr>
        <w:t xml:space="preserve"> Регистрирани туристически атракции в Област Сливен към 10.06.2020 г.</w:t>
      </w:r>
    </w:p>
    <w:tbl>
      <w:tblPr>
        <w:tblW w:w="9837" w:type="dxa"/>
        <w:tblCellSpacing w:w="0" w:type="dxa"/>
        <w:tblInd w:w="-5" w:type="dxa"/>
        <w:tblCellMar>
          <w:top w:w="15" w:type="dxa"/>
          <w:left w:w="15" w:type="dxa"/>
          <w:bottom w:w="15" w:type="dxa"/>
          <w:right w:w="15" w:type="dxa"/>
        </w:tblCellMar>
        <w:tblLook w:val="04A0" w:firstRow="1" w:lastRow="0" w:firstColumn="1" w:lastColumn="0" w:noHBand="0" w:noVBand="1"/>
      </w:tblPr>
      <w:tblGrid>
        <w:gridCol w:w="1070"/>
        <w:gridCol w:w="5157"/>
        <w:gridCol w:w="3610"/>
      </w:tblGrid>
      <w:tr w:rsidR="007364F9" w:rsidRPr="00851C0B" w:rsidTr="0052677A">
        <w:trPr>
          <w:tblHeader/>
          <w:tblCellSpacing w:w="0" w:type="dxa"/>
        </w:trPr>
        <w:tc>
          <w:tcPr>
            <w:tcW w:w="1070"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851C0B" w:rsidRDefault="002F3526" w:rsidP="00AF056D">
            <w:pPr>
              <w:spacing w:after="0" w:line="240" w:lineRule="atLeast"/>
              <w:rPr>
                <w:rFonts w:ascii="Times New Roman" w:eastAsia="Times New Roman" w:hAnsi="Times New Roman" w:cs="Times New Roman"/>
                <w:color w:val="000000"/>
                <w:lang w:eastAsia="bg-BG"/>
              </w:rPr>
            </w:pPr>
            <w:hyperlink r:id="rId24" w:tooltip="Click here to sort" w:history="1">
              <w:r w:rsidR="007364F9" w:rsidRPr="00851C0B">
                <w:rPr>
                  <w:rFonts w:ascii="Times New Roman" w:eastAsia="Times New Roman" w:hAnsi="Times New Roman" w:cs="Times New Roman"/>
                  <w:color w:val="000000"/>
                  <w:lang w:eastAsia="bg-BG"/>
                </w:rPr>
                <w:br/>
              </w:r>
              <w:r w:rsidR="007364F9" w:rsidRPr="00851C0B">
                <w:rPr>
                  <w:rFonts w:ascii="Times New Roman" w:eastAsia="Times New Roman" w:hAnsi="Times New Roman" w:cs="Times New Roman"/>
                  <w:color w:val="000000"/>
                  <w:u w:val="single"/>
                  <w:lang w:eastAsia="bg-BG"/>
                </w:rPr>
                <w:t>Име на атракция</w:t>
              </w:r>
            </w:hyperlink>
          </w:p>
        </w:tc>
        <w:tc>
          <w:tcPr>
            <w:tcW w:w="5157"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851C0B" w:rsidRDefault="002F3526" w:rsidP="00AF056D">
            <w:pPr>
              <w:spacing w:after="0" w:line="240" w:lineRule="atLeast"/>
              <w:rPr>
                <w:rFonts w:ascii="Times New Roman" w:eastAsia="Times New Roman" w:hAnsi="Times New Roman" w:cs="Times New Roman"/>
                <w:color w:val="000000"/>
                <w:lang w:eastAsia="bg-BG"/>
              </w:rPr>
            </w:pPr>
            <w:hyperlink r:id="rId25" w:tooltip="Click here to sort" w:history="1">
              <w:r w:rsidR="007364F9" w:rsidRPr="00851C0B">
                <w:rPr>
                  <w:rFonts w:ascii="Times New Roman" w:eastAsia="Times New Roman" w:hAnsi="Times New Roman" w:cs="Times New Roman"/>
                  <w:color w:val="000000"/>
                  <w:u w:val="single"/>
                  <w:lang w:eastAsia="bg-BG"/>
                </w:rPr>
                <w:t>Вид на атракция</w:t>
              </w:r>
            </w:hyperlink>
          </w:p>
        </w:tc>
        <w:tc>
          <w:tcPr>
            <w:tcW w:w="3610"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851C0B" w:rsidRDefault="002F3526" w:rsidP="00AF056D">
            <w:pPr>
              <w:spacing w:after="0" w:line="240" w:lineRule="atLeast"/>
              <w:rPr>
                <w:rFonts w:ascii="Times New Roman" w:eastAsia="Times New Roman" w:hAnsi="Times New Roman" w:cs="Times New Roman"/>
                <w:color w:val="000000"/>
                <w:lang w:eastAsia="bg-BG"/>
              </w:rPr>
            </w:pPr>
            <w:hyperlink r:id="rId26" w:tooltip="Click here to sort" w:history="1">
              <w:r w:rsidR="007364F9" w:rsidRPr="00851C0B">
                <w:rPr>
                  <w:rFonts w:ascii="Times New Roman" w:eastAsia="Times New Roman" w:hAnsi="Times New Roman" w:cs="Times New Roman"/>
                  <w:color w:val="000000"/>
                  <w:u w:val="single"/>
                  <w:lang w:eastAsia="bg-BG"/>
                </w:rPr>
                <w:t>Собственост</w:t>
              </w:r>
            </w:hyperlink>
          </w:p>
        </w:tc>
      </w:tr>
      <w:tr w:rsidR="007364F9" w:rsidRPr="00851C0B" w:rsidTr="0052677A">
        <w:trPr>
          <w:tblCellSpacing w:w="0" w:type="dxa"/>
        </w:trPr>
        <w:tc>
          <w:tcPr>
            <w:tcW w:w="1070" w:type="dxa"/>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ЗАЛА СИРАК СКИТНИК- ОБЕКТ НА ХУДОЖЕСТВЕНА ГАЛЕРИЯ ДИМИТЪР ДОБРОВИЧ</w:t>
            </w:r>
          </w:p>
        </w:tc>
        <w:tc>
          <w:tcPr>
            <w:tcW w:w="361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r w:rsidR="007364F9" w:rsidRPr="00851C0B" w:rsidTr="0052677A">
        <w:trPr>
          <w:tblCellSpacing w:w="0" w:type="dxa"/>
        </w:trPr>
        <w:tc>
          <w:tcPr>
            <w:tcW w:w="1070" w:type="dxa"/>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КЪСНОАНТИЧНА И СРЕДНОВЕКОВНА КРЕПОСТ ТУИДА</w:t>
            </w:r>
          </w:p>
        </w:tc>
        <w:tc>
          <w:tcPr>
            <w:tcW w:w="361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Недвижим паметник на културата</w:t>
            </w:r>
          </w:p>
        </w:tc>
      </w:tr>
      <w:tr w:rsidR="007364F9" w:rsidRPr="00851C0B" w:rsidTr="0052677A">
        <w:trPr>
          <w:tblCellSpacing w:w="0" w:type="dxa"/>
        </w:trPr>
        <w:tc>
          <w:tcPr>
            <w:tcW w:w="1070" w:type="dxa"/>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НАЦИОНАЛЕН МУЗЕЙ НА ТЕСКТИЛНАТА ИНДУСТРИЯ- ФИЛИАЛ НА НАЦИОНАЛЕН ПОЛИТЕХНИЧЕСКИ МУЗЕЙ- СОФИЯ</w:t>
            </w:r>
          </w:p>
        </w:tc>
        <w:tc>
          <w:tcPr>
            <w:tcW w:w="361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r w:rsidR="007364F9" w:rsidRPr="00851C0B" w:rsidTr="0052677A">
        <w:trPr>
          <w:tblCellSpacing w:w="0" w:type="dxa"/>
        </w:trPr>
        <w:tc>
          <w:tcPr>
            <w:tcW w:w="1070" w:type="dxa"/>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РЕГИОНАЛЕН ИСТОРИЧЕСКИ МУЗЕЙ</w:t>
            </w:r>
          </w:p>
        </w:tc>
        <w:tc>
          <w:tcPr>
            <w:tcW w:w="361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r w:rsidR="007364F9" w:rsidRPr="00851C0B" w:rsidTr="0052677A">
        <w:trPr>
          <w:tblCellSpacing w:w="0" w:type="dxa"/>
        </w:trPr>
        <w:tc>
          <w:tcPr>
            <w:tcW w:w="1070" w:type="dxa"/>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КЪЩА- МУЗЕЙ ХАДЖИ ДИМИТЪР- ОБЕКТ НА РЕГИОНАЛЕН ИСТОРИЧЕСКИ МУЗЕЙ</w:t>
            </w:r>
          </w:p>
        </w:tc>
        <w:tc>
          <w:tcPr>
            <w:tcW w:w="361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r w:rsidR="007364F9" w:rsidRPr="00851C0B" w:rsidTr="0052677A">
        <w:trPr>
          <w:tblCellSpacing w:w="0" w:type="dxa"/>
        </w:trPr>
        <w:tc>
          <w:tcPr>
            <w:tcW w:w="1070" w:type="dxa"/>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МУЗЕЙНА СБИРКА ДОБРИ ЧИНТУЛОВ- ОБЕКТ НА РЕГИОНАЛЕН ИСТОРИЧЕСКИ МУЗЕЙ</w:t>
            </w:r>
          </w:p>
        </w:tc>
        <w:tc>
          <w:tcPr>
            <w:tcW w:w="361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r w:rsidR="007364F9" w:rsidRPr="00851C0B" w:rsidTr="0052677A">
        <w:trPr>
          <w:tblCellSpacing w:w="0" w:type="dxa"/>
        </w:trPr>
        <w:tc>
          <w:tcPr>
            <w:tcW w:w="1070" w:type="dxa"/>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КЪЩА- МУЗЕЙ НА СЛИВЕНСКИЯ БИТ- ОБЕКТ НА РЕГИОНАЛЕН ИСТОРИЧЕСКИ МУЗЕЙ</w:t>
            </w:r>
          </w:p>
        </w:tc>
        <w:tc>
          <w:tcPr>
            <w:tcW w:w="361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r w:rsidR="007364F9" w:rsidRPr="00851C0B" w:rsidTr="0052677A">
        <w:trPr>
          <w:tblCellSpacing w:w="0" w:type="dxa"/>
        </w:trPr>
        <w:tc>
          <w:tcPr>
            <w:tcW w:w="1070" w:type="dxa"/>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Сливен</w:t>
            </w:r>
          </w:p>
        </w:tc>
        <w:tc>
          <w:tcPr>
            <w:tcW w:w="515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ХУДОЖЕСТВЕНА ГАЛЕРИЯ ДИМИТЪР ДОБРОВИЧ</w:t>
            </w:r>
          </w:p>
        </w:tc>
        <w:tc>
          <w:tcPr>
            <w:tcW w:w="361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851C0B" w:rsidRDefault="007364F9" w:rsidP="00AF056D">
            <w:pPr>
              <w:spacing w:after="0" w:line="240" w:lineRule="atLeast"/>
              <w:rPr>
                <w:rFonts w:ascii="Times New Roman" w:eastAsia="Times New Roman" w:hAnsi="Times New Roman" w:cs="Times New Roman"/>
                <w:color w:val="000000"/>
                <w:lang w:eastAsia="bg-BG"/>
              </w:rPr>
            </w:pPr>
            <w:r w:rsidRPr="00851C0B">
              <w:rPr>
                <w:rFonts w:ascii="Times New Roman" w:eastAsia="Times New Roman" w:hAnsi="Times New Roman" w:cs="Times New Roman"/>
                <w:color w:val="000000"/>
                <w:lang w:eastAsia="bg-BG"/>
              </w:rPr>
              <w:t>Музей</w:t>
            </w:r>
          </w:p>
        </w:tc>
      </w:tr>
    </w:tbl>
    <w:p w:rsidR="00710858" w:rsidRPr="00851C0B" w:rsidRDefault="007364F9" w:rsidP="0018476F">
      <w:pPr>
        <w:autoSpaceDE w:val="0"/>
        <w:autoSpaceDN w:val="0"/>
        <w:adjustRightInd w:val="0"/>
        <w:spacing w:after="160" w:line="360" w:lineRule="auto"/>
        <w:ind w:left="-142" w:firstLine="426"/>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lang w:val="bg-BG" w:eastAsia="bg-BG"/>
        </w:rPr>
        <w:t xml:space="preserve"> </w:t>
      </w:r>
      <w:r w:rsidR="0018476F" w:rsidRPr="00851C0B">
        <w:rPr>
          <w:rFonts w:ascii="Times New Roman" w:eastAsia="Calibri" w:hAnsi="Times New Roman" w:cs="Times New Roman"/>
          <w:lang w:val="bg-BG" w:eastAsia="bg-BG"/>
        </w:rPr>
        <w:t xml:space="preserve">  </w:t>
      </w:r>
      <w:r w:rsidR="00710858" w:rsidRPr="00851C0B">
        <w:rPr>
          <w:rFonts w:ascii="Times New Roman" w:eastAsia="Calibri" w:hAnsi="Times New Roman" w:cs="Times New Roman"/>
          <w:lang w:val="bg-BG" w:eastAsia="bg-BG"/>
        </w:rPr>
        <w:t xml:space="preserve">По подадена информация от </w:t>
      </w:r>
      <w:r w:rsidR="007806FB" w:rsidRPr="00851C0B">
        <w:rPr>
          <w:rFonts w:ascii="Times New Roman" w:eastAsia="Calibri" w:hAnsi="Times New Roman" w:cs="Times New Roman"/>
          <w:lang w:val="bg-BG" w:eastAsia="bg-BG"/>
        </w:rPr>
        <w:t>Министерство на туризма</w:t>
      </w:r>
      <w:r w:rsidR="00710858" w:rsidRPr="00851C0B">
        <w:rPr>
          <w:rFonts w:ascii="Times New Roman" w:eastAsia="Calibri" w:hAnsi="Times New Roman" w:cs="Times New Roman"/>
          <w:lang w:val="bg-BG" w:eastAsia="bg-BG"/>
        </w:rPr>
        <w:t xml:space="preserve"> в ЮИ</w:t>
      </w:r>
      <w:r w:rsidR="00710858" w:rsidRPr="00851C0B">
        <w:rPr>
          <w:rFonts w:ascii="Times New Roman" w:eastAsia="Calibri" w:hAnsi="Times New Roman" w:cs="Times New Roman"/>
          <w:sz w:val="24"/>
          <w:szCs w:val="24"/>
          <w:lang w:val="bg-BG" w:eastAsia="bg-BG"/>
        </w:rPr>
        <w:t>Р</w:t>
      </w:r>
      <w:r w:rsidR="00710858" w:rsidRPr="00851C0B">
        <w:rPr>
          <w:rFonts w:ascii="Perpetua" w:eastAsia="Calibri" w:hAnsi="Perpetua" w:cs="Times New Roman"/>
          <w:sz w:val="24"/>
          <w:szCs w:val="24"/>
          <w:lang w:val="bg-BG" w:eastAsia="bg-BG"/>
        </w:rPr>
        <w:t xml:space="preserve"> </w:t>
      </w:r>
      <w:r w:rsidR="007806FB" w:rsidRPr="00851C0B">
        <w:rPr>
          <w:rFonts w:ascii="Calibri" w:eastAsia="Calibri" w:hAnsi="Calibri" w:cs="Times New Roman"/>
          <w:sz w:val="24"/>
          <w:szCs w:val="24"/>
          <w:lang w:val="bg-BG" w:eastAsia="bg-BG"/>
        </w:rPr>
        <w:t xml:space="preserve">са </w:t>
      </w:r>
      <w:r w:rsidR="00710858" w:rsidRPr="00851C0B">
        <w:rPr>
          <w:rFonts w:ascii="Times New Roman" w:eastAsia="Calibri" w:hAnsi="Times New Roman" w:cs="Times New Roman"/>
          <w:sz w:val="24"/>
          <w:szCs w:val="24"/>
          <w:lang w:val="bg-BG" w:eastAsia="bg-BG"/>
        </w:rPr>
        <w:t>подобрени</w:t>
      </w:r>
      <w:r w:rsidR="00710858" w:rsidRPr="00851C0B">
        <w:rPr>
          <w:rFonts w:ascii="Perpetua" w:eastAsia="Calibri" w:hAnsi="Perpetua" w:cs="Times New Roman"/>
          <w:sz w:val="24"/>
          <w:szCs w:val="24"/>
          <w:lang w:val="bg-BG" w:eastAsia="bg-BG"/>
        </w:rPr>
        <w:t xml:space="preserve"> </w:t>
      </w:r>
      <w:r w:rsidR="00710858" w:rsidRPr="00851C0B">
        <w:rPr>
          <w:rFonts w:ascii="Times New Roman" w:eastAsia="Calibri" w:hAnsi="Times New Roman" w:cs="Times New Roman"/>
          <w:sz w:val="24"/>
          <w:szCs w:val="24"/>
          <w:lang w:val="bg-BG" w:eastAsia="bg-BG"/>
        </w:rPr>
        <w:t>туристически</w:t>
      </w:r>
      <w:r w:rsidR="00710858" w:rsidRPr="00851C0B">
        <w:rPr>
          <w:rFonts w:ascii="Perpetua" w:eastAsia="Calibri" w:hAnsi="Perpetua" w:cs="Times New Roman"/>
          <w:sz w:val="24"/>
          <w:szCs w:val="24"/>
          <w:lang w:val="bg-BG" w:eastAsia="bg-BG"/>
        </w:rPr>
        <w:t xml:space="preserve"> </w:t>
      </w:r>
      <w:r w:rsidR="00710858" w:rsidRPr="00851C0B">
        <w:rPr>
          <w:rFonts w:ascii="Times New Roman" w:eastAsia="Calibri" w:hAnsi="Times New Roman" w:cs="Times New Roman"/>
          <w:sz w:val="24"/>
          <w:szCs w:val="24"/>
          <w:lang w:val="bg-BG" w:eastAsia="bg-BG"/>
        </w:rPr>
        <w:t>атракции</w:t>
      </w:r>
      <w:r w:rsidR="00710858" w:rsidRPr="00851C0B">
        <w:rPr>
          <w:rFonts w:ascii="Perpetua" w:eastAsia="Calibri" w:hAnsi="Perpetua" w:cs="Times New Roman"/>
          <w:sz w:val="24"/>
          <w:szCs w:val="24"/>
          <w:lang w:val="bg-BG" w:eastAsia="bg-BG"/>
        </w:rPr>
        <w:t xml:space="preserve"> </w:t>
      </w:r>
      <w:r w:rsidR="007806FB" w:rsidRPr="00851C0B">
        <w:rPr>
          <w:rFonts w:ascii="Times New Roman" w:eastAsia="Calibri" w:hAnsi="Times New Roman" w:cs="Times New Roman"/>
          <w:sz w:val="24"/>
          <w:szCs w:val="24"/>
          <w:lang w:val="bg-BG" w:eastAsia="bg-BG"/>
        </w:rPr>
        <w:t>в общини</w:t>
      </w:r>
      <w:r w:rsidR="00337E2A" w:rsidRPr="00851C0B">
        <w:rPr>
          <w:rFonts w:eastAsia="Calibri" w:cs="Times New Roman"/>
          <w:sz w:val="24"/>
          <w:szCs w:val="24"/>
          <w:lang w:val="bg-BG" w:eastAsia="bg-BG"/>
        </w:rPr>
        <w:t xml:space="preserve"> </w:t>
      </w:r>
      <w:r w:rsidR="00710858" w:rsidRPr="00851C0B">
        <w:rPr>
          <w:rFonts w:ascii="Times New Roman" w:eastAsia="Calibri" w:hAnsi="Times New Roman" w:cs="Times New Roman"/>
          <w:sz w:val="24"/>
          <w:szCs w:val="24"/>
          <w:lang w:val="bg-BG" w:eastAsia="bg-BG"/>
        </w:rPr>
        <w:t>Казанлък - 4 бр.</w:t>
      </w:r>
      <w:r w:rsidR="00710858" w:rsidRPr="00851C0B">
        <w:rPr>
          <w:rFonts w:ascii="Times New Roman" w:eastAsia="Calibri" w:hAnsi="Times New Roman" w:cs="Times New Roman"/>
          <w:sz w:val="24"/>
          <w:szCs w:val="24"/>
          <w:lang w:eastAsia="bg-BG"/>
        </w:rPr>
        <w:t xml:space="preserve">, </w:t>
      </w:r>
      <w:r w:rsidR="00710858" w:rsidRPr="00851C0B">
        <w:rPr>
          <w:rFonts w:ascii="Times New Roman" w:eastAsia="Calibri" w:hAnsi="Times New Roman" w:cs="Times New Roman"/>
          <w:sz w:val="24"/>
          <w:szCs w:val="24"/>
          <w:lang w:val="bg-BG" w:eastAsia="bg-BG"/>
        </w:rPr>
        <w:t xml:space="preserve"> Котел</w:t>
      </w:r>
      <w:r w:rsidR="00337E2A" w:rsidRPr="00851C0B">
        <w:rPr>
          <w:rFonts w:ascii="Times New Roman" w:eastAsia="Calibri" w:hAnsi="Times New Roman" w:cs="Times New Roman"/>
          <w:sz w:val="24"/>
          <w:szCs w:val="24"/>
          <w:lang w:val="bg-BG" w:eastAsia="bg-BG"/>
        </w:rPr>
        <w:t xml:space="preserve"> </w:t>
      </w:r>
      <w:r w:rsidR="00D71C2E" w:rsidRPr="00851C0B">
        <w:rPr>
          <w:rFonts w:ascii="Times New Roman" w:eastAsia="Calibri" w:hAnsi="Times New Roman" w:cs="Times New Roman"/>
          <w:sz w:val="24"/>
          <w:szCs w:val="24"/>
          <w:lang w:val="bg-BG" w:eastAsia="bg-BG"/>
        </w:rPr>
        <w:t>-</w:t>
      </w:r>
      <w:r w:rsidR="00710858" w:rsidRPr="00851C0B">
        <w:rPr>
          <w:rFonts w:ascii="Times New Roman" w:eastAsia="Calibri" w:hAnsi="Times New Roman" w:cs="Times New Roman"/>
          <w:sz w:val="24"/>
          <w:szCs w:val="24"/>
          <w:lang w:val="bg-BG" w:eastAsia="bg-BG"/>
        </w:rPr>
        <w:t>1бр</w:t>
      </w:r>
      <w:r w:rsidR="008D15E4" w:rsidRPr="00851C0B">
        <w:rPr>
          <w:rFonts w:ascii="Times New Roman" w:eastAsia="Calibri" w:hAnsi="Times New Roman" w:cs="Times New Roman"/>
          <w:sz w:val="24"/>
          <w:szCs w:val="24"/>
          <w:lang w:val="bg-BG" w:eastAsia="bg-BG"/>
        </w:rPr>
        <w:t>.</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В </w:t>
      </w:r>
      <w:r w:rsidRPr="00851C0B">
        <w:rPr>
          <w:rFonts w:ascii="Times New Roman" w:eastAsia="Times New Roman" w:hAnsi="Times New Roman" w:cs="Times New Roman"/>
          <w:b/>
          <w:bCs/>
          <w:iCs/>
          <w:sz w:val="24"/>
          <w:szCs w:val="24"/>
          <w:lang w:val="bg-BG" w:eastAsia="bg-BG"/>
        </w:rPr>
        <w:t>ПРИЛОЖЕНИЕ №№5, 6 и 7</w:t>
      </w:r>
      <w:r w:rsidRPr="00851C0B">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индикатори на ниво област и община в региона.</w:t>
      </w:r>
    </w:p>
    <w:p w:rsidR="00743846" w:rsidRPr="00851C0B" w:rsidRDefault="00743846" w:rsidP="0018476F">
      <w:pPr>
        <w:autoSpaceDE w:val="0"/>
        <w:autoSpaceDN w:val="0"/>
        <w:adjustRightInd w:val="0"/>
        <w:spacing w:after="160" w:line="360" w:lineRule="auto"/>
        <w:ind w:left="-142" w:firstLine="426"/>
        <w:jc w:val="both"/>
        <w:rPr>
          <w:rFonts w:ascii="Times New Roman" w:eastAsia="Calibri" w:hAnsi="Times New Roman" w:cs="Times New Roman"/>
          <w:sz w:val="24"/>
          <w:szCs w:val="24"/>
          <w:lang w:val="bg-BG" w:eastAsia="bg-BG"/>
        </w:rPr>
      </w:pPr>
    </w:p>
    <w:p w:rsidR="00710858" w:rsidRPr="00851C0B" w:rsidRDefault="00710858" w:rsidP="00AF7D0B">
      <w:pPr>
        <w:numPr>
          <w:ilvl w:val="0"/>
          <w:numId w:val="9"/>
        </w:numPr>
        <w:autoSpaceDE w:val="0"/>
        <w:autoSpaceDN w:val="0"/>
        <w:adjustRightInd w:val="0"/>
        <w:spacing w:after="0" w:line="360" w:lineRule="auto"/>
        <w:ind w:left="-142" w:firstLine="502"/>
        <w:contextualSpacing/>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b/>
          <w:i/>
          <w:sz w:val="24"/>
          <w:szCs w:val="24"/>
          <w:lang w:val="bg-BG" w:eastAsia="bg-BG"/>
        </w:rPr>
        <w:t>Създадени туристически дестинации на база културно-историческо наследство, в бр.</w:t>
      </w:r>
    </w:p>
    <w:p w:rsidR="007806FB" w:rsidRPr="00851C0B" w:rsidRDefault="008D15E4" w:rsidP="00822942">
      <w:pPr>
        <w:spacing w:after="120" w:line="360" w:lineRule="auto"/>
        <w:ind w:left="-284"/>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        </w:t>
      </w:r>
      <w:r w:rsidR="00710858" w:rsidRPr="00851C0B">
        <w:rPr>
          <w:rFonts w:ascii="Times New Roman" w:eastAsia="Calibri" w:hAnsi="Times New Roman" w:cs="Times New Roman"/>
          <w:sz w:val="24"/>
          <w:szCs w:val="24"/>
          <w:lang w:val="bg-BG" w:eastAsia="bg-BG"/>
        </w:rPr>
        <w:t xml:space="preserve">По подадена информация от </w:t>
      </w:r>
      <w:r w:rsidR="007806FB" w:rsidRPr="00851C0B">
        <w:rPr>
          <w:rFonts w:ascii="Times New Roman" w:eastAsia="Calibri" w:hAnsi="Times New Roman" w:cs="Times New Roman"/>
          <w:sz w:val="24"/>
          <w:szCs w:val="24"/>
          <w:lang w:val="bg-BG" w:eastAsia="bg-BG"/>
        </w:rPr>
        <w:t xml:space="preserve">Министерство на туризма </w:t>
      </w:r>
      <w:r w:rsidR="00785A1B" w:rsidRPr="00851C0B">
        <w:rPr>
          <w:rFonts w:ascii="Times New Roman" w:eastAsia="Calibri" w:hAnsi="Times New Roman" w:cs="Times New Roman"/>
          <w:sz w:val="24"/>
          <w:szCs w:val="24"/>
          <w:lang w:val="bg-BG" w:eastAsia="bg-BG"/>
        </w:rPr>
        <w:t>през 2020 г. в</w:t>
      </w:r>
      <w:r w:rsidR="00710858" w:rsidRPr="00851C0B">
        <w:rPr>
          <w:rFonts w:ascii="Times New Roman" w:eastAsia="Calibri" w:hAnsi="Times New Roman" w:cs="Times New Roman"/>
          <w:sz w:val="24"/>
          <w:szCs w:val="24"/>
          <w:lang w:val="bg-BG" w:eastAsia="bg-BG"/>
        </w:rPr>
        <w:t xml:space="preserve"> Ю</w:t>
      </w:r>
      <w:r w:rsidR="00785A1B" w:rsidRPr="00851C0B">
        <w:rPr>
          <w:rFonts w:ascii="Times New Roman" w:eastAsia="Calibri" w:hAnsi="Times New Roman" w:cs="Times New Roman"/>
          <w:sz w:val="24"/>
          <w:szCs w:val="24"/>
          <w:lang w:val="bg-BG" w:eastAsia="bg-BG"/>
        </w:rPr>
        <w:t xml:space="preserve">гоизночен район </w:t>
      </w:r>
      <w:r w:rsidR="00710858" w:rsidRPr="00851C0B">
        <w:rPr>
          <w:rFonts w:ascii="Times New Roman" w:eastAsia="Calibri" w:hAnsi="Times New Roman" w:cs="Times New Roman"/>
          <w:sz w:val="24"/>
          <w:szCs w:val="24"/>
          <w:lang w:val="bg-BG" w:eastAsia="bg-BG"/>
        </w:rPr>
        <w:t xml:space="preserve">създадените туристически дестинации на база културно-историческо наследство са </w:t>
      </w:r>
      <w:r w:rsidR="007806FB" w:rsidRPr="00851C0B">
        <w:rPr>
          <w:rFonts w:ascii="Times New Roman" w:eastAsia="Calibri" w:hAnsi="Times New Roman" w:cs="Times New Roman"/>
          <w:sz w:val="24"/>
          <w:szCs w:val="24"/>
          <w:lang w:val="bg-BG" w:eastAsia="bg-BG"/>
        </w:rPr>
        <w:t>както следва:</w:t>
      </w:r>
    </w:p>
    <w:p w:rsidR="007806FB" w:rsidRPr="00851C0B" w:rsidRDefault="007364F9" w:rsidP="00D03C99">
      <w:p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b/>
          <w:sz w:val="24"/>
          <w:szCs w:val="24"/>
          <w:lang w:val="bg-BG" w:eastAsia="bg-BG"/>
        </w:rPr>
        <w:t>Таблица</w:t>
      </w:r>
      <w:r w:rsidR="00785A1B" w:rsidRPr="00851C0B">
        <w:rPr>
          <w:rFonts w:ascii="Times New Roman" w:eastAsia="Calibri" w:hAnsi="Times New Roman" w:cs="Times New Roman"/>
          <w:b/>
          <w:sz w:val="24"/>
          <w:szCs w:val="24"/>
          <w:lang w:val="bg-BG" w:eastAsia="bg-BG"/>
        </w:rPr>
        <w:t xml:space="preserve"> </w:t>
      </w:r>
      <w:r w:rsidR="0052677A" w:rsidRPr="00851C0B">
        <w:rPr>
          <w:rFonts w:ascii="Times New Roman" w:eastAsia="Calibri" w:hAnsi="Times New Roman" w:cs="Times New Roman"/>
          <w:b/>
          <w:sz w:val="24"/>
          <w:szCs w:val="24"/>
          <w:lang w:val="bg-BG" w:eastAsia="bg-BG"/>
        </w:rPr>
        <w:t>№2</w:t>
      </w:r>
      <w:r w:rsidR="00533F63">
        <w:rPr>
          <w:rFonts w:ascii="Times New Roman" w:eastAsia="Calibri" w:hAnsi="Times New Roman" w:cs="Times New Roman"/>
          <w:b/>
          <w:sz w:val="24"/>
          <w:szCs w:val="24"/>
          <w:lang w:val="bg-BG" w:eastAsia="bg-BG"/>
        </w:rPr>
        <w:t>7</w:t>
      </w:r>
      <w:r w:rsidRPr="00851C0B">
        <w:rPr>
          <w:rFonts w:ascii="Times New Roman" w:eastAsia="Calibri" w:hAnsi="Times New Roman" w:cs="Times New Roman"/>
          <w:b/>
          <w:sz w:val="24"/>
          <w:szCs w:val="24"/>
          <w:lang w:val="bg-BG" w:eastAsia="bg-BG"/>
        </w:rPr>
        <w:t>.</w:t>
      </w:r>
      <w:r w:rsidRPr="00851C0B">
        <w:rPr>
          <w:rFonts w:ascii="Times New Roman" w:eastAsia="Calibri" w:hAnsi="Times New Roman" w:cs="Times New Roman"/>
          <w:sz w:val="24"/>
          <w:szCs w:val="24"/>
          <w:lang w:val="bg-BG" w:eastAsia="bg-BG"/>
        </w:rPr>
        <w:t xml:space="preserve"> К</w:t>
      </w:r>
      <w:r w:rsidRPr="00851C0B">
        <w:rPr>
          <w:rFonts w:ascii="Times New Roman" w:eastAsia="Calibri" w:hAnsi="Times New Roman" w:cs="Times New Roman"/>
          <w:sz w:val="24"/>
          <w:szCs w:val="24"/>
          <w:lang w:eastAsia="bg-BG"/>
        </w:rPr>
        <w:t>ултурно-исторически дестинации</w:t>
      </w:r>
      <w:r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 xml:space="preserve">създадени през 2015 </w:t>
      </w:r>
      <w:r w:rsidR="00785A1B"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16 г.</w:t>
      </w:r>
    </w:p>
    <w:p w:rsidR="007806FB" w:rsidRPr="00851C0B" w:rsidRDefault="007806FB" w:rsidP="00785A1B">
      <w:pPr>
        <w:pStyle w:val="ListParagraph"/>
        <w:numPr>
          <w:ilvl w:val="0"/>
          <w:numId w:val="9"/>
        </w:numPr>
        <w:spacing w:after="120" w:line="276" w:lineRule="auto"/>
        <w:ind w:left="-284" w:firstLine="644"/>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Морските крепости на България</w:t>
      </w:r>
      <w:r w:rsidR="00785A1B"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Камен бряг – Каварна – Балчик – Варна – Бяла – Несебър – Бургас – Созопол – Китен - Синеморец</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Несебър</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Остров Света Анастасия</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Антични минерални бани </w:t>
      </w:r>
      <w:r w:rsidR="00CB27BC"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sz w:val="24"/>
          <w:szCs w:val="24"/>
          <w:lang w:eastAsia="bg-BG"/>
        </w:rPr>
        <w:t xml:space="preserve"> Бургас</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Античен град Порос</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Созопол </w:t>
      </w:r>
      <w:r w:rsidR="00CB27BC" w:rsidRPr="00851C0B">
        <w:rPr>
          <w:rFonts w:ascii="Times New Roman" w:eastAsia="Calibri" w:hAnsi="Times New Roman" w:cs="Times New Roman"/>
          <w:sz w:val="24"/>
          <w:szCs w:val="24"/>
          <w:lang w:val="bg-BG" w:eastAsia="bg-BG"/>
        </w:rPr>
        <w:t>;</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Исторически музей - град Приморско</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Тракийско светилище Бегликташ</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Постоянна археологическа изложба – „Тайни от морското дъно" гр. Китен</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Тракийска крепост Урдовиза - Китен</w:t>
      </w:r>
      <w:r w:rsidR="00CB27BC" w:rsidRPr="00851C0B">
        <w:rPr>
          <w:rFonts w:ascii="Times New Roman" w:eastAsia="Calibri" w:hAnsi="Times New Roman" w:cs="Times New Roman"/>
          <w:sz w:val="24"/>
          <w:szCs w:val="24"/>
          <w:lang w:val="bg-BG" w:eastAsia="bg-BG"/>
        </w:rPr>
        <w:t>;</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Митницата на Василико - гр. Царево</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Късноантична и средновековна крепост - гр.Ахтопол</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Укрепен владетелски дом - с. Синеморец</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9"/>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Българска архитектура и занаятчийство</w:t>
      </w:r>
      <w:r w:rsidR="00785A1B"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София – Панагюрище - Копривщица  - Сопот -  Калофер – Шипка - Габрово - Велико Търново – Сливен - Котел - Жеравна – Стара Загора - Пловдив – Пещера</w:t>
      </w:r>
      <w:r w:rsidR="00CB27BC" w:rsidRPr="00851C0B">
        <w:rPr>
          <w:rFonts w:ascii="Times New Roman" w:eastAsia="Calibri" w:hAnsi="Times New Roman" w:cs="Times New Roman"/>
          <w:sz w:val="24"/>
          <w:szCs w:val="24"/>
          <w:lang w:val="bg-BG" w:eastAsia="bg-BG"/>
        </w:rPr>
        <w:t>;</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Историко-археологически резерват „Сердика — Средец”</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Шипченски манастир „Рождество Христово”</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Национален парк-музей Шипка, връх Шипка</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Национален музей на текстилната индустрия </w:t>
      </w:r>
      <w:r w:rsidR="00CB27BC"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sz w:val="24"/>
          <w:szCs w:val="24"/>
          <w:lang w:eastAsia="bg-BG"/>
        </w:rPr>
        <w:t xml:space="preserve"> Сливен</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Къщата на Сливенския бит</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Резерват „Жеравна”</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Котел</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Регионален исторически музей – Стара Загора </w:t>
      </w:r>
    </w:p>
    <w:p w:rsidR="007806FB" w:rsidRPr="00851C0B" w:rsidRDefault="007806FB" w:rsidP="006E29D2">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Долината на розите и тракийските царе</w:t>
      </w:r>
      <w:r w:rsidR="00785A1B"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Тази културно-историческа дестинация обединява две от богатствата на България – нейното красиво и ароматно лизе – розата и богатото тракийското наследство. Посещението на Розовата долина разкрива безкрайните градини с маслодайни рози, от които се произвежда прочутото розово масло, като се съчетава с опознаване на културно-историческото и археологическо тракийско наследство по нашите земи.</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Празник на розата</w:t>
      </w:r>
      <w:r w:rsidR="00785A1B" w:rsidRPr="00851C0B">
        <w:rPr>
          <w:rFonts w:ascii="Times New Roman" w:eastAsia="Calibri" w:hAnsi="Times New Roman" w:cs="Times New Roman"/>
          <w:sz w:val="24"/>
          <w:szCs w:val="24"/>
          <w:lang w:val="bg-BG" w:eastAsia="bg-BG"/>
        </w:rPr>
        <w:t>;</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Музей на розата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Етнографски комплекс „Кулата”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Исторически музей „Искра“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Шипковата къща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Розоварна „ЛЕМА”</w:t>
      </w:r>
      <w:r w:rsidR="00785A1B" w:rsidRPr="00851C0B">
        <w:rPr>
          <w:rFonts w:ascii="Times New Roman" w:eastAsia="Calibri" w:hAnsi="Times New Roman" w:cs="Times New Roman"/>
          <w:sz w:val="24"/>
          <w:szCs w:val="24"/>
          <w:lang w:val="bg-BG" w:eastAsia="bg-BG"/>
        </w:rPr>
        <w:t>;</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Тракийска гробница Казанлък</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Тракийска могила Голяма Косматка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Могила „Шушманец“ гр. Шипка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Могила Оструша - гр. Шипка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Етнографски комплекс „Дамасцена” – с. Скобелево</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52677A" w:rsidP="0052677A">
      <w:pPr>
        <w:spacing w:after="120" w:line="276" w:lineRule="auto"/>
        <w:ind w:left="14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Туристическият продукт в региона е диференциран чрез създадените са обекти за СПА- и енотуризъм </w:t>
      </w:r>
      <w:r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b/>
          <w:sz w:val="24"/>
          <w:szCs w:val="24"/>
          <w:lang w:val="bg-BG" w:eastAsia="bg-BG"/>
        </w:rPr>
        <w:t>Таблица №№2</w:t>
      </w:r>
      <w:r w:rsidR="00533F63">
        <w:rPr>
          <w:rFonts w:ascii="Times New Roman" w:eastAsia="Calibri" w:hAnsi="Times New Roman" w:cs="Times New Roman"/>
          <w:b/>
          <w:sz w:val="24"/>
          <w:szCs w:val="24"/>
          <w:lang w:val="bg-BG" w:eastAsia="bg-BG"/>
        </w:rPr>
        <w:t>8</w:t>
      </w:r>
      <w:r w:rsidRPr="00851C0B">
        <w:rPr>
          <w:rFonts w:ascii="Times New Roman" w:eastAsia="Calibri" w:hAnsi="Times New Roman" w:cs="Times New Roman"/>
          <w:b/>
          <w:sz w:val="24"/>
          <w:szCs w:val="24"/>
          <w:lang w:val="bg-BG" w:eastAsia="bg-BG"/>
        </w:rPr>
        <w:t xml:space="preserve"> и 2</w:t>
      </w:r>
      <w:r w:rsidR="00533F63">
        <w:rPr>
          <w:rFonts w:ascii="Times New Roman" w:eastAsia="Calibri" w:hAnsi="Times New Roman" w:cs="Times New Roman"/>
          <w:b/>
          <w:sz w:val="24"/>
          <w:szCs w:val="24"/>
          <w:lang w:val="bg-BG" w:eastAsia="bg-BG"/>
        </w:rPr>
        <w:t>9</w:t>
      </w:r>
      <w:r w:rsidRPr="00851C0B">
        <w:rPr>
          <w:rFonts w:ascii="Times New Roman" w:eastAsia="Calibri" w:hAnsi="Times New Roman" w:cs="Times New Roman"/>
          <w:b/>
          <w:sz w:val="24"/>
          <w:szCs w:val="24"/>
          <w:lang w:eastAsia="bg-BG"/>
        </w:rPr>
        <w:t>)</w:t>
      </w:r>
      <w:r w:rsidRPr="00851C0B">
        <w:rPr>
          <w:rFonts w:ascii="Times New Roman" w:eastAsia="Calibri" w:hAnsi="Times New Roman" w:cs="Times New Roman"/>
          <w:b/>
          <w:sz w:val="24"/>
          <w:szCs w:val="24"/>
          <w:lang w:val="bg-BG" w:eastAsia="bg-BG"/>
        </w:rPr>
        <w:t>:</w:t>
      </w:r>
    </w:p>
    <w:p w:rsidR="007806FB" w:rsidRPr="00851C0B" w:rsidRDefault="0052677A" w:rsidP="00785A1B">
      <w:p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b/>
          <w:sz w:val="24"/>
          <w:szCs w:val="24"/>
          <w:lang w:val="bg-BG" w:eastAsia="bg-BG"/>
        </w:rPr>
        <w:t>Таблица №2</w:t>
      </w:r>
      <w:r w:rsidR="00533F63">
        <w:rPr>
          <w:rFonts w:ascii="Times New Roman" w:eastAsia="Calibri" w:hAnsi="Times New Roman" w:cs="Times New Roman"/>
          <w:b/>
          <w:sz w:val="24"/>
          <w:szCs w:val="24"/>
          <w:lang w:val="bg-BG" w:eastAsia="bg-BG"/>
        </w:rPr>
        <w:t>8</w:t>
      </w:r>
      <w:r w:rsidRPr="00851C0B">
        <w:rPr>
          <w:rFonts w:ascii="Times New Roman" w:eastAsia="Calibri" w:hAnsi="Times New Roman" w:cs="Times New Roman"/>
          <w:sz w:val="24"/>
          <w:szCs w:val="24"/>
          <w:lang w:val="bg-BG" w:eastAsia="bg-BG"/>
        </w:rPr>
        <w:t>. Б</w:t>
      </w:r>
      <w:r w:rsidRPr="00851C0B">
        <w:rPr>
          <w:rFonts w:ascii="Times New Roman" w:eastAsia="Calibri" w:hAnsi="Times New Roman" w:cs="Times New Roman"/>
          <w:sz w:val="24"/>
          <w:szCs w:val="24"/>
          <w:lang w:eastAsia="bg-BG"/>
        </w:rPr>
        <w:t>алнео и спа дестинации</w:t>
      </w:r>
      <w:r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създадени през 2018г.</w:t>
      </w:r>
    </w:p>
    <w:p w:rsidR="007806FB" w:rsidRPr="00851C0B" w:rsidRDefault="007806FB" w:rsidP="00785A1B">
      <w:p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Средногорска балнео и СПА дестинация (Води и рози за царе)</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Панагюрище -  Баня (Панагюрско) – Стрелча – Красново – Хисар – Баня (Карловско) – Павел баня – Овощник (Казанлък) – Ягода (Мъглиж)</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Павел баня </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Овощник (Казанлък)</w:t>
      </w:r>
      <w:r w:rsidR="00CB27BC" w:rsidRPr="00851C0B">
        <w:rPr>
          <w:rFonts w:ascii="Times New Roman" w:eastAsia="Calibri" w:hAnsi="Times New Roman" w:cs="Times New Roman"/>
          <w:sz w:val="24"/>
          <w:szCs w:val="24"/>
          <w:lang w:val="bg-BG" w:eastAsia="bg-BG"/>
        </w:rPr>
        <w:t>;</w:t>
      </w:r>
    </w:p>
    <w:p w:rsidR="00CB27BC"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Ягода (Мъглиж)</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Югоизточна балнео и СПА дестинация (СПА от неолита)</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Старозагорски минерални бани – Баня, Кортенски минерални бани (Нова Загора) – Сливенски минерални бани – Минерални бани, Хасково</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Старозагорски минерални бани</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Баня, Кортенски минерални бани (Нова Загора)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Сливенски минерални бани</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Черноморска балнео и СПА дестинация (Черноморска СПА Ривиера)</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Шабла - Русалка -  Балчик- Балчишка Тузла - Албена - Кранево -  Златни пясъци - Ривиера - Св. Св. Константин и Елена - Варна – устие на р. Камчия - Поморие –- Бургас - Бургаски минерални бани</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Поморие</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Бурга</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с </w:t>
      </w:r>
    </w:p>
    <w:p w:rsidR="007806FB" w:rsidRPr="00851C0B" w:rsidRDefault="007806FB" w:rsidP="00785A1B">
      <w:pPr>
        <w:pStyle w:val="ListParagraph"/>
        <w:numPr>
          <w:ilvl w:val="0"/>
          <w:numId w:val="33"/>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Бургаски минерални бани</w:t>
      </w:r>
      <w:r w:rsidR="00785A1B"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986D88" w:rsidRPr="00986D88" w:rsidRDefault="00986D88" w:rsidP="00785A1B">
      <w:pPr>
        <w:spacing w:after="120" w:line="276" w:lineRule="auto"/>
        <w:ind w:left="-284" w:firstLine="568"/>
        <w:jc w:val="both"/>
        <w:rPr>
          <w:rFonts w:ascii="Times New Roman" w:eastAsia="Calibri" w:hAnsi="Times New Roman" w:cs="Times New Roman"/>
          <w:sz w:val="24"/>
          <w:szCs w:val="24"/>
          <w:lang w:val="bg-BG" w:eastAsia="bg-BG"/>
        </w:rPr>
      </w:pPr>
      <w:r w:rsidRPr="00986D88">
        <w:rPr>
          <w:rFonts w:ascii="Times New Roman" w:eastAsia="Calibri" w:hAnsi="Times New Roman" w:cs="Times New Roman"/>
          <w:sz w:val="24"/>
          <w:szCs w:val="24"/>
          <w:lang w:val="bg-BG" w:eastAsia="bg-BG"/>
        </w:rPr>
        <w:t>Туристическият продукт в региона е обогатен със следните дестинации:</w:t>
      </w:r>
    </w:p>
    <w:p w:rsidR="007806FB" w:rsidRPr="00851C0B" w:rsidRDefault="00743846" w:rsidP="00785A1B">
      <w:p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b/>
          <w:sz w:val="24"/>
          <w:szCs w:val="24"/>
          <w:lang w:val="bg-BG" w:eastAsia="bg-BG"/>
        </w:rPr>
        <w:t>Таблица № 2</w:t>
      </w:r>
      <w:r w:rsidR="00533F63">
        <w:rPr>
          <w:rFonts w:ascii="Times New Roman" w:eastAsia="Calibri" w:hAnsi="Times New Roman" w:cs="Times New Roman"/>
          <w:b/>
          <w:sz w:val="24"/>
          <w:szCs w:val="24"/>
          <w:lang w:val="bg-BG" w:eastAsia="bg-BG"/>
        </w:rPr>
        <w:t>9</w:t>
      </w:r>
      <w:r w:rsidRPr="00851C0B">
        <w:rPr>
          <w:rFonts w:ascii="Times New Roman" w:eastAsia="Calibri" w:hAnsi="Times New Roman" w:cs="Times New Roman"/>
          <w:b/>
          <w:sz w:val="24"/>
          <w:szCs w:val="24"/>
          <w:lang w:val="bg-BG" w:eastAsia="bg-BG"/>
        </w:rPr>
        <w:t xml:space="preserve">. </w:t>
      </w:r>
      <w:r w:rsidRPr="00851C0B">
        <w:rPr>
          <w:rFonts w:ascii="Times New Roman" w:eastAsia="Calibri" w:hAnsi="Times New Roman" w:cs="Times New Roman"/>
          <w:sz w:val="24"/>
          <w:szCs w:val="24"/>
          <w:lang w:eastAsia="bg-BG"/>
        </w:rPr>
        <w:t>Винено-кулинарни дестинации</w:t>
      </w:r>
      <w:r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създадени през 2018г.</w:t>
      </w:r>
    </w:p>
    <w:p w:rsidR="007806FB" w:rsidRPr="00851C0B" w:rsidRDefault="007806FB" w:rsidP="00785A1B">
      <w:pPr>
        <w:pStyle w:val="ListParagraph"/>
        <w:numPr>
          <w:ilvl w:val="0"/>
          <w:numId w:val="34"/>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Дестинация - Розова долина</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tabs>
          <w:tab w:val="left" w:pos="426"/>
        </w:tabs>
        <w:spacing w:after="120" w:line="276" w:lineRule="auto"/>
        <w:ind w:left="-284" w:firstLine="568"/>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sz w:val="24"/>
          <w:szCs w:val="24"/>
          <w:lang w:eastAsia="bg-BG"/>
        </w:rPr>
        <w:tab/>
        <w:t>Сирене, кашкавал и мляко - от местни ферми под Балкана</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tabs>
          <w:tab w:val="left" w:pos="426"/>
        </w:tabs>
        <w:spacing w:after="120" w:line="276" w:lineRule="auto"/>
        <w:ind w:left="-284" w:firstLine="568"/>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sz w:val="24"/>
          <w:szCs w:val="24"/>
          <w:lang w:eastAsia="bg-BG"/>
        </w:rPr>
        <w:tab/>
        <w:t>Катък (ишмер) – приготвя се прясно (козе, овче, краве)</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tabs>
          <w:tab w:val="left" w:pos="426"/>
        </w:tabs>
        <w:spacing w:after="120" w:line="276" w:lineRule="auto"/>
        <w:ind w:left="-284" w:firstLine="568"/>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sz w:val="24"/>
          <w:szCs w:val="24"/>
          <w:lang w:eastAsia="bg-BG"/>
        </w:rPr>
        <w:tab/>
        <w:t>Балканска пастърва</w:t>
      </w:r>
      <w:r w:rsidR="00785A1B" w:rsidRPr="00851C0B">
        <w:rPr>
          <w:rFonts w:ascii="Times New Roman" w:eastAsia="Calibri" w:hAnsi="Times New Roman" w:cs="Times New Roman"/>
          <w:sz w:val="24"/>
          <w:szCs w:val="24"/>
          <w:lang w:val="bg-BG" w:eastAsia="bg-BG"/>
        </w:rPr>
        <w:t>;</w:t>
      </w:r>
    </w:p>
    <w:p w:rsidR="007806FB" w:rsidRPr="00851C0B" w:rsidRDefault="007806FB" w:rsidP="00785A1B">
      <w:p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sz w:val="24"/>
          <w:szCs w:val="24"/>
          <w:lang w:eastAsia="bg-BG"/>
        </w:rPr>
        <w:tab/>
        <w:t>Сладко от рози- приготвя се от листата на маслодайната роза. Сладкото от рози, освен много вкусно, е и много полезно. То има слабително, спазмолитично, противовъзпалително, жлъчегонно и противомикробно действие.</w:t>
      </w:r>
    </w:p>
    <w:p w:rsidR="007806FB" w:rsidRPr="00851C0B" w:rsidRDefault="007806FB" w:rsidP="00785A1B">
      <w:p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w:t>
      </w:r>
      <w:r w:rsidRPr="00851C0B">
        <w:rPr>
          <w:rFonts w:ascii="Times New Roman" w:eastAsia="Calibri" w:hAnsi="Times New Roman" w:cs="Times New Roman"/>
          <w:sz w:val="24"/>
          <w:szCs w:val="24"/>
          <w:lang w:eastAsia="bg-BG"/>
        </w:rPr>
        <w:tab/>
      </w:r>
      <w:r w:rsidR="00785A1B" w:rsidRPr="00851C0B">
        <w:rPr>
          <w:rFonts w:ascii="Times New Roman" w:eastAsia="Calibri" w:hAnsi="Times New Roman" w:cs="Times New Roman"/>
          <w:sz w:val="24"/>
          <w:szCs w:val="24"/>
          <w:lang w:val="bg-BG" w:eastAsia="bg-BG"/>
        </w:rPr>
        <w:t>Б</w:t>
      </w:r>
      <w:r w:rsidRPr="00851C0B">
        <w:rPr>
          <w:rFonts w:ascii="Times New Roman" w:eastAsia="Calibri" w:hAnsi="Times New Roman" w:cs="Times New Roman"/>
          <w:sz w:val="24"/>
          <w:szCs w:val="24"/>
          <w:lang w:eastAsia="bg-BG"/>
        </w:rPr>
        <w:t>обът сварява с</w:t>
      </w:r>
      <w:r w:rsidR="00785A1B" w:rsidRPr="00851C0B">
        <w:rPr>
          <w:rFonts w:ascii="Times New Roman" w:eastAsia="Calibri" w:hAnsi="Times New Roman" w:cs="Times New Roman"/>
          <w:sz w:val="24"/>
          <w:szCs w:val="24"/>
          <w:lang w:val="bg-BG" w:eastAsia="bg-BG"/>
        </w:rPr>
        <w:t>е с</w:t>
      </w:r>
      <w:r w:rsidRPr="00851C0B">
        <w:rPr>
          <w:rFonts w:ascii="Times New Roman" w:eastAsia="Calibri" w:hAnsi="Times New Roman" w:cs="Times New Roman"/>
          <w:sz w:val="24"/>
          <w:szCs w:val="24"/>
          <w:lang w:eastAsia="bg-BG"/>
        </w:rPr>
        <w:t xml:space="preserve"> лук, моркови и чушки. След като фасулът се свари, водата се отцежда и докато е още топъл заедно със сварените зеленчуци се намачква с джурило или вилица.</w:t>
      </w:r>
    </w:p>
    <w:p w:rsidR="007806FB" w:rsidRPr="00851C0B" w:rsidRDefault="007806FB" w:rsidP="00785A1B">
      <w:pPr>
        <w:pStyle w:val="ListParagraph"/>
        <w:numPr>
          <w:ilvl w:val="0"/>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Долината на тракийските царе </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Казанлъшка гробница</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Дестинация - Източна Тракия</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Дестинация „Източна Тракия“ - Стара Загора, Сливен, Ямбол и Карнобат</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Опитай:</w:t>
      </w:r>
    </w:p>
    <w:p w:rsidR="007806FB" w:rsidRPr="00851C0B" w:rsidRDefault="007806FB" w:rsidP="00785A1B">
      <w:pPr>
        <w:pStyle w:val="ListParagraph"/>
        <w:numPr>
          <w:ilvl w:val="1"/>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Праскови от района на Сливен</w:t>
      </w:r>
    </w:p>
    <w:p w:rsidR="007806FB" w:rsidRPr="00851C0B" w:rsidRDefault="007806FB" w:rsidP="00785A1B">
      <w:pPr>
        <w:pStyle w:val="ListParagraph"/>
        <w:numPr>
          <w:ilvl w:val="1"/>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Хинап - вид фурма, която вирее в Стара Загора</w:t>
      </w:r>
    </w:p>
    <w:p w:rsidR="007806FB" w:rsidRPr="00851C0B" w:rsidRDefault="007806FB" w:rsidP="00785A1B">
      <w:pPr>
        <w:pStyle w:val="ListParagraph"/>
        <w:numPr>
          <w:ilvl w:val="1"/>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Праз с кестени - прави се в Старозагорско</w:t>
      </w:r>
    </w:p>
    <w:p w:rsidR="007806FB" w:rsidRPr="00851C0B" w:rsidRDefault="007806FB" w:rsidP="00785A1B">
      <w:pPr>
        <w:pStyle w:val="ListParagraph"/>
        <w:numPr>
          <w:ilvl w:val="1"/>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Пълнени чушки със зарзават</w:t>
      </w:r>
    </w:p>
    <w:p w:rsidR="007806FB" w:rsidRPr="00851C0B" w:rsidRDefault="007806FB" w:rsidP="00785A1B">
      <w:pPr>
        <w:pStyle w:val="ListParagraph"/>
        <w:numPr>
          <w:ilvl w:val="1"/>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Кошмер - каша със сирене, която се приготвя традиционно в района на Сливен</w:t>
      </w:r>
    </w:p>
    <w:p w:rsidR="00CB27BC" w:rsidRPr="00851C0B" w:rsidRDefault="00CB27BC" w:rsidP="00785A1B">
      <w:pPr>
        <w:pStyle w:val="ListParagraph"/>
        <w:numPr>
          <w:ilvl w:val="0"/>
          <w:numId w:val="37"/>
        </w:numPr>
        <w:tabs>
          <w:tab w:val="left" w:pos="426"/>
        </w:tabs>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Дегустирай</w:t>
      </w:r>
      <w:r w:rsidRPr="00851C0B">
        <w:rPr>
          <w:rFonts w:ascii="Times New Roman" w:eastAsia="Calibri" w:hAnsi="Times New Roman" w:cs="Times New Roman"/>
          <w:sz w:val="24"/>
          <w:szCs w:val="24"/>
          <w:lang w:val="bg-BG" w:eastAsia="bg-BG"/>
        </w:rPr>
        <w:t xml:space="preserve"> </w:t>
      </w:r>
      <w:r w:rsidR="007806FB" w:rsidRPr="00851C0B">
        <w:rPr>
          <w:rFonts w:ascii="Times New Roman" w:eastAsia="Calibri" w:hAnsi="Times New Roman" w:cs="Times New Roman"/>
          <w:sz w:val="24"/>
          <w:szCs w:val="24"/>
          <w:lang w:eastAsia="bg-BG"/>
        </w:rPr>
        <w:t>Памид</w:t>
      </w:r>
      <w:r w:rsidRPr="00851C0B">
        <w:rPr>
          <w:rFonts w:ascii="Times New Roman" w:eastAsia="Calibri" w:hAnsi="Times New Roman" w:cs="Times New Roman"/>
          <w:sz w:val="24"/>
          <w:szCs w:val="24"/>
          <w:lang w:val="bg-BG" w:eastAsia="bg-BG"/>
        </w:rPr>
        <w:t>:</w:t>
      </w:r>
    </w:p>
    <w:p w:rsidR="00986D88" w:rsidRDefault="007806FB" w:rsidP="00986D88">
      <w:pPr>
        <w:pStyle w:val="ListParagraph"/>
        <w:spacing w:after="120" w:line="276" w:lineRule="auto"/>
        <w:ind w:left="-284" w:firstLine="568"/>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eastAsia="bg-BG"/>
        </w:rPr>
        <w:t>Тракийската низина е един от най-добрите винарски райони в България. Тук се намират някои от най-добрите български изби, които предлагат превъзходно вино и възможности за винен туризъм. Опитайте местни вина от сорта Памид. В миналото това е бил най-разпространеният винен сорт в България.</w:t>
      </w:r>
      <w:r w:rsidR="00986D88">
        <w:rPr>
          <w:rFonts w:ascii="Times New Roman" w:eastAsia="Calibri" w:hAnsi="Times New Roman" w:cs="Times New Roman"/>
          <w:sz w:val="24"/>
          <w:szCs w:val="24"/>
          <w:lang w:val="bg-BG" w:eastAsia="bg-BG"/>
        </w:rPr>
        <w:t xml:space="preserve"> </w:t>
      </w:r>
    </w:p>
    <w:p w:rsidR="007806FB" w:rsidRPr="00851C0B" w:rsidRDefault="007806FB" w:rsidP="00986D88">
      <w:pPr>
        <w:pStyle w:val="ListParagraph"/>
        <w:numPr>
          <w:ilvl w:val="0"/>
          <w:numId w:val="37"/>
        </w:numPr>
        <w:spacing w:after="120" w:line="276" w:lineRule="auto"/>
        <w:ind w:hanging="436"/>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Неолитни жилища, Стара Загора</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Карановска могила</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CB27BC"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Парк „Сините камъни“</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Скален феномен „Халката“</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Жеравна</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Котел</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Водопад Скока, с. Медвен</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5A1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Крепост Маркел</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7"/>
        </w:numPr>
        <w:spacing w:after="120" w:line="276" w:lineRule="auto"/>
        <w:ind w:hanging="436"/>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eastAsia="bg-BG"/>
        </w:rPr>
        <w:t>Дестинация Южно Черноморие</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Бургас, Несебър, Поморие, Созопол, Царево</w:t>
      </w:r>
      <w:r w:rsidR="00CB27BC" w:rsidRPr="00851C0B">
        <w:rPr>
          <w:rFonts w:ascii="Times New Roman" w:eastAsia="Calibri" w:hAnsi="Times New Roman" w:cs="Times New Roman"/>
          <w:sz w:val="24"/>
          <w:szCs w:val="24"/>
          <w:lang w:val="bg-BG" w:eastAsia="bg-BG"/>
        </w:rPr>
        <w:t>;</w:t>
      </w:r>
    </w:p>
    <w:p w:rsidR="007806FB" w:rsidRPr="00851C0B" w:rsidRDefault="00986D88"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val="bg-BG" w:eastAsia="bg-BG"/>
        </w:rPr>
        <w:t>„</w:t>
      </w:r>
      <w:r w:rsidR="007806FB" w:rsidRPr="00851C0B">
        <w:rPr>
          <w:rFonts w:ascii="Times New Roman" w:eastAsia="Calibri" w:hAnsi="Times New Roman" w:cs="Times New Roman"/>
          <w:sz w:val="24"/>
          <w:szCs w:val="24"/>
          <w:lang w:eastAsia="bg-BG"/>
        </w:rPr>
        <w:t>Опитай Миди по бургаски: миди, ориз и подправки</w:t>
      </w:r>
      <w:r>
        <w:rPr>
          <w:rFonts w:ascii="Times New Roman" w:eastAsia="Calibri" w:hAnsi="Times New Roman" w:cs="Times New Roman"/>
          <w:sz w:val="24"/>
          <w:szCs w:val="24"/>
          <w:lang w:val="bg-BG" w:eastAsia="bg-BG"/>
        </w:rPr>
        <w:t>“</w:t>
      </w:r>
      <w:r w:rsidR="00CB27BC" w:rsidRPr="00851C0B">
        <w:rPr>
          <w:rFonts w:ascii="Times New Roman" w:eastAsia="Calibri" w:hAnsi="Times New Roman" w:cs="Times New Roman"/>
          <w:sz w:val="24"/>
          <w:szCs w:val="24"/>
          <w:lang w:val="bg-BG" w:eastAsia="bg-BG"/>
        </w:rPr>
        <w:t>;</w:t>
      </w:r>
    </w:p>
    <w:p w:rsidR="00D03C99"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Риба плакия</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Сладко от зелени смокини</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прави се по традиционна рецепта от векове в Созопол</w:t>
      </w:r>
    </w:p>
    <w:p w:rsidR="007806FB" w:rsidRPr="00851C0B" w:rsidRDefault="007806FB" w:rsidP="00785A1B">
      <w:pPr>
        <w:pStyle w:val="ListParagraph"/>
        <w:numPr>
          <w:ilvl w:val="0"/>
          <w:numId w:val="37"/>
        </w:numPr>
        <w:spacing w:after="120" w:line="276" w:lineRule="auto"/>
        <w:ind w:left="-284" w:firstLine="568"/>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eastAsia="bg-BG"/>
        </w:rPr>
        <w:t>Черноморски калкан</w:t>
      </w:r>
      <w:r w:rsidRPr="00851C0B">
        <w:rPr>
          <w:rFonts w:ascii="Times New Roman" w:eastAsia="Calibri" w:hAnsi="Times New Roman" w:cs="Times New Roman"/>
          <w:sz w:val="24"/>
          <w:szCs w:val="24"/>
          <w:lang w:val="bg-BG" w:eastAsia="bg-BG"/>
        </w:rPr>
        <w:t xml:space="preserve">: </w:t>
      </w:r>
    </w:p>
    <w:p w:rsidR="00CB27BC" w:rsidRPr="00851C0B" w:rsidRDefault="007806FB" w:rsidP="00785A1B">
      <w:pPr>
        <w:pStyle w:val="ListParagraph"/>
        <w:numPr>
          <w:ilvl w:val="0"/>
          <w:numId w:val="36"/>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Скумрия на керемида</w:t>
      </w:r>
      <w:r w:rsidR="00CB27BC" w:rsidRPr="00851C0B">
        <w:rPr>
          <w:rFonts w:ascii="Times New Roman" w:eastAsia="Calibri" w:hAnsi="Times New Roman" w:cs="Times New Roman"/>
          <w:sz w:val="24"/>
          <w:szCs w:val="24"/>
          <w:lang w:val="bg-BG" w:eastAsia="bg-BG"/>
        </w:rPr>
        <w:t>;</w:t>
      </w:r>
    </w:p>
    <w:p w:rsidR="007806FB" w:rsidRPr="00851C0B" w:rsidRDefault="00D03C99" w:rsidP="00785A1B">
      <w:pPr>
        <w:pStyle w:val="ListParagraph"/>
        <w:numPr>
          <w:ilvl w:val="0"/>
          <w:numId w:val="36"/>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val="bg-BG" w:eastAsia="bg-BG"/>
        </w:rPr>
        <w:t>С</w:t>
      </w:r>
      <w:r w:rsidR="007806FB" w:rsidRPr="00851C0B">
        <w:rPr>
          <w:rFonts w:ascii="Times New Roman" w:eastAsia="Calibri" w:hAnsi="Times New Roman" w:cs="Times New Roman"/>
          <w:sz w:val="24"/>
          <w:szCs w:val="24"/>
          <w:lang w:eastAsia="bg-BG"/>
        </w:rPr>
        <w:t>пециалитет в Несебър</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6"/>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Кавърма „Странджанска мозайка“</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pStyle w:val="ListParagraph"/>
        <w:numPr>
          <w:ilvl w:val="0"/>
          <w:numId w:val="36"/>
        </w:numPr>
        <w:spacing w:after="12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Дегустирай</w:t>
      </w:r>
      <w:r w:rsidR="00CB27BC" w:rsidRPr="00851C0B">
        <w:rPr>
          <w:rFonts w:ascii="Times New Roman" w:eastAsia="Calibri" w:hAnsi="Times New Roman" w:cs="Times New Roman"/>
          <w:sz w:val="24"/>
          <w:szCs w:val="24"/>
          <w:lang w:val="bg-BG" w:eastAsia="bg-BG"/>
        </w:rPr>
        <w:t xml:space="preserve"> </w:t>
      </w:r>
      <w:r w:rsidRPr="00851C0B">
        <w:rPr>
          <w:rFonts w:ascii="Times New Roman" w:eastAsia="Calibri" w:hAnsi="Times New Roman" w:cs="Times New Roman"/>
          <w:sz w:val="24"/>
          <w:szCs w:val="24"/>
          <w:lang w:eastAsia="bg-BG"/>
        </w:rPr>
        <w:t>Шардоне от Поморие</w:t>
      </w:r>
      <w:r w:rsidR="00CB27BC" w:rsidRPr="00851C0B">
        <w:rPr>
          <w:rFonts w:ascii="Times New Roman" w:eastAsia="Calibri" w:hAnsi="Times New Roman" w:cs="Times New Roman"/>
          <w:sz w:val="24"/>
          <w:szCs w:val="24"/>
          <w:lang w:val="bg-BG" w:eastAsia="bg-BG"/>
        </w:rPr>
        <w:t>:</w:t>
      </w:r>
    </w:p>
    <w:p w:rsidR="007806FB" w:rsidRPr="00851C0B" w:rsidRDefault="007806FB" w:rsidP="00785A1B">
      <w:pPr>
        <w:spacing w:after="0" w:line="276" w:lineRule="auto"/>
        <w:ind w:left="-284" w:firstLine="568"/>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 Шардоне от Поморие – Черноморското крайбрежие предлага най-добрите условия за отглеждане на бели винени сортове. Много от добрите български вина се раждат тук от сортовете Шардоне, Алиготе, Димят, Ризлинг, Траминер, Мускат Отонел, Тамянка, Юни Блан, Совиньон Блан. Тук произвеждат и фини отлежали брендита създадени по класическа конячна технология.</w:t>
      </w:r>
    </w:p>
    <w:p w:rsidR="007806FB" w:rsidRPr="00851C0B" w:rsidRDefault="007806FB" w:rsidP="00785A1B">
      <w:pPr>
        <w:spacing w:after="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Забележителности</w:t>
      </w:r>
    </w:p>
    <w:p w:rsidR="007806FB" w:rsidRPr="00851C0B" w:rsidRDefault="007806FB" w:rsidP="00785A1B">
      <w:pPr>
        <w:pStyle w:val="ListParagraph"/>
        <w:numPr>
          <w:ilvl w:val="0"/>
          <w:numId w:val="35"/>
        </w:numPr>
        <w:spacing w:after="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Морската градина в Бургас</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5"/>
        </w:numPr>
        <w:spacing w:after="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Остров Св. Анастасия</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5"/>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Римски град Деултум</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CB27BC" w:rsidP="00785A1B">
      <w:pPr>
        <w:pStyle w:val="ListParagraph"/>
        <w:numPr>
          <w:ilvl w:val="0"/>
          <w:numId w:val="35"/>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Старият Несебър;</w:t>
      </w:r>
    </w:p>
    <w:p w:rsidR="007806FB" w:rsidRPr="00851C0B" w:rsidRDefault="007806FB" w:rsidP="00785A1B">
      <w:pPr>
        <w:pStyle w:val="ListParagraph"/>
        <w:numPr>
          <w:ilvl w:val="0"/>
          <w:numId w:val="35"/>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Антична гробница – Поморие </w:t>
      </w:r>
    </w:p>
    <w:p w:rsidR="007806FB" w:rsidRPr="00851C0B" w:rsidRDefault="007806FB" w:rsidP="00785A1B">
      <w:pPr>
        <w:pStyle w:val="ListParagraph"/>
        <w:numPr>
          <w:ilvl w:val="0"/>
          <w:numId w:val="35"/>
        </w:numPr>
        <w:spacing w:after="12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 xml:space="preserve">Старият Созопол </w:t>
      </w:r>
    </w:p>
    <w:p w:rsidR="007806FB" w:rsidRPr="00851C0B" w:rsidRDefault="007806FB" w:rsidP="00785A1B">
      <w:pPr>
        <w:pStyle w:val="ListParagraph"/>
        <w:numPr>
          <w:ilvl w:val="0"/>
          <w:numId w:val="35"/>
        </w:numPr>
        <w:spacing w:after="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Тракийското светилище Беглик Таш</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5"/>
        </w:numPr>
        <w:spacing w:after="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Резерват Ропотамо</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5"/>
        </w:numPr>
        <w:spacing w:after="0" w:line="276"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Аркутино</w:t>
      </w:r>
      <w:r w:rsidR="00CB27BC" w:rsidRPr="00851C0B">
        <w:rPr>
          <w:rFonts w:ascii="Times New Roman" w:eastAsia="Calibri" w:hAnsi="Times New Roman" w:cs="Times New Roman"/>
          <w:sz w:val="24"/>
          <w:szCs w:val="24"/>
          <w:lang w:val="bg-BG" w:eastAsia="bg-BG"/>
        </w:rPr>
        <w:t>;</w:t>
      </w:r>
      <w:r w:rsidRPr="00851C0B">
        <w:rPr>
          <w:rFonts w:ascii="Times New Roman" w:eastAsia="Calibri" w:hAnsi="Times New Roman" w:cs="Times New Roman"/>
          <w:sz w:val="24"/>
          <w:szCs w:val="24"/>
          <w:lang w:eastAsia="bg-BG"/>
        </w:rPr>
        <w:t xml:space="preserve"> </w:t>
      </w:r>
    </w:p>
    <w:p w:rsidR="007806FB" w:rsidRPr="00851C0B" w:rsidRDefault="007806FB" w:rsidP="00785A1B">
      <w:pPr>
        <w:pStyle w:val="ListParagraph"/>
        <w:numPr>
          <w:ilvl w:val="0"/>
          <w:numId w:val="35"/>
        </w:numPr>
        <w:spacing w:after="0" w:line="360" w:lineRule="auto"/>
        <w:ind w:left="426" w:hanging="142"/>
        <w:jc w:val="both"/>
        <w:rPr>
          <w:rFonts w:ascii="Times New Roman" w:eastAsia="Calibri" w:hAnsi="Times New Roman" w:cs="Times New Roman"/>
          <w:sz w:val="24"/>
          <w:szCs w:val="24"/>
          <w:lang w:eastAsia="bg-BG"/>
        </w:rPr>
      </w:pPr>
      <w:r w:rsidRPr="00851C0B">
        <w:rPr>
          <w:rFonts w:ascii="Times New Roman" w:eastAsia="Calibri" w:hAnsi="Times New Roman" w:cs="Times New Roman"/>
          <w:sz w:val="24"/>
          <w:szCs w:val="24"/>
          <w:lang w:eastAsia="bg-BG"/>
        </w:rPr>
        <w:t>Странджански села</w:t>
      </w:r>
      <w:r w:rsidR="00CB27BC" w:rsidRPr="00851C0B">
        <w:rPr>
          <w:rFonts w:ascii="Times New Roman" w:eastAsia="Calibri" w:hAnsi="Times New Roman" w:cs="Times New Roman"/>
          <w:sz w:val="24"/>
          <w:szCs w:val="24"/>
          <w:lang w:val="bg-BG" w:eastAsia="bg-BG"/>
        </w:rPr>
        <w:t>;</w:t>
      </w:r>
    </w:p>
    <w:p w:rsidR="00C27177" w:rsidRPr="00851C0B" w:rsidRDefault="00C27177" w:rsidP="00785A1B">
      <w:pPr>
        <w:spacing w:after="0" w:line="360" w:lineRule="auto"/>
        <w:ind w:left="-284" w:hanging="14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i/>
          <w:sz w:val="24"/>
          <w:szCs w:val="24"/>
          <w:lang w:val="bg-BG" w:eastAsia="bg-BG"/>
        </w:rPr>
        <w:t xml:space="preserve">         </w:t>
      </w:r>
      <w:r w:rsidR="007806FB" w:rsidRPr="00851C0B">
        <w:rPr>
          <w:rFonts w:ascii="Times New Roman" w:eastAsia="Calibri" w:hAnsi="Times New Roman" w:cs="Times New Roman"/>
          <w:i/>
          <w:sz w:val="24"/>
          <w:szCs w:val="24"/>
          <w:lang w:val="bg-BG" w:eastAsia="bg-BG"/>
        </w:rPr>
        <w:t xml:space="preserve"> </w:t>
      </w:r>
      <w:r w:rsidRPr="00851C0B">
        <w:rPr>
          <w:rFonts w:ascii="Times New Roman" w:eastAsia="Calibri" w:hAnsi="Times New Roman" w:cs="Times New Roman"/>
          <w:i/>
          <w:sz w:val="24"/>
          <w:szCs w:val="24"/>
          <w:lang w:val="bg-BG" w:eastAsia="bg-BG"/>
        </w:rPr>
        <w:t>Източник:</w:t>
      </w:r>
      <w:r w:rsidRPr="00851C0B">
        <w:rPr>
          <w:rFonts w:ascii="Times New Roman" w:eastAsia="Calibri" w:hAnsi="Times New Roman" w:cs="Times New Roman"/>
          <w:sz w:val="24"/>
          <w:szCs w:val="24"/>
          <w:lang w:val="bg-BG" w:eastAsia="bg-BG"/>
        </w:rPr>
        <w:t xml:space="preserve"> Министерство на туризма, 01.06.2020.</w:t>
      </w:r>
    </w:p>
    <w:p w:rsidR="00822942" w:rsidRPr="00851C0B" w:rsidRDefault="00785A1B" w:rsidP="00C27177">
      <w:pPr>
        <w:spacing w:after="0" w:line="360" w:lineRule="auto"/>
        <w:ind w:left="-284"/>
        <w:jc w:val="both"/>
        <w:rPr>
          <w:rFonts w:ascii="Times New Roman" w:eastAsia="Times New Roman" w:hAnsi="Times New Roman"/>
          <w:noProof/>
          <w:sz w:val="24"/>
          <w:szCs w:val="24"/>
          <w:lang w:val="bg-BG" w:eastAsia="bg-BG"/>
        </w:rPr>
      </w:pPr>
      <w:r w:rsidRPr="00851C0B">
        <w:rPr>
          <w:rFonts w:ascii="Times New Roman" w:eastAsia="Calibri" w:hAnsi="Times New Roman" w:cs="Times New Roman"/>
          <w:sz w:val="24"/>
          <w:szCs w:val="24"/>
          <w:lang w:val="bg-BG" w:eastAsia="bg-BG"/>
        </w:rPr>
        <w:t xml:space="preserve">        </w:t>
      </w:r>
      <w:r w:rsidR="007806FB" w:rsidRPr="00851C0B">
        <w:rPr>
          <w:rFonts w:ascii="Times New Roman" w:eastAsia="Calibri" w:hAnsi="Times New Roman" w:cs="Times New Roman"/>
          <w:sz w:val="24"/>
          <w:szCs w:val="24"/>
          <w:lang w:val="bg-BG" w:eastAsia="bg-BG"/>
        </w:rPr>
        <w:t xml:space="preserve">Зоните на обхват на индикатора </w:t>
      </w:r>
      <w:r w:rsidRPr="00851C0B">
        <w:rPr>
          <w:rFonts w:ascii="Times New Roman" w:eastAsia="Calibri" w:hAnsi="Times New Roman" w:cs="Times New Roman"/>
          <w:sz w:val="24"/>
          <w:szCs w:val="24"/>
          <w:lang w:val="bg-BG" w:eastAsia="bg-BG"/>
        </w:rPr>
        <w:t xml:space="preserve">„Културно наследство“ </w:t>
      </w:r>
      <w:r w:rsidR="007806FB" w:rsidRPr="00851C0B">
        <w:rPr>
          <w:rFonts w:ascii="Times New Roman" w:eastAsia="Calibri" w:hAnsi="Times New Roman" w:cs="Times New Roman"/>
          <w:sz w:val="24"/>
          <w:szCs w:val="24"/>
          <w:lang w:val="bg-BG" w:eastAsia="bg-BG"/>
        </w:rPr>
        <w:t xml:space="preserve">са отразени на </w:t>
      </w:r>
      <w:r w:rsidR="00D41271" w:rsidRPr="00851C0B">
        <w:rPr>
          <w:rFonts w:ascii="Times New Roman" w:eastAsia="Calibri" w:hAnsi="Times New Roman" w:cs="Times New Roman"/>
          <w:b/>
          <w:sz w:val="24"/>
          <w:szCs w:val="24"/>
          <w:lang w:val="bg-BG" w:eastAsia="bg-BG"/>
        </w:rPr>
        <w:t>Схема №</w:t>
      </w:r>
      <w:r w:rsidR="0052677A" w:rsidRPr="00851C0B">
        <w:rPr>
          <w:rFonts w:ascii="Times New Roman" w:eastAsia="Calibri" w:hAnsi="Times New Roman" w:cs="Times New Roman"/>
          <w:b/>
          <w:sz w:val="24"/>
          <w:szCs w:val="24"/>
          <w:lang w:val="bg-BG" w:eastAsia="bg-BG"/>
        </w:rPr>
        <w:t>4</w:t>
      </w:r>
      <w:r w:rsidR="007806FB" w:rsidRPr="00851C0B">
        <w:rPr>
          <w:rFonts w:ascii="Times New Roman" w:eastAsia="Calibri" w:hAnsi="Times New Roman" w:cs="Times New Roman"/>
          <w:sz w:val="24"/>
          <w:szCs w:val="24"/>
          <w:lang w:val="bg-BG" w:eastAsia="bg-BG"/>
        </w:rPr>
        <w:t>.</w:t>
      </w:r>
      <w:r w:rsidR="00822942" w:rsidRPr="00851C0B">
        <w:rPr>
          <w:rFonts w:ascii="Times New Roman" w:eastAsia="Times New Roman" w:hAnsi="Times New Roman"/>
          <w:noProof/>
          <w:sz w:val="24"/>
          <w:szCs w:val="24"/>
          <w:lang w:val="bg-BG" w:eastAsia="bg-BG"/>
        </w:rPr>
        <w:t xml:space="preserve"> </w:t>
      </w:r>
    </w:p>
    <w:p w:rsidR="00822942" w:rsidRPr="00851C0B" w:rsidRDefault="00822942" w:rsidP="00C27177">
      <w:pPr>
        <w:spacing w:after="0" w:line="360" w:lineRule="auto"/>
        <w:ind w:left="-284"/>
        <w:jc w:val="both"/>
        <w:rPr>
          <w:rFonts w:ascii="Times New Roman" w:eastAsia="Times New Roman" w:hAnsi="Times New Roman"/>
          <w:noProof/>
          <w:sz w:val="24"/>
          <w:szCs w:val="24"/>
          <w:lang w:val="bg-BG" w:eastAsia="bg-BG"/>
        </w:rPr>
      </w:pPr>
      <w:r w:rsidRPr="00851C0B">
        <w:rPr>
          <w:rFonts w:ascii="Times New Roman" w:eastAsia="Times New Roman" w:hAnsi="Times New Roman"/>
          <w:noProof/>
          <w:sz w:val="24"/>
          <w:szCs w:val="24"/>
          <w:lang w:val="bg-BG" w:eastAsia="bg-BG"/>
        </w:rPr>
        <w:t xml:space="preserve">                 </w:t>
      </w:r>
      <w:r w:rsidRPr="00851C0B">
        <w:rPr>
          <w:rFonts w:ascii="Times New Roman" w:eastAsia="Times New Roman" w:hAnsi="Times New Roman"/>
          <w:b/>
          <w:noProof/>
          <w:sz w:val="24"/>
          <w:szCs w:val="24"/>
          <w:lang w:val="bg-BG" w:eastAsia="bg-BG"/>
        </w:rPr>
        <w:t>Схема №</w:t>
      </w:r>
      <w:r w:rsidR="00CF6CD8" w:rsidRPr="00851C0B">
        <w:rPr>
          <w:rFonts w:ascii="Times New Roman" w:eastAsia="Times New Roman" w:hAnsi="Times New Roman"/>
          <w:b/>
          <w:noProof/>
          <w:sz w:val="24"/>
          <w:szCs w:val="24"/>
          <w:lang w:val="bg-BG" w:eastAsia="bg-BG"/>
        </w:rPr>
        <w:t xml:space="preserve"> </w:t>
      </w:r>
      <w:r w:rsidR="0052677A" w:rsidRPr="00851C0B">
        <w:rPr>
          <w:rFonts w:ascii="Times New Roman" w:eastAsia="Times New Roman" w:hAnsi="Times New Roman"/>
          <w:b/>
          <w:noProof/>
          <w:sz w:val="24"/>
          <w:szCs w:val="24"/>
          <w:lang w:val="bg-BG" w:eastAsia="bg-BG"/>
        </w:rPr>
        <w:t>4</w:t>
      </w:r>
      <w:r w:rsidRPr="00851C0B">
        <w:rPr>
          <w:rFonts w:ascii="Times New Roman" w:eastAsia="Times New Roman" w:hAnsi="Times New Roman"/>
          <w:b/>
          <w:noProof/>
          <w:sz w:val="24"/>
          <w:szCs w:val="24"/>
          <w:lang w:val="bg-BG" w:eastAsia="bg-BG"/>
        </w:rPr>
        <w:t>.</w:t>
      </w:r>
      <w:r w:rsidRPr="00851C0B">
        <w:rPr>
          <w:rFonts w:ascii="Times New Roman" w:eastAsia="Times New Roman" w:hAnsi="Times New Roman"/>
          <w:noProof/>
          <w:sz w:val="24"/>
          <w:szCs w:val="24"/>
          <w:lang w:val="bg-BG" w:eastAsia="bg-BG"/>
        </w:rPr>
        <w:t xml:space="preserve"> Културно наследство на ЮИР.</w:t>
      </w:r>
    </w:p>
    <w:p w:rsidR="00710858" w:rsidRPr="00851C0B" w:rsidRDefault="00822942" w:rsidP="00C55906">
      <w:pPr>
        <w:spacing w:after="120" w:line="360" w:lineRule="auto"/>
        <w:ind w:left="-709"/>
        <w:jc w:val="both"/>
        <w:rPr>
          <w:rFonts w:ascii="Times New Roman" w:eastAsia="Calibri" w:hAnsi="Times New Roman" w:cs="Times New Roman"/>
          <w:sz w:val="24"/>
          <w:szCs w:val="24"/>
          <w:lang w:val="bg-BG" w:eastAsia="bg-BG"/>
        </w:rPr>
      </w:pPr>
      <w:r w:rsidRPr="00851C0B">
        <w:rPr>
          <w:rFonts w:ascii="Times New Roman" w:eastAsia="Times New Roman" w:hAnsi="Times New Roman"/>
          <w:noProof/>
          <w:sz w:val="24"/>
          <w:szCs w:val="24"/>
          <w:lang w:val="bg-BG" w:eastAsia="bg-BG"/>
        </w:rPr>
        <w:drawing>
          <wp:inline distT="0" distB="0" distL="0" distR="0" wp14:anchorId="4CE0DEF7" wp14:editId="69D6806C">
            <wp:extent cx="6854400" cy="34290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867094" cy="3435351"/>
                    </a:xfrm>
                    <a:prstGeom prst="rect">
                      <a:avLst/>
                    </a:prstGeom>
                  </pic:spPr>
                </pic:pic>
              </a:graphicData>
            </a:graphic>
          </wp:inline>
        </w:drawing>
      </w:r>
    </w:p>
    <w:p w:rsidR="00822942" w:rsidRPr="00851C0B" w:rsidRDefault="00822942" w:rsidP="00822942">
      <w:pPr>
        <w:spacing w:after="120" w:line="360" w:lineRule="auto"/>
        <w:ind w:left="360"/>
        <w:contextualSpacing/>
        <w:jc w:val="both"/>
        <w:rPr>
          <w:rFonts w:ascii="Times New Roman" w:eastAsia="Calibri" w:hAnsi="Times New Roman" w:cs="Times New Roman"/>
          <w:b/>
          <w:i/>
          <w:sz w:val="24"/>
          <w:szCs w:val="24"/>
          <w:lang w:val="bg-BG" w:eastAsia="bg-BG"/>
        </w:rPr>
      </w:pPr>
      <w:r w:rsidRPr="00851C0B">
        <w:rPr>
          <w:rFonts w:ascii="Times New Roman" w:eastAsia="Calibri" w:hAnsi="Times New Roman" w:cs="Times New Roman"/>
          <w:b/>
          <w:i/>
          <w:sz w:val="24"/>
          <w:szCs w:val="24"/>
          <w:lang w:val="bg-BG" w:eastAsia="bg-BG"/>
        </w:rPr>
        <w:t>Изночник: Р</w:t>
      </w:r>
      <w:r w:rsidR="005B311A" w:rsidRPr="00851C0B">
        <w:rPr>
          <w:rFonts w:ascii="Times New Roman" w:eastAsia="Calibri" w:hAnsi="Times New Roman" w:cs="Times New Roman"/>
          <w:b/>
          <w:i/>
          <w:sz w:val="24"/>
          <w:szCs w:val="24"/>
          <w:lang w:val="bg-BG" w:eastAsia="bg-BG"/>
        </w:rPr>
        <w:t>егионална схема за пространствено развиние на ЮИР</w:t>
      </w:r>
      <w:r w:rsidR="00C55906" w:rsidRPr="00851C0B">
        <w:rPr>
          <w:rFonts w:ascii="Times New Roman" w:eastAsia="Calibri" w:hAnsi="Times New Roman" w:cs="Times New Roman"/>
          <w:b/>
          <w:i/>
          <w:sz w:val="24"/>
          <w:szCs w:val="24"/>
          <w:lang w:val="bg-BG" w:eastAsia="bg-BG"/>
        </w:rPr>
        <w:t>, м. декември 2019 г.</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В </w:t>
      </w:r>
      <w:r w:rsidRPr="00851C0B">
        <w:rPr>
          <w:rFonts w:ascii="Times New Roman" w:eastAsia="Times New Roman" w:hAnsi="Times New Roman" w:cs="Times New Roman"/>
          <w:b/>
          <w:bCs/>
          <w:iCs/>
          <w:sz w:val="24"/>
          <w:szCs w:val="24"/>
          <w:lang w:val="bg-BG" w:eastAsia="bg-BG"/>
        </w:rPr>
        <w:t>ПРИЛОЖЕНИЕ №№5, 6 и 7</w:t>
      </w:r>
      <w:r w:rsidRPr="00851C0B">
        <w:rPr>
          <w:rFonts w:ascii="Times New Roman" w:eastAsia="Times New Roman" w:hAnsi="Times New Roman" w:cs="Times New Roman"/>
          <w:bCs/>
          <w:iCs/>
          <w:sz w:val="24"/>
          <w:szCs w:val="24"/>
          <w:lang w:val="bg-BG" w:eastAsia="bg-BG"/>
        </w:rPr>
        <w:t xml:space="preserve"> е представена информация за и</w:t>
      </w:r>
      <w:r w:rsidR="000B2F1F" w:rsidRPr="00851C0B">
        <w:rPr>
          <w:rFonts w:ascii="Times New Roman" w:eastAsia="Times New Roman" w:hAnsi="Times New Roman" w:cs="Times New Roman"/>
          <w:bCs/>
          <w:iCs/>
          <w:sz w:val="24"/>
          <w:szCs w:val="24"/>
          <w:lang w:val="bg-BG" w:eastAsia="bg-BG"/>
        </w:rPr>
        <w:t>зпълнение на съответните индика</w:t>
      </w:r>
      <w:r w:rsidRPr="00851C0B">
        <w:rPr>
          <w:rFonts w:ascii="Times New Roman" w:eastAsia="Times New Roman" w:hAnsi="Times New Roman" w:cs="Times New Roman"/>
          <w:bCs/>
          <w:iCs/>
          <w:sz w:val="24"/>
          <w:szCs w:val="24"/>
          <w:lang w:val="bg-BG" w:eastAsia="bg-BG"/>
        </w:rPr>
        <w:t>тори на ниво област и община в региона.</w:t>
      </w:r>
    </w:p>
    <w:p w:rsidR="00743846" w:rsidRPr="00851C0B" w:rsidRDefault="00743846" w:rsidP="00822942">
      <w:pPr>
        <w:spacing w:after="120" w:line="360" w:lineRule="auto"/>
        <w:ind w:left="360"/>
        <w:contextualSpacing/>
        <w:jc w:val="both"/>
        <w:rPr>
          <w:rFonts w:ascii="Times New Roman" w:eastAsia="Calibri" w:hAnsi="Times New Roman" w:cs="Times New Roman"/>
          <w:b/>
          <w:sz w:val="24"/>
          <w:szCs w:val="24"/>
          <w:lang w:val="bg-BG" w:eastAsia="bg-BG"/>
        </w:rPr>
      </w:pPr>
    </w:p>
    <w:p w:rsidR="00710858" w:rsidRPr="00851C0B" w:rsidRDefault="00710858" w:rsidP="00AF7D0B">
      <w:pPr>
        <w:pStyle w:val="ListParagraph"/>
        <w:numPr>
          <w:ilvl w:val="0"/>
          <w:numId w:val="9"/>
        </w:numPr>
        <w:spacing w:after="120" w:line="360" w:lineRule="auto"/>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b/>
          <w:i/>
          <w:sz w:val="24"/>
          <w:szCs w:val="24"/>
          <w:lang w:val="bg-BG" w:eastAsia="bg-BG"/>
        </w:rPr>
        <w:t>Увеличаване броя на заетите в сектора на туризма, в %.</w:t>
      </w:r>
    </w:p>
    <w:p w:rsidR="00710858" w:rsidRPr="00851C0B" w:rsidRDefault="00710858" w:rsidP="00321EE6">
      <w:pPr>
        <w:spacing w:after="120" w:line="360" w:lineRule="auto"/>
        <w:ind w:left="-142" w:firstLine="360"/>
        <w:jc w:val="both"/>
        <w:rPr>
          <w:rFonts w:ascii="Perpetua" w:eastAsia="Times New Roman" w:hAnsi="Perpetua"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Съгласно информация на </w:t>
      </w:r>
      <w:r w:rsidRPr="00851C0B">
        <w:rPr>
          <w:rFonts w:ascii="Times New Roman" w:eastAsia="Times New Roman" w:hAnsi="Times New Roman" w:cs="Times New Roman"/>
          <w:sz w:val="24"/>
          <w:szCs w:val="24"/>
          <w:lang w:eastAsia="bg-BG"/>
        </w:rPr>
        <w:t>World travel tourism council (</w:t>
      </w:r>
      <w:r w:rsidRPr="00851C0B">
        <w:rPr>
          <w:rFonts w:ascii="Times New Roman" w:eastAsia="Times New Roman" w:hAnsi="Times New Roman" w:cs="Times New Roman"/>
          <w:sz w:val="24"/>
          <w:szCs w:val="24"/>
          <w:lang w:val="bg-BG" w:eastAsia="bg-BG"/>
        </w:rPr>
        <w:t>Световния съвет за туризъм и пътувания</w:t>
      </w:r>
      <w:r w:rsidRPr="00851C0B">
        <w:rPr>
          <w:rFonts w:ascii="Times New Roman" w:eastAsia="Times New Roman" w:hAnsi="Times New Roman" w:cs="Times New Roman"/>
          <w:sz w:val="24"/>
          <w:szCs w:val="24"/>
          <w:lang w:eastAsia="bg-BG"/>
        </w:rPr>
        <w:t>)</w:t>
      </w:r>
      <w:r w:rsidRPr="00851C0B">
        <w:rPr>
          <w:rFonts w:ascii="Times New Roman" w:eastAsia="Times New Roman" w:hAnsi="Times New Roman" w:cs="Times New Roman"/>
          <w:sz w:val="24"/>
          <w:szCs w:val="24"/>
          <w:lang w:val="bg-BG" w:eastAsia="bg-BG"/>
        </w:rPr>
        <w:t xml:space="preserve">, </w:t>
      </w:r>
      <w:r w:rsidR="006137D6" w:rsidRPr="006137D6">
        <w:rPr>
          <w:rFonts w:ascii="Times New Roman" w:eastAsia="Times New Roman" w:hAnsi="Times New Roman" w:cs="Times New Roman"/>
          <w:sz w:val="24"/>
          <w:szCs w:val="24"/>
          <w:lang w:val="bg-BG" w:eastAsia="bg-BG"/>
        </w:rPr>
        <w:t xml:space="preserve">преди извънредната обстановка, свързана с пандемията от Covid19 </w:t>
      </w:r>
      <w:r w:rsidRPr="00851C0B">
        <w:rPr>
          <w:rFonts w:ascii="Times New Roman" w:eastAsia="Times New Roman" w:hAnsi="Times New Roman" w:cs="Times New Roman"/>
          <w:sz w:val="24"/>
          <w:szCs w:val="24"/>
          <w:lang w:val="bg-BG" w:eastAsia="bg-BG"/>
        </w:rPr>
        <w:t xml:space="preserve">туризмът е осигурил  пряко </w:t>
      </w:r>
      <w:r w:rsidRPr="00851C0B">
        <w:rPr>
          <w:rFonts w:ascii="Times New Roman" w:eastAsia="Times New Roman" w:hAnsi="Times New Roman" w:cs="Times New Roman"/>
          <w:sz w:val="24"/>
          <w:szCs w:val="24"/>
          <w:lang w:eastAsia="bg-BG"/>
        </w:rPr>
        <w:t xml:space="preserve"> 98 000 </w:t>
      </w:r>
      <w:r w:rsidRPr="00851C0B">
        <w:rPr>
          <w:rFonts w:ascii="Times New Roman" w:eastAsia="Times New Roman" w:hAnsi="Times New Roman" w:cs="Times New Roman"/>
          <w:sz w:val="24"/>
          <w:szCs w:val="24"/>
          <w:lang w:val="bg-BG" w:eastAsia="bg-BG"/>
        </w:rPr>
        <w:t>работни места в</w:t>
      </w:r>
      <w:r w:rsidRPr="00851C0B">
        <w:rPr>
          <w:rFonts w:ascii="Times New Roman" w:eastAsia="Times New Roman" w:hAnsi="Times New Roman" w:cs="Times New Roman"/>
          <w:sz w:val="24"/>
          <w:szCs w:val="24"/>
          <w:lang w:eastAsia="bg-BG"/>
        </w:rPr>
        <w:t xml:space="preserve"> </w:t>
      </w:r>
      <w:r w:rsidRPr="00851C0B">
        <w:rPr>
          <w:rFonts w:ascii="Times New Roman" w:eastAsia="Times New Roman" w:hAnsi="Times New Roman" w:cs="Times New Roman"/>
          <w:sz w:val="24"/>
          <w:szCs w:val="24"/>
          <w:lang w:val="bg-BG" w:eastAsia="bg-BG"/>
        </w:rPr>
        <w:t xml:space="preserve">България, което е 3,2% от общата заетост. Към броя на заетите в туризма се отнасят работещите в хотели, туристически агенции, авиокомпании и други пътнически транспортни услуги, ресторанти и развлекателни индустрии. </w:t>
      </w:r>
      <w:r w:rsidR="005B311A" w:rsidRPr="00851C0B">
        <w:rPr>
          <w:rFonts w:ascii="Times New Roman" w:eastAsia="Times New Roman" w:hAnsi="Times New Roman" w:cs="Times New Roman"/>
          <w:sz w:val="24"/>
          <w:szCs w:val="24"/>
          <w:lang w:val="bg-BG" w:eastAsia="bg-BG"/>
        </w:rPr>
        <w:t>https://wttc.org/Research/Economic-Impact</w:t>
      </w:r>
    </w:p>
    <w:p w:rsidR="00710858" w:rsidRPr="00851C0B" w:rsidRDefault="00710858" w:rsidP="00AF7D0B">
      <w:pPr>
        <w:numPr>
          <w:ilvl w:val="0"/>
          <w:numId w:val="9"/>
        </w:numPr>
        <w:spacing w:after="120"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Calibri" w:hAnsi="Times New Roman" w:cs="Times New Roman"/>
          <w:b/>
          <w:i/>
          <w:sz w:val="24"/>
          <w:szCs w:val="24"/>
          <w:lang w:val="bg-BG" w:eastAsia="bg-BG"/>
        </w:rPr>
        <w:t>Брой заети в  хотелиерство и ресторантьорство, в хил.</w:t>
      </w:r>
    </w:p>
    <w:p w:rsidR="00C6616A" w:rsidRPr="00220C1E" w:rsidRDefault="00137B2C" w:rsidP="00C6616A">
      <w:pPr>
        <w:spacing w:after="120" w:line="360" w:lineRule="auto"/>
        <w:ind w:left="-142"/>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w:t>
      </w:r>
      <w:r w:rsidR="00125D77" w:rsidRPr="00851C0B">
        <w:rPr>
          <w:rFonts w:ascii="Times New Roman" w:eastAsia="Times New Roman" w:hAnsi="Times New Roman" w:cs="Times New Roman"/>
          <w:sz w:val="24"/>
          <w:szCs w:val="24"/>
          <w:lang w:val="bg-BG" w:eastAsia="bg-BG"/>
        </w:rPr>
        <w:t xml:space="preserve">От гледна точка на типа дейност, около 61% от предприятията работят в сферата на ресторантьорството, като на тях се пада 36% от </w:t>
      </w:r>
      <w:r w:rsidR="00125D77" w:rsidRPr="001C2D55">
        <w:rPr>
          <w:rFonts w:ascii="Times New Roman" w:eastAsia="Times New Roman" w:hAnsi="Times New Roman" w:cs="Times New Roman"/>
          <w:sz w:val="24"/>
          <w:szCs w:val="24"/>
          <w:lang w:val="bg-BG" w:eastAsia="bg-BG"/>
        </w:rPr>
        <w:t>оборота в туристическия сектор и 58% от заетостта. Според Световния съвет за пътуване и туризъм (ССПТ) общият принос на туристическия сектор към БВП</w:t>
      </w:r>
      <w:r w:rsidR="0047087C" w:rsidRPr="001C2D55">
        <w:rPr>
          <w:rFonts w:ascii="Times New Roman" w:eastAsia="Times New Roman" w:hAnsi="Times New Roman" w:cs="Times New Roman"/>
          <w:sz w:val="24"/>
          <w:szCs w:val="24"/>
          <w:lang w:eastAsia="bg-BG"/>
        </w:rPr>
        <w:t xml:space="preserve"> в Бълга</w:t>
      </w:r>
      <w:r w:rsidR="0047087C" w:rsidRPr="001C2D55">
        <w:rPr>
          <w:rFonts w:ascii="Times New Roman" w:eastAsia="Times New Roman" w:hAnsi="Times New Roman" w:cs="Times New Roman"/>
          <w:sz w:val="24"/>
          <w:szCs w:val="24"/>
          <w:lang w:val="bg-BG" w:eastAsia="bg-BG"/>
        </w:rPr>
        <w:t>р</w:t>
      </w:r>
      <w:r w:rsidR="0047087C" w:rsidRPr="001C2D55">
        <w:rPr>
          <w:rFonts w:ascii="Times New Roman" w:eastAsia="Times New Roman" w:hAnsi="Times New Roman" w:cs="Times New Roman"/>
          <w:sz w:val="24"/>
          <w:szCs w:val="24"/>
          <w:lang w:eastAsia="bg-BG"/>
        </w:rPr>
        <w:t>ия</w:t>
      </w:r>
      <w:r w:rsidR="00125D77" w:rsidRPr="001C2D55">
        <w:rPr>
          <w:rFonts w:ascii="Times New Roman" w:eastAsia="Times New Roman" w:hAnsi="Times New Roman" w:cs="Times New Roman"/>
          <w:sz w:val="24"/>
          <w:szCs w:val="24"/>
          <w:lang w:val="bg-BG" w:eastAsia="bg-BG"/>
        </w:rPr>
        <w:t xml:space="preserve"> възлиза на</w:t>
      </w:r>
      <w:r w:rsidR="00C6616A" w:rsidRPr="001C2D55">
        <w:rPr>
          <w:rFonts w:ascii="Times New Roman" w:eastAsia="Times New Roman" w:hAnsi="Times New Roman" w:cs="Times New Roman"/>
          <w:sz w:val="24"/>
          <w:szCs w:val="24"/>
          <w:lang w:val="bg-BG" w:eastAsia="bg-BG"/>
        </w:rPr>
        <w:t xml:space="preserve"> 10,7 % през 2019</w:t>
      </w:r>
      <w:r w:rsidR="00125D77" w:rsidRPr="001C2D55">
        <w:rPr>
          <w:rFonts w:ascii="Times New Roman" w:eastAsia="Times New Roman" w:hAnsi="Times New Roman" w:cs="Times New Roman"/>
          <w:sz w:val="24"/>
          <w:szCs w:val="24"/>
          <w:lang w:val="bg-BG" w:eastAsia="bg-BG"/>
        </w:rPr>
        <w:t xml:space="preserve"> г.</w:t>
      </w:r>
      <w:r w:rsidRPr="001C2D55">
        <w:rPr>
          <w:rFonts w:ascii="Times New Roman" w:eastAsia="Times New Roman" w:hAnsi="Times New Roman" w:cs="Times New Roman"/>
          <w:sz w:val="24"/>
          <w:szCs w:val="24"/>
          <w:lang w:val="bg-BG" w:eastAsia="bg-BG"/>
        </w:rPr>
        <w:t xml:space="preserve"> </w:t>
      </w:r>
      <w:r w:rsidR="00C6616A" w:rsidRPr="001C2D55">
        <w:rPr>
          <w:rFonts w:ascii="Times New Roman" w:eastAsia="Times New Roman" w:hAnsi="Times New Roman" w:cs="Times New Roman"/>
          <w:sz w:val="24"/>
          <w:szCs w:val="24"/>
          <w:lang w:val="bg-BG" w:eastAsia="bg-BG"/>
        </w:rPr>
        <w:t xml:space="preserve">За 2020 г. общият принос на туристическия сектор към БВП е 4,8%. </w:t>
      </w:r>
      <w:r w:rsidR="00125D77" w:rsidRPr="001C2D55">
        <w:rPr>
          <w:rFonts w:ascii="Times New Roman" w:eastAsia="Times New Roman" w:hAnsi="Times New Roman" w:cs="Times New Roman"/>
          <w:sz w:val="24"/>
          <w:szCs w:val="24"/>
          <w:lang w:eastAsia="bg-BG"/>
        </w:rPr>
        <w:t xml:space="preserve">По данни на Министерство на туризма </w:t>
      </w:r>
      <w:r w:rsidR="00125D77" w:rsidRPr="001C2D55">
        <w:rPr>
          <w:rFonts w:ascii="Times New Roman" w:eastAsia="Times New Roman" w:hAnsi="Times New Roman" w:cs="Times New Roman"/>
          <w:sz w:val="24"/>
          <w:szCs w:val="24"/>
          <w:lang w:val="bg-BG" w:eastAsia="bg-BG"/>
        </w:rPr>
        <w:t>общият принос на сектора към заетостта се е увеличил от 4.7% през 1995 г</w:t>
      </w:r>
      <w:r w:rsidR="00C14B07" w:rsidRPr="001C2D55">
        <w:rPr>
          <w:rFonts w:ascii="Times New Roman" w:eastAsia="Times New Roman" w:hAnsi="Times New Roman" w:cs="Times New Roman"/>
          <w:sz w:val="24"/>
          <w:szCs w:val="24"/>
          <w:lang w:val="bg-BG" w:eastAsia="bg-BG"/>
        </w:rPr>
        <w:t xml:space="preserve"> до 10,6 </w:t>
      </w:r>
      <w:r w:rsidR="00125D77" w:rsidRPr="001C2D55">
        <w:rPr>
          <w:rFonts w:ascii="Times New Roman" w:eastAsia="Times New Roman" w:hAnsi="Times New Roman" w:cs="Times New Roman"/>
          <w:sz w:val="24"/>
          <w:szCs w:val="24"/>
          <w:lang w:val="bg-BG" w:eastAsia="bg-BG"/>
        </w:rPr>
        <w:t xml:space="preserve">% </w:t>
      </w:r>
      <w:r w:rsidR="00C14B07" w:rsidRPr="001C2D55">
        <w:rPr>
          <w:rFonts w:ascii="Times New Roman" w:eastAsia="Times New Roman" w:hAnsi="Times New Roman" w:cs="Times New Roman"/>
          <w:sz w:val="24"/>
          <w:szCs w:val="24"/>
          <w:lang w:val="bg-BG" w:eastAsia="bg-BG"/>
        </w:rPr>
        <w:t xml:space="preserve"> </w:t>
      </w:r>
      <w:r w:rsidR="00125D77" w:rsidRPr="001C2D55">
        <w:rPr>
          <w:rFonts w:ascii="Times New Roman" w:eastAsia="Times New Roman" w:hAnsi="Times New Roman" w:cs="Times New Roman"/>
          <w:sz w:val="24"/>
          <w:szCs w:val="24"/>
          <w:lang w:val="bg-BG" w:eastAsia="bg-BG"/>
        </w:rPr>
        <w:t>през 2019г. В абсолютно изражение общият брой на заетите нараства от 134.6 хил. през 1995 до 347.4 хил., което е 2.6 пъти ръст. Бро</w:t>
      </w:r>
      <w:r w:rsidR="002836FB" w:rsidRPr="001C2D55">
        <w:rPr>
          <w:rFonts w:ascii="Times New Roman" w:eastAsia="Times New Roman" w:hAnsi="Times New Roman" w:cs="Times New Roman"/>
          <w:sz w:val="24"/>
          <w:szCs w:val="24"/>
          <w:lang w:val="bg-BG" w:eastAsia="bg-BG"/>
        </w:rPr>
        <w:t>ят</w:t>
      </w:r>
      <w:r w:rsidR="00125D77" w:rsidRPr="001C2D55">
        <w:rPr>
          <w:rFonts w:ascii="Times New Roman" w:eastAsia="Times New Roman" w:hAnsi="Times New Roman" w:cs="Times New Roman"/>
          <w:sz w:val="24"/>
          <w:szCs w:val="24"/>
          <w:lang w:val="bg-BG" w:eastAsia="bg-BG"/>
        </w:rPr>
        <w:t xml:space="preserve"> на директно заетите лица в туристическия сектор е сравнително нисък – в размер на 93 хил. или 2.9% от общата заетост през 2019 г., докато косвено заетите в сектора</w:t>
      </w:r>
      <w:r w:rsidR="00125D77" w:rsidRPr="00220C1E">
        <w:rPr>
          <w:rFonts w:ascii="Times New Roman" w:eastAsia="Times New Roman" w:hAnsi="Times New Roman" w:cs="Times New Roman"/>
          <w:sz w:val="24"/>
          <w:szCs w:val="24"/>
          <w:lang w:val="bg-BG" w:eastAsia="bg-BG"/>
        </w:rPr>
        <w:t xml:space="preserve"> са значително повече.</w:t>
      </w:r>
      <w:r w:rsidR="00125D77" w:rsidRPr="00220C1E">
        <w:t xml:space="preserve"> </w:t>
      </w:r>
      <w:r w:rsidR="00C6616A" w:rsidRPr="00220C1E">
        <w:rPr>
          <w:rFonts w:ascii="Times New Roman" w:eastAsia="Times New Roman" w:hAnsi="Times New Roman" w:cs="Times New Roman"/>
          <w:sz w:val="24"/>
          <w:szCs w:val="24"/>
          <w:lang w:val="bg-BG" w:eastAsia="bg-BG"/>
        </w:rPr>
        <w:t xml:space="preserve">През 2020 г.  приходите  от входящ туризъм в България  надхвърлиха 1,3 млрд. евро по данни на  БНБ. Спадът спрямо 2019 г. е 64%. Разходите на  българските граждани   при туристически пътувания в чужбина също намаляват. </w:t>
      </w:r>
    </w:p>
    <w:p w:rsidR="00125D77" w:rsidRPr="00851C0B" w:rsidRDefault="00125D77" w:rsidP="00125D77">
      <w:pPr>
        <w:spacing w:after="120" w:line="360" w:lineRule="auto"/>
        <w:ind w:left="-142"/>
        <w:jc w:val="both"/>
        <w:rPr>
          <w:rFonts w:ascii="Times New Roman" w:eastAsia="Times New Roman" w:hAnsi="Times New Roman" w:cs="Times New Roman"/>
          <w:sz w:val="24"/>
          <w:szCs w:val="24"/>
          <w:lang w:val="bg-BG" w:eastAsia="bg-BG"/>
        </w:rPr>
      </w:pPr>
      <w:r w:rsidRPr="00220C1E">
        <w:rPr>
          <w:rFonts w:ascii="Times New Roman" w:eastAsia="Times New Roman" w:hAnsi="Times New Roman" w:cs="Times New Roman"/>
          <w:i/>
          <w:sz w:val="24"/>
          <w:szCs w:val="24"/>
          <w:lang w:val="bg-BG" w:eastAsia="bg-BG"/>
        </w:rPr>
        <w:t>Източник:</w:t>
      </w:r>
      <w:r w:rsidRPr="00220C1E">
        <w:rPr>
          <w:rFonts w:ascii="Times New Roman" w:eastAsia="Times New Roman" w:hAnsi="Times New Roman" w:cs="Times New Roman"/>
          <w:sz w:val="24"/>
          <w:szCs w:val="24"/>
          <w:lang w:eastAsia="bg-BG"/>
        </w:rPr>
        <w:t>www.t</w:t>
      </w:r>
      <w:r w:rsidRPr="00220C1E">
        <w:rPr>
          <w:rFonts w:ascii="Times New Roman" w:eastAsia="Times New Roman" w:hAnsi="Times New Roman" w:cs="Times New Roman"/>
          <w:sz w:val="24"/>
          <w:szCs w:val="24"/>
          <w:lang w:val="bg-BG" w:eastAsia="bg-BG"/>
        </w:rPr>
        <w:t>ourism.government.bg/sites/tourism.government.bg/files/documents/2021-05/turizum_ ikonomika.pdf</w:t>
      </w:r>
    </w:p>
    <w:p w:rsidR="00710858" w:rsidRPr="00851C0B" w:rsidRDefault="00816B2E" w:rsidP="00147E95">
      <w:pPr>
        <w:spacing w:after="120" w:line="360" w:lineRule="auto"/>
        <w:ind w:left="-142"/>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w:t>
      </w:r>
      <w:r w:rsidR="00710858" w:rsidRPr="00851C0B">
        <w:rPr>
          <w:rFonts w:ascii="Times New Roman" w:eastAsia="Times New Roman" w:hAnsi="Times New Roman" w:cs="Times New Roman"/>
          <w:sz w:val="24"/>
          <w:szCs w:val="24"/>
          <w:lang w:val="bg-BG" w:eastAsia="bg-BG"/>
        </w:rPr>
        <w:t>По данни на НСИ  броят на  заетите лица в сектора за</w:t>
      </w:r>
      <w:r w:rsidR="00710858" w:rsidRPr="00851C0B">
        <w:rPr>
          <w:rFonts w:ascii="Times New Roman" w:eastAsia="Perpetua" w:hAnsi="Times New Roman" w:cs="Times New Roman"/>
          <w:szCs w:val="20"/>
        </w:rPr>
        <w:t xml:space="preserve"> </w:t>
      </w:r>
      <w:r w:rsidR="00710858" w:rsidRPr="00851C0B">
        <w:rPr>
          <w:rFonts w:ascii="Times New Roman" w:eastAsia="Times New Roman" w:hAnsi="Times New Roman" w:cs="Times New Roman" w:hint="cs"/>
          <w:sz w:val="24"/>
          <w:szCs w:val="24"/>
          <w:lang w:val="bg-BG" w:eastAsia="bg-BG"/>
        </w:rPr>
        <w:t>ЮИР</w:t>
      </w:r>
      <w:r w:rsidR="00710858"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през 2019 г. </w:t>
      </w:r>
      <w:r w:rsidR="00710858" w:rsidRPr="00851C0B">
        <w:rPr>
          <w:rFonts w:ascii="Times New Roman" w:eastAsia="Times New Roman" w:hAnsi="Times New Roman" w:cs="Times New Roman"/>
          <w:sz w:val="24"/>
          <w:szCs w:val="24"/>
          <w:lang w:val="bg-BG" w:eastAsia="bg-BG"/>
        </w:rPr>
        <w:t xml:space="preserve">е 26 343 бр. </w:t>
      </w:r>
      <w:r w:rsidR="00A62817" w:rsidRPr="00851C0B">
        <w:rPr>
          <w:rFonts w:ascii="Times New Roman" w:eastAsia="Times New Roman" w:hAnsi="Times New Roman" w:cs="Times New Roman"/>
          <w:sz w:val="24"/>
          <w:szCs w:val="24"/>
          <w:lang w:val="bg-BG" w:eastAsia="bg-BG"/>
        </w:rPr>
        <w:t xml:space="preserve">при </w:t>
      </w:r>
      <w:r w:rsidR="00710858" w:rsidRPr="00851C0B">
        <w:rPr>
          <w:rFonts w:ascii="Times New Roman" w:eastAsia="Times New Roman" w:hAnsi="Times New Roman" w:cs="Times New Roman"/>
          <w:sz w:val="24"/>
          <w:szCs w:val="24"/>
          <w:lang w:val="bg-BG" w:eastAsia="bg-BG"/>
        </w:rPr>
        <w:t>138</w:t>
      </w:r>
      <w:r w:rsidR="007A09FF" w:rsidRPr="00851C0B">
        <w:rPr>
          <w:rFonts w:ascii="Times New Roman" w:eastAsia="Times New Roman" w:hAnsi="Times New Roman" w:cs="Times New Roman"/>
          <w:sz w:val="24"/>
          <w:szCs w:val="24"/>
          <w:lang w:val="bg-BG" w:eastAsia="bg-BG"/>
        </w:rPr>
        <w:t> </w:t>
      </w:r>
      <w:r w:rsidR="00710858" w:rsidRPr="00851C0B">
        <w:rPr>
          <w:rFonts w:ascii="Times New Roman" w:eastAsia="Times New Roman" w:hAnsi="Times New Roman" w:cs="Times New Roman"/>
          <w:sz w:val="24"/>
          <w:szCs w:val="24"/>
          <w:lang w:val="bg-BG" w:eastAsia="bg-BG"/>
        </w:rPr>
        <w:t>445</w:t>
      </w:r>
      <w:r w:rsidR="007A09FF" w:rsidRPr="00851C0B">
        <w:rPr>
          <w:rFonts w:ascii="Times New Roman" w:eastAsia="Times New Roman" w:hAnsi="Times New Roman" w:cs="Times New Roman"/>
          <w:sz w:val="24"/>
          <w:szCs w:val="24"/>
          <w:lang w:val="bg-BG" w:eastAsia="bg-BG"/>
        </w:rPr>
        <w:t xml:space="preserve"> </w:t>
      </w:r>
      <w:r w:rsidR="00710858" w:rsidRPr="00851C0B">
        <w:rPr>
          <w:rFonts w:ascii="Times New Roman" w:eastAsia="Times New Roman" w:hAnsi="Times New Roman" w:cs="Times New Roman"/>
          <w:sz w:val="24"/>
          <w:szCs w:val="24"/>
          <w:lang w:val="bg-BG" w:eastAsia="bg-BG"/>
        </w:rPr>
        <w:t xml:space="preserve">бр. за страната. </w:t>
      </w:r>
      <w:r w:rsidR="00A62817" w:rsidRPr="00851C0B">
        <w:rPr>
          <w:rFonts w:ascii="Times New Roman" w:eastAsia="Times New Roman" w:hAnsi="Times New Roman" w:cs="Times New Roman"/>
          <w:sz w:val="24"/>
          <w:szCs w:val="24"/>
          <w:lang w:val="bg-BG" w:eastAsia="bg-BG"/>
        </w:rPr>
        <w:t xml:space="preserve">Понастоящем се констатира значително намаляване на заетонине в сетрора. </w:t>
      </w:r>
      <w:r w:rsidR="002836FB" w:rsidRPr="00851C0B">
        <w:rPr>
          <w:rFonts w:ascii="Times New Roman" w:eastAsia="Times New Roman" w:hAnsi="Times New Roman" w:cs="Times New Roman"/>
          <w:sz w:val="24"/>
          <w:szCs w:val="24"/>
          <w:lang w:val="bg-BG" w:eastAsia="bg-BG"/>
        </w:rPr>
        <w:t>По линия на заетостта, всеки 1 млн. лв. допълнително похарчени в сектора създават 110 нови работни места.</w:t>
      </w:r>
    </w:p>
    <w:p w:rsidR="00710858" w:rsidRPr="00851C0B" w:rsidRDefault="00710858" w:rsidP="00147E95">
      <w:pPr>
        <w:numPr>
          <w:ilvl w:val="0"/>
          <w:numId w:val="9"/>
        </w:numPr>
        <w:spacing w:after="120" w:line="360" w:lineRule="auto"/>
        <w:contextualSpacing/>
        <w:jc w:val="both"/>
        <w:rPr>
          <w:rFonts w:ascii="Times New Roman" w:eastAsia="Times New Roman" w:hAnsi="Times New Roman" w:cs="Times New Roman"/>
          <w:sz w:val="24"/>
          <w:szCs w:val="24"/>
          <w:lang w:val="bg-BG" w:eastAsia="bg-BG"/>
        </w:rPr>
      </w:pPr>
      <w:r w:rsidRPr="00851C0B">
        <w:rPr>
          <w:rFonts w:ascii="Times New Roman" w:eastAsia="Calibri" w:hAnsi="Times New Roman" w:cs="Times New Roman"/>
          <w:b/>
          <w:i/>
          <w:sz w:val="24"/>
          <w:szCs w:val="24"/>
          <w:lang w:val="bg-BG" w:eastAsia="bg-BG"/>
        </w:rPr>
        <w:t>Нарастване на реализираните приходи от посещения на музеи.</w:t>
      </w:r>
    </w:p>
    <w:tbl>
      <w:tblPr>
        <w:tblW w:w="9963" w:type="dxa"/>
        <w:tblLayout w:type="fixed"/>
        <w:tblCellMar>
          <w:left w:w="70" w:type="dxa"/>
          <w:right w:w="70" w:type="dxa"/>
        </w:tblCellMar>
        <w:tblLook w:val="0000" w:firstRow="0" w:lastRow="0" w:firstColumn="0" w:lastColumn="0" w:noHBand="0" w:noVBand="0"/>
      </w:tblPr>
      <w:tblGrid>
        <w:gridCol w:w="3072"/>
        <w:gridCol w:w="2312"/>
        <w:gridCol w:w="3405"/>
        <w:gridCol w:w="1009"/>
        <w:gridCol w:w="165"/>
      </w:tblGrid>
      <w:tr w:rsidR="00C27177" w:rsidRPr="00851C0B" w:rsidTr="001E4B4A">
        <w:trPr>
          <w:gridAfter w:val="2"/>
          <w:wAfter w:w="1174" w:type="dxa"/>
          <w:trHeight w:val="1483"/>
        </w:trPr>
        <w:tc>
          <w:tcPr>
            <w:tcW w:w="8789" w:type="dxa"/>
            <w:gridSpan w:val="3"/>
            <w:tcBorders>
              <w:top w:val="nil"/>
              <w:left w:val="nil"/>
              <w:bottom w:val="single" w:sz="4" w:space="0" w:color="auto"/>
              <w:right w:val="nil"/>
            </w:tcBorders>
          </w:tcPr>
          <w:p w:rsidR="00C27177" w:rsidRPr="00851C0B" w:rsidRDefault="00710858" w:rsidP="007A09FF">
            <w:pPr>
              <w:autoSpaceDE w:val="0"/>
              <w:autoSpaceDN w:val="0"/>
              <w:adjustRightInd w:val="0"/>
              <w:spacing w:after="0" w:line="360" w:lineRule="auto"/>
              <w:jc w:val="both"/>
              <w:rPr>
                <w:rFonts w:ascii="Times New Roman" w:hAnsi="Times New Roman" w:cs="Times New Roman"/>
                <w:b/>
                <w:bCs/>
                <w:color w:val="000000"/>
                <w:sz w:val="24"/>
                <w:szCs w:val="24"/>
              </w:rPr>
            </w:pPr>
            <w:r w:rsidRPr="00851C0B">
              <w:rPr>
                <w:rFonts w:ascii="Times New Roman" w:eastAsia="Perpetua" w:hAnsi="Times New Roman" w:cs="Times New Roman"/>
                <w:sz w:val="24"/>
                <w:szCs w:val="24"/>
                <w:lang w:val="bg-BG" w:eastAsia="bg-BG"/>
              </w:rPr>
              <w:t xml:space="preserve">     По данни на НСИ  </w:t>
            </w:r>
            <w:r w:rsidR="00A603E3" w:rsidRPr="00851C0B">
              <w:rPr>
                <w:rFonts w:ascii="Times New Roman" w:eastAsia="Perpetua" w:hAnsi="Times New Roman" w:cs="Times New Roman"/>
                <w:sz w:val="24"/>
                <w:szCs w:val="24"/>
                <w:lang w:val="bg-BG" w:eastAsia="bg-BG"/>
              </w:rPr>
              <w:t xml:space="preserve">и Министерпство на туризма </w:t>
            </w:r>
            <w:r w:rsidRPr="00851C0B">
              <w:rPr>
                <w:rFonts w:ascii="Times New Roman" w:eastAsia="Perpetua" w:hAnsi="Times New Roman" w:cs="Times New Roman"/>
                <w:sz w:val="24"/>
                <w:szCs w:val="24"/>
                <w:lang w:val="bg-BG" w:eastAsia="bg-BG"/>
              </w:rPr>
              <w:t>приходите (</w:t>
            </w:r>
            <w:r w:rsidRPr="00851C0B">
              <w:rPr>
                <w:rFonts w:ascii="Times New Roman" w:eastAsia="Perpetua" w:hAnsi="Times New Roman" w:cs="Times New Roman" w:hint="cs"/>
                <w:sz w:val="24"/>
                <w:szCs w:val="24"/>
                <w:lang w:val="bg-BG" w:eastAsia="bg-BG"/>
              </w:rPr>
              <w:t>в</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това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число</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от</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европейски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проекти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и</w:t>
            </w:r>
            <w:r w:rsidRPr="00851C0B">
              <w:rPr>
                <w:rFonts w:ascii="Times New Roman" w:eastAsia="Perpetua" w:hAnsi="Times New Roman" w:cs="Times New Roman"/>
                <w:sz w:val="24"/>
                <w:szCs w:val="24"/>
                <w:lang w:val="bg-BG" w:eastAsia="bg-BG"/>
              </w:rPr>
              <w:t xml:space="preserve"> </w:t>
            </w:r>
            <w:r w:rsidR="00BB5257" w:rsidRPr="00851C0B">
              <w:rPr>
                <w:rFonts w:ascii="Times New Roman" w:eastAsia="Perpetua" w:hAnsi="Times New Roman" w:cs="Times New Roman" w:hint="cs"/>
                <w:sz w:val="24"/>
                <w:szCs w:val="24"/>
                <w:lang w:val="bg-BG" w:eastAsia="bg-BG"/>
              </w:rPr>
              <w:t>пр</w:t>
            </w:r>
            <w:r w:rsidR="00BB5257" w:rsidRPr="00851C0B">
              <w:rPr>
                <w:rFonts w:ascii="Times New Roman" w:eastAsia="Perpetua" w:hAnsi="Times New Roman" w:cs="Times New Roman"/>
                <w:sz w:val="24"/>
                <w:szCs w:val="24"/>
                <w:lang w:val="bg-BG" w:eastAsia="bg-BG"/>
              </w:rPr>
              <w:t>о</w:t>
            </w:r>
            <w:r w:rsidRPr="00851C0B">
              <w:rPr>
                <w:rFonts w:ascii="Times New Roman" w:eastAsia="Perpetua" w:hAnsi="Times New Roman" w:cs="Times New Roman" w:hint="cs"/>
                <w:sz w:val="24"/>
                <w:szCs w:val="24"/>
                <w:lang w:val="bg-BG" w:eastAsia="bg-BG"/>
              </w:rPr>
              <w:t>грами</w:t>
            </w:r>
            <w:r w:rsidR="00E53E23" w:rsidRPr="00851C0B">
              <w:rPr>
                <w:rFonts w:ascii="Times New Roman" w:eastAsia="Perpetua" w:hAnsi="Times New Roman" w:cs="Times New Roman"/>
                <w:sz w:val="24"/>
                <w:szCs w:val="24"/>
                <w:lang w:val="bg-BG" w:eastAsia="bg-BG"/>
              </w:rPr>
              <w:t>) на  музеите от Югоизточен регио</w:t>
            </w:r>
            <w:r w:rsidRPr="00851C0B">
              <w:rPr>
                <w:rFonts w:ascii="Times New Roman" w:eastAsia="Perpetua" w:hAnsi="Times New Roman" w:cs="Times New Roman"/>
                <w:sz w:val="24"/>
                <w:szCs w:val="24"/>
                <w:lang w:val="bg-BG" w:eastAsia="bg-BG"/>
              </w:rPr>
              <w:t xml:space="preserve">н  през </w:t>
            </w:r>
            <w:r w:rsidR="00A603E3" w:rsidRPr="00851C0B">
              <w:rPr>
                <w:rFonts w:ascii="Times New Roman" w:eastAsia="Perpetua" w:hAnsi="Times New Roman" w:cs="Times New Roman"/>
                <w:sz w:val="24"/>
                <w:szCs w:val="24"/>
                <w:lang w:val="bg-BG" w:eastAsia="bg-BG"/>
              </w:rPr>
              <w:t>пери</w:t>
            </w:r>
            <w:r w:rsidR="006137D6">
              <w:rPr>
                <w:rFonts w:ascii="Times New Roman" w:eastAsia="Perpetua" w:hAnsi="Times New Roman" w:cs="Times New Roman"/>
                <w:sz w:val="24"/>
                <w:szCs w:val="24"/>
                <w:lang w:val="bg-BG" w:eastAsia="bg-BG"/>
              </w:rPr>
              <w:t>о</w:t>
            </w:r>
            <w:r w:rsidR="00A603E3" w:rsidRPr="00851C0B">
              <w:rPr>
                <w:rFonts w:ascii="Times New Roman" w:eastAsia="Perpetua" w:hAnsi="Times New Roman" w:cs="Times New Roman"/>
                <w:sz w:val="24"/>
                <w:szCs w:val="24"/>
                <w:lang w:val="bg-BG" w:eastAsia="bg-BG"/>
              </w:rPr>
              <w:t xml:space="preserve">да </w:t>
            </w:r>
            <w:r w:rsidRPr="00851C0B">
              <w:rPr>
                <w:rFonts w:ascii="Times New Roman" w:eastAsia="Perpetua" w:hAnsi="Times New Roman" w:cs="Times New Roman"/>
                <w:sz w:val="24"/>
                <w:szCs w:val="24"/>
                <w:lang w:val="bg-BG" w:eastAsia="bg-BG"/>
              </w:rPr>
              <w:t>20</w:t>
            </w:r>
            <w:r w:rsidR="00A603E3" w:rsidRPr="00851C0B">
              <w:rPr>
                <w:rFonts w:ascii="Times New Roman" w:eastAsia="Perpetua" w:hAnsi="Times New Roman" w:cs="Times New Roman"/>
                <w:sz w:val="24"/>
                <w:szCs w:val="24"/>
                <w:lang w:val="bg-BG" w:eastAsia="bg-BG"/>
              </w:rPr>
              <w:t>16-2019</w:t>
            </w:r>
            <w:r w:rsidRPr="00851C0B">
              <w:rPr>
                <w:rFonts w:ascii="Times New Roman" w:eastAsia="Perpetua" w:hAnsi="Times New Roman" w:cs="Times New Roman"/>
                <w:sz w:val="24"/>
                <w:szCs w:val="24"/>
                <w:lang w:val="bg-BG" w:eastAsia="bg-BG"/>
              </w:rPr>
              <w:t xml:space="preserve"> г. </w:t>
            </w:r>
            <w:r w:rsidR="007A09FF" w:rsidRPr="00851C0B">
              <w:rPr>
                <w:rFonts w:ascii="Times New Roman" w:eastAsia="Perpetua" w:hAnsi="Times New Roman" w:cs="Times New Roman"/>
                <w:sz w:val="24"/>
                <w:szCs w:val="24"/>
                <w:lang w:val="bg-BG" w:eastAsia="bg-BG"/>
              </w:rPr>
              <w:t>/преди из</w:t>
            </w:r>
            <w:r w:rsidR="00A603E3" w:rsidRPr="00851C0B">
              <w:rPr>
                <w:rFonts w:ascii="Times New Roman" w:eastAsia="Perpetua" w:hAnsi="Times New Roman" w:cs="Times New Roman"/>
                <w:sz w:val="24"/>
                <w:szCs w:val="24"/>
                <w:lang w:val="bg-BG" w:eastAsia="bg-BG"/>
              </w:rPr>
              <w:t>вънредната обстановка, свързана с пандемията о</w:t>
            </w:r>
            <w:r w:rsidR="006137D6">
              <w:rPr>
                <w:rFonts w:ascii="Times New Roman" w:eastAsia="Perpetua" w:hAnsi="Times New Roman" w:cs="Times New Roman"/>
                <w:sz w:val="24"/>
                <w:szCs w:val="24"/>
                <w:lang w:val="bg-BG" w:eastAsia="bg-BG"/>
              </w:rPr>
              <w:t>т</w:t>
            </w:r>
            <w:r w:rsidR="00A603E3" w:rsidRPr="00851C0B">
              <w:rPr>
                <w:rFonts w:ascii="Times New Roman" w:eastAsia="Perpetua" w:hAnsi="Times New Roman" w:cs="Times New Roman"/>
                <w:sz w:val="24"/>
                <w:szCs w:val="24"/>
                <w:lang w:val="bg-BG" w:eastAsia="bg-BG"/>
              </w:rPr>
              <w:t xml:space="preserve"> </w:t>
            </w:r>
            <w:r w:rsidR="00A603E3" w:rsidRPr="00851C0B">
              <w:rPr>
                <w:rFonts w:ascii="Times New Roman" w:eastAsia="Perpetua" w:hAnsi="Times New Roman" w:cs="Times New Roman"/>
                <w:sz w:val="24"/>
                <w:szCs w:val="24"/>
                <w:lang w:eastAsia="bg-BG"/>
              </w:rPr>
              <w:t>Covid19</w:t>
            </w:r>
            <w:r w:rsidR="006137D6">
              <w:rPr>
                <w:rFonts w:ascii="Times New Roman" w:eastAsia="Perpetua" w:hAnsi="Times New Roman" w:cs="Times New Roman"/>
                <w:sz w:val="24"/>
                <w:szCs w:val="24"/>
                <w:lang w:val="bg-BG" w:eastAsia="bg-BG"/>
              </w:rPr>
              <w:t>/</w:t>
            </w:r>
            <w:r w:rsidR="00A603E3"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sz w:val="24"/>
                <w:szCs w:val="24"/>
                <w:lang w:val="bg-BG" w:eastAsia="bg-BG"/>
              </w:rPr>
              <w:t>са в размер</w:t>
            </w:r>
            <w:r w:rsidR="00A603E3" w:rsidRPr="00851C0B">
              <w:rPr>
                <w:rFonts w:ascii="Times New Roman" w:eastAsia="Perpetua" w:hAnsi="Times New Roman" w:cs="Times New Roman"/>
                <w:sz w:val="24"/>
                <w:szCs w:val="24"/>
                <w:lang w:val="bg-BG" w:eastAsia="bg-BG"/>
              </w:rPr>
              <w:t xml:space="preserve"> както следва:</w:t>
            </w:r>
          </w:p>
          <w:p w:rsidR="00C27177" w:rsidRPr="00851C0B" w:rsidRDefault="001E4B4A" w:rsidP="00533F63">
            <w:pPr>
              <w:autoSpaceDE w:val="0"/>
              <w:autoSpaceDN w:val="0"/>
              <w:adjustRightInd w:val="0"/>
              <w:spacing w:after="0" w:line="360" w:lineRule="auto"/>
              <w:jc w:val="both"/>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lang w:val="bg-BG"/>
              </w:rPr>
              <w:t xml:space="preserve">        Таблица </w:t>
            </w:r>
            <w:r w:rsidR="00A603E3" w:rsidRPr="00851C0B">
              <w:rPr>
                <w:rFonts w:ascii="Times New Roman" w:hAnsi="Times New Roman" w:cs="Times New Roman"/>
                <w:b/>
                <w:bCs/>
                <w:color w:val="000000"/>
                <w:sz w:val="24"/>
                <w:szCs w:val="24"/>
                <w:lang w:val="bg-BG"/>
              </w:rPr>
              <w:t>№</w:t>
            </w:r>
            <w:r w:rsidR="00533F63">
              <w:rPr>
                <w:rFonts w:ascii="Times New Roman" w:hAnsi="Times New Roman" w:cs="Times New Roman"/>
                <w:b/>
                <w:bCs/>
                <w:color w:val="000000"/>
                <w:sz w:val="24"/>
                <w:szCs w:val="24"/>
                <w:lang w:val="bg-BG"/>
              </w:rPr>
              <w:t>30</w:t>
            </w:r>
            <w:r w:rsidR="00743846" w:rsidRPr="00851C0B">
              <w:rPr>
                <w:rFonts w:ascii="Times New Roman" w:hAnsi="Times New Roman" w:cs="Times New Roman"/>
                <w:b/>
                <w:bCs/>
                <w:color w:val="000000"/>
                <w:sz w:val="24"/>
                <w:szCs w:val="24"/>
                <w:lang w:val="bg-BG"/>
              </w:rPr>
              <w:t xml:space="preserve">. </w:t>
            </w:r>
            <w:r w:rsidR="00A603E3" w:rsidRPr="00851C0B">
              <w:rPr>
                <w:rFonts w:ascii="Times New Roman" w:hAnsi="Times New Roman" w:cs="Times New Roman"/>
                <w:b/>
                <w:bCs/>
                <w:color w:val="000000"/>
                <w:sz w:val="24"/>
                <w:szCs w:val="24"/>
                <w:lang w:val="bg-BG"/>
              </w:rPr>
              <w:t>П</w:t>
            </w:r>
            <w:r w:rsidR="00A603E3" w:rsidRPr="00851C0B">
              <w:rPr>
                <w:rFonts w:ascii="Times New Roman" w:hAnsi="Times New Roman" w:cs="Times New Roman"/>
                <w:bCs/>
                <w:color w:val="000000"/>
                <w:sz w:val="24"/>
                <w:szCs w:val="24"/>
              </w:rPr>
              <w:t>риходи на музеи в това число от европейски проекти и програми*</w:t>
            </w:r>
          </w:p>
        </w:tc>
      </w:tr>
      <w:tr w:rsidR="00C27177" w:rsidRPr="00851C0B" w:rsidTr="001E4B4A">
        <w:trPr>
          <w:trHeight w:val="319"/>
        </w:trPr>
        <w:tc>
          <w:tcPr>
            <w:tcW w:w="3072" w:type="dxa"/>
            <w:tcBorders>
              <w:top w:val="single" w:sz="4" w:space="0" w:color="auto"/>
              <w:left w:val="single" w:sz="4" w:space="0" w:color="auto"/>
              <w:bottom w:val="single" w:sz="4" w:space="0" w:color="auto"/>
              <w:right w:val="single" w:sz="4" w:space="0" w:color="auto"/>
            </w:tcBorders>
            <w:shd w:val="solid" w:color="CCFFFF" w:fill="auto"/>
          </w:tcPr>
          <w:p w:rsidR="00C27177" w:rsidRPr="00851C0B" w:rsidRDefault="00C27177" w:rsidP="00147E95">
            <w:pPr>
              <w:autoSpaceDE w:val="0"/>
              <w:autoSpaceDN w:val="0"/>
              <w:adjustRightInd w:val="0"/>
              <w:spacing w:after="0" w:line="360" w:lineRule="auto"/>
              <w:ind w:left="-75"/>
              <w:jc w:val="both"/>
              <w:rPr>
                <w:rFonts w:ascii="Times New Roman" w:hAnsi="Times New Roman" w:cs="Times New Roman"/>
                <w:b/>
                <w:bCs/>
                <w:color w:val="000000"/>
                <w:sz w:val="24"/>
                <w:szCs w:val="24"/>
              </w:rPr>
            </w:pPr>
          </w:p>
        </w:tc>
        <w:tc>
          <w:tcPr>
            <w:tcW w:w="5717" w:type="dxa"/>
            <w:gridSpan w:val="2"/>
            <w:tcBorders>
              <w:top w:val="single" w:sz="4" w:space="0" w:color="auto"/>
              <w:left w:val="single" w:sz="4" w:space="0" w:color="auto"/>
              <w:bottom w:val="single" w:sz="4" w:space="0" w:color="auto"/>
              <w:right w:val="single" w:sz="4" w:space="0" w:color="auto"/>
            </w:tcBorders>
            <w:shd w:val="solid" w:color="CCFFFF" w:fill="auto"/>
          </w:tcPr>
          <w:p w:rsidR="00C27177" w:rsidRPr="00851C0B" w:rsidRDefault="00A603E3" w:rsidP="00CC7FEE">
            <w:pPr>
              <w:autoSpaceDE w:val="0"/>
              <w:autoSpaceDN w:val="0"/>
              <w:adjustRightInd w:val="0"/>
              <w:spacing w:after="0" w:line="360" w:lineRule="auto"/>
              <w:jc w:val="center"/>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Приходи в</w:t>
            </w:r>
            <w:r w:rsidR="00C27177" w:rsidRPr="00851C0B">
              <w:rPr>
                <w:rFonts w:ascii="Times New Roman" w:hAnsi="Times New Roman" w:cs="Times New Roman"/>
                <w:b/>
                <w:bCs/>
                <w:color w:val="000000"/>
                <w:sz w:val="24"/>
                <w:szCs w:val="24"/>
              </w:rPr>
              <w:t xml:space="preserve"> хил. лв.</w:t>
            </w:r>
          </w:p>
        </w:tc>
        <w:tc>
          <w:tcPr>
            <w:tcW w:w="1009" w:type="dxa"/>
            <w:tcBorders>
              <w:top w:val="nil"/>
              <w:left w:val="single" w:sz="4" w:space="0" w:color="auto"/>
              <w:bottom w:val="nil"/>
              <w:right w:val="nil"/>
            </w:tcBorders>
          </w:tcPr>
          <w:p w:rsidR="00C27177" w:rsidRPr="00851C0B" w:rsidRDefault="00C27177" w:rsidP="00147E95">
            <w:pPr>
              <w:autoSpaceDE w:val="0"/>
              <w:autoSpaceDN w:val="0"/>
              <w:adjustRightInd w:val="0"/>
              <w:spacing w:after="0" w:line="36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851C0B" w:rsidRDefault="00C27177" w:rsidP="00147E95">
            <w:pPr>
              <w:autoSpaceDE w:val="0"/>
              <w:autoSpaceDN w:val="0"/>
              <w:adjustRightInd w:val="0"/>
              <w:spacing w:after="0" w:line="360" w:lineRule="auto"/>
              <w:jc w:val="both"/>
              <w:rPr>
                <w:rFonts w:ascii="Times New Roman" w:hAnsi="Times New Roman" w:cs="Times New Roman"/>
                <w:color w:val="000000"/>
                <w:sz w:val="24"/>
                <w:szCs w:val="24"/>
              </w:rPr>
            </w:pPr>
          </w:p>
        </w:tc>
      </w:tr>
      <w:tr w:rsidR="00C27177" w:rsidRPr="00851C0B" w:rsidTr="001E4B4A">
        <w:trPr>
          <w:gridAfter w:val="2"/>
          <w:wAfter w:w="1174" w:type="dxa"/>
          <w:trHeight w:val="828"/>
        </w:trPr>
        <w:tc>
          <w:tcPr>
            <w:tcW w:w="3072" w:type="dxa"/>
            <w:tcBorders>
              <w:top w:val="single" w:sz="4" w:space="0" w:color="auto"/>
              <w:left w:val="single" w:sz="4" w:space="0" w:color="auto"/>
              <w:bottom w:val="single" w:sz="4" w:space="0" w:color="auto"/>
              <w:right w:val="single" w:sz="4" w:space="0" w:color="auto"/>
            </w:tcBorders>
            <w:shd w:val="solid" w:color="CCFFFF" w:fill="auto"/>
          </w:tcPr>
          <w:p w:rsidR="00C27177" w:rsidRPr="00851C0B" w:rsidRDefault="00C27177" w:rsidP="00147E95">
            <w:pPr>
              <w:autoSpaceDE w:val="0"/>
              <w:autoSpaceDN w:val="0"/>
              <w:adjustRightInd w:val="0"/>
              <w:spacing w:after="0" w:line="360" w:lineRule="auto"/>
              <w:jc w:val="both"/>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Статистически райони</w:t>
            </w:r>
          </w:p>
        </w:tc>
        <w:tc>
          <w:tcPr>
            <w:tcW w:w="2312" w:type="dxa"/>
            <w:tcBorders>
              <w:top w:val="single" w:sz="4" w:space="0" w:color="auto"/>
              <w:left w:val="single" w:sz="4" w:space="0" w:color="auto"/>
              <w:bottom w:val="single" w:sz="4" w:space="0" w:color="auto"/>
              <w:right w:val="single" w:sz="4" w:space="0" w:color="auto"/>
            </w:tcBorders>
            <w:shd w:val="solid" w:color="CCFFFF" w:fill="auto"/>
          </w:tcPr>
          <w:p w:rsidR="00C27177" w:rsidRPr="00851C0B" w:rsidRDefault="00C27177" w:rsidP="00CC7FEE">
            <w:pPr>
              <w:autoSpaceDE w:val="0"/>
              <w:autoSpaceDN w:val="0"/>
              <w:adjustRightInd w:val="0"/>
              <w:spacing w:after="0" w:line="360" w:lineRule="auto"/>
              <w:jc w:val="center"/>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общо</w:t>
            </w:r>
          </w:p>
        </w:tc>
        <w:tc>
          <w:tcPr>
            <w:tcW w:w="3405" w:type="dxa"/>
            <w:tcBorders>
              <w:top w:val="single" w:sz="4" w:space="0" w:color="auto"/>
              <w:left w:val="single" w:sz="4" w:space="0" w:color="auto"/>
              <w:bottom w:val="single" w:sz="4" w:space="0" w:color="auto"/>
              <w:right w:val="single" w:sz="4" w:space="0" w:color="auto"/>
            </w:tcBorders>
            <w:shd w:val="solid" w:color="CCFFFF" w:fill="auto"/>
          </w:tcPr>
          <w:p w:rsidR="00C27177" w:rsidRPr="00851C0B" w:rsidRDefault="00C27177" w:rsidP="00CC7FEE">
            <w:pPr>
              <w:autoSpaceDE w:val="0"/>
              <w:autoSpaceDN w:val="0"/>
              <w:adjustRightInd w:val="0"/>
              <w:spacing w:after="0" w:line="360" w:lineRule="auto"/>
              <w:jc w:val="center"/>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u w:val="single"/>
              </w:rPr>
              <w:t>в т. ч.</w:t>
            </w:r>
          </w:p>
          <w:p w:rsidR="00C27177" w:rsidRPr="00851C0B" w:rsidRDefault="00C27177" w:rsidP="00CC7FEE">
            <w:pPr>
              <w:autoSpaceDE w:val="0"/>
              <w:autoSpaceDN w:val="0"/>
              <w:adjustRightInd w:val="0"/>
              <w:spacing w:after="0" w:line="360" w:lineRule="auto"/>
              <w:jc w:val="center"/>
              <w:rPr>
                <w:rFonts w:ascii="Times New Roman" w:hAnsi="Times New Roman" w:cs="Times New Roman"/>
                <w:b/>
                <w:bCs/>
                <w:color w:val="000000"/>
                <w:sz w:val="24"/>
                <w:szCs w:val="24"/>
              </w:rPr>
            </w:pPr>
            <w:r w:rsidRPr="00851C0B">
              <w:rPr>
                <w:rFonts w:ascii="Times New Roman" w:hAnsi="Times New Roman" w:cs="Times New Roman"/>
                <w:b/>
                <w:bCs/>
                <w:color w:val="000000"/>
                <w:sz w:val="24"/>
                <w:szCs w:val="24"/>
              </w:rPr>
              <w:t>от Европейски проекти и програми</w:t>
            </w:r>
          </w:p>
        </w:tc>
      </w:tr>
      <w:tr w:rsidR="00A603E3" w:rsidRPr="00851C0B" w:rsidTr="001E4B4A">
        <w:trPr>
          <w:trHeight w:val="247"/>
        </w:trPr>
        <w:tc>
          <w:tcPr>
            <w:tcW w:w="3072" w:type="dxa"/>
            <w:tcBorders>
              <w:top w:val="single" w:sz="4" w:space="0" w:color="auto"/>
              <w:left w:val="single" w:sz="4" w:space="0" w:color="auto"/>
              <w:bottom w:val="single" w:sz="4" w:space="0" w:color="auto"/>
              <w:right w:val="single" w:sz="4" w:space="0" w:color="auto"/>
            </w:tcBorders>
          </w:tcPr>
          <w:p w:rsidR="00A603E3" w:rsidRPr="00851C0B" w:rsidRDefault="007A09FF" w:rsidP="0051178B">
            <w:pPr>
              <w:autoSpaceDE w:val="0"/>
              <w:autoSpaceDN w:val="0"/>
              <w:adjustRightInd w:val="0"/>
              <w:spacing w:after="0" w:line="360" w:lineRule="auto"/>
              <w:jc w:val="both"/>
              <w:rPr>
                <w:rFonts w:ascii="Times New Roman" w:hAnsi="Times New Roman" w:cs="Times New Roman"/>
                <w:color w:val="000000"/>
                <w:sz w:val="24"/>
                <w:szCs w:val="24"/>
              </w:rPr>
            </w:pPr>
            <w:r w:rsidRPr="00851C0B">
              <w:rPr>
                <w:rFonts w:ascii="Times New Roman" w:hAnsi="Times New Roman" w:cs="Times New Roman"/>
                <w:color w:val="000000"/>
                <w:sz w:val="24"/>
                <w:szCs w:val="24"/>
              </w:rPr>
              <w:t>Югоизточен   регион</w:t>
            </w:r>
            <w:r w:rsidR="00A603E3" w:rsidRPr="00851C0B">
              <w:rPr>
                <w:rFonts w:ascii="Times New Roman" w:hAnsi="Times New Roman" w:cs="Times New Roman"/>
                <w:color w:val="000000"/>
                <w:sz w:val="24"/>
                <w:szCs w:val="24"/>
              </w:rPr>
              <w:t xml:space="preserve"> 2015 г.</w:t>
            </w:r>
          </w:p>
        </w:tc>
        <w:tc>
          <w:tcPr>
            <w:tcW w:w="2312" w:type="dxa"/>
            <w:tcBorders>
              <w:top w:val="single" w:sz="4" w:space="0" w:color="auto"/>
              <w:left w:val="single" w:sz="4" w:space="0" w:color="auto"/>
              <w:bottom w:val="single" w:sz="4" w:space="0" w:color="auto"/>
              <w:right w:val="single" w:sz="4" w:space="0" w:color="auto"/>
            </w:tcBorders>
          </w:tcPr>
          <w:p w:rsidR="00A603E3" w:rsidRPr="00A723B7" w:rsidRDefault="00A603E3" w:rsidP="0051178B">
            <w:pPr>
              <w:autoSpaceDE w:val="0"/>
              <w:autoSpaceDN w:val="0"/>
              <w:adjustRightInd w:val="0"/>
              <w:spacing w:after="0" w:line="360" w:lineRule="auto"/>
              <w:jc w:val="center"/>
              <w:rPr>
                <w:rFonts w:ascii="Times New Roman" w:hAnsi="Times New Roman" w:cs="Times New Roman"/>
                <w:color w:val="000000"/>
                <w:sz w:val="24"/>
                <w:szCs w:val="24"/>
              </w:rPr>
            </w:pPr>
            <w:r w:rsidRPr="00A723B7">
              <w:rPr>
                <w:rFonts w:ascii="Times New Roman" w:hAnsi="Times New Roman" w:cs="Times New Roman"/>
                <w:color w:val="000000"/>
                <w:sz w:val="24"/>
                <w:szCs w:val="24"/>
              </w:rPr>
              <w:t>7 219</w:t>
            </w:r>
          </w:p>
        </w:tc>
        <w:tc>
          <w:tcPr>
            <w:tcW w:w="3405" w:type="dxa"/>
            <w:tcBorders>
              <w:top w:val="single" w:sz="4" w:space="0" w:color="auto"/>
              <w:left w:val="single" w:sz="4" w:space="0" w:color="auto"/>
              <w:bottom w:val="single" w:sz="4" w:space="0" w:color="auto"/>
              <w:right w:val="single" w:sz="4" w:space="0" w:color="auto"/>
            </w:tcBorders>
          </w:tcPr>
          <w:p w:rsidR="00A603E3" w:rsidRPr="00A723B7" w:rsidRDefault="00DB61BA" w:rsidP="0051178B">
            <w:pPr>
              <w:autoSpaceDE w:val="0"/>
              <w:autoSpaceDN w:val="0"/>
              <w:adjustRightInd w:val="0"/>
              <w:spacing w:after="0" w:line="360" w:lineRule="auto"/>
              <w:jc w:val="center"/>
              <w:rPr>
                <w:rFonts w:ascii="Times New Roman" w:hAnsi="Times New Roman" w:cs="Times New Roman"/>
                <w:color w:val="000000"/>
                <w:sz w:val="24"/>
                <w:szCs w:val="24"/>
                <w:lang w:val="bg-BG"/>
              </w:rPr>
            </w:pPr>
            <w:r w:rsidRPr="00A723B7">
              <w:rPr>
                <w:rFonts w:ascii="Times New Roman" w:hAnsi="Times New Roman" w:cs="Times New Roman"/>
                <w:color w:val="000000"/>
                <w:sz w:val="24"/>
                <w:szCs w:val="24"/>
                <w:lang w:val="bg-BG"/>
              </w:rPr>
              <w:t>705</w:t>
            </w:r>
          </w:p>
        </w:tc>
        <w:tc>
          <w:tcPr>
            <w:tcW w:w="1009" w:type="dxa"/>
            <w:tcBorders>
              <w:top w:val="nil"/>
              <w:left w:val="single" w:sz="4" w:space="0" w:color="auto"/>
              <w:bottom w:val="nil"/>
              <w:right w:val="nil"/>
            </w:tcBorders>
          </w:tcPr>
          <w:p w:rsidR="00A603E3" w:rsidRPr="00851C0B" w:rsidRDefault="00A603E3" w:rsidP="00147E95">
            <w:pPr>
              <w:autoSpaceDE w:val="0"/>
              <w:autoSpaceDN w:val="0"/>
              <w:adjustRightInd w:val="0"/>
              <w:spacing w:after="0" w:line="36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A603E3" w:rsidRPr="00851C0B" w:rsidRDefault="00A603E3" w:rsidP="00147E95">
            <w:pPr>
              <w:autoSpaceDE w:val="0"/>
              <w:autoSpaceDN w:val="0"/>
              <w:adjustRightInd w:val="0"/>
              <w:spacing w:after="0" w:line="360" w:lineRule="auto"/>
              <w:jc w:val="both"/>
              <w:rPr>
                <w:rFonts w:ascii="Times New Roman" w:hAnsi="Times New Roman" w:cs="Times New Roman"/>
                <w:color w:val="000000"/>
                <w:sz w:val="24"/>
                <w:szCs w:val="24"/>
              </w:rPr>
            </w:pPr>
          </w:p>
        </w:tc>
      </w:tr>
      <w:tr w:rsidR="00DB61BA" w:rsidRPr="00851C0B" w:rsidTr="00A603E3">
        <w:trPr>
          <w:trHeight w:val="294"/>
        </w:trPr>
        <w:tc>
          <w:tcPr>
            <w:tcW w:w="3072" w:type="dxa"/>
            <w:tcBorders>
              <w:top w:val="single" w:sz="4" w:space="0" w:color="auto"/>
              <w:left w:val="single" w:sz="4" w:space="0" w:color="auto"/>
              <w:bottom w:val="single" w:sz="4" w:space="0" w:color="auto"/>
              <w:right w:val="single" w:sz="4" w:space="0" w:color="auto"/>
            </w:tcBorders>
          </w:tcPr>
          <w:p w:rsidR="00DB61BA" w:rsidRPr="00DB61BA" w:rsidRDefault="00DB61BA" w:rsidP="0051178B">
            <w:pPr>
              <w:autoSpaceDE w:val="0"/>
              <w:autoSpaceDN w:val="0"/>
              <w:adjustRightInd w:val="0"/>
              <w:spacing w:after="0" w:line="360" w:lineRule="auto"/>
              <w:jc w:val="both"/>
              <w:rPr>
                <w:rFonts w:ascii="Times New Roman" w:hAnsi="Times New Roman" w:cs="Times New Roman"/>
                <w:color w:val="000000"/>
                <w:sz w:val="24"/>
                <w:szCs w:val="24"/>
                <w:lang w:val="bg-BG"/>
              </w:rPr>
            </w:pPr>
            <w:r w:rsidRPr="00DB61BA">
              <w:rPr>
                <w:rFonts w:ascii="Times New Roman" w:hAnsi="Times New Roman" w:cs="Times New Roman"/>
                <w:color w:val="000000"/>
                <w:sz w:val="24"/>
                <w:szCs w:val="24"/>
              </w:rPr>
              <w:t>Югоизточен   регион 2016 г</w:t>
            </w:r>
            <w:r>
              <w:rPr>
                <w:rFonts w:ascii="Times New Roman" w:hAnsi="Times New Roman" w:cs="Times New Roman"/>
                <w:color w:val="000000"/>
                <w:sz w:val="24"/>
                <w:szCs w:val="24"/>
                <w:lang w:val="bg-BG"/>
              </w:rPr>
              <w:t>.</w:t>
            </w:r>
          </w:p>
        </w:tc>
        <w:tc>
          <w:tcPr>
            <w:tcW w:w="2312" w:type="dxa"/>
            <w:tcBorders>
              <w:top w:val="single" w:sz="4" w:space="0" w:color="auto"/>
              <w:left w:val="single" w:sz="4" w:space="0" w:color="auto"/>
              <w:bottom w:val="single" w:sz="4" w:space="0" w:color="auto"/>
              <w:right w:val="single" w:sz="4" w:space="0" w:color="auto"/>
            </w:tcBorders>
          </w:tcPr>
          <w:p w:rsidR="00DB61BA" w:rsidRPr="00A723B7" w:rsidRDefault="00DB61BA" w:rsidP="0051178B">
            <w:pPr>
              <w:autoSpaceDE w:val="0"/>
              <w:autoSpaceDN w:val="0"/>
              <w:adjustRightInd w:val="0"/>
              <w:spacing w:after="0" w:line="360" w:lineRule="auto"/>
              <w:jc w:val="center"/>
              <w:rPr>
                <w:rFonts w:ascii="Times New Roman" w:hAnsi="Times New Roman" w:cs="Times New Roman"/>
                <w:color w:val="000000"/>
                <w:sz w:val="24"/>
                <w:szCs w:val="24"/>
              </w:rPr>
            </w:pPr>
            <w:r w:rsidRPr="00A723B7">
              <w:rPr>
                <w:rFonts w:ascii="Times New Roman" w:hAnsi="Times New Roman" w:cs="Times New Roman"/>
                <w:color w:val="000000"/>
                <w:sz w:val="24"/>
                <w:szCs w:val="24"/>
              </w:rPr>
              <w:t>7 907</w:t>
            </w:r>
          </w:p>
        </w:tc>
        <w:tc>
          <w:tcPr>
            <w:tcW w:w="3405" w:type="dxa"/>
            <w:tcBorders>
              <w:top w:val="single" w:sz="4" w:space="0" w:color="auto"/>
              <w:left w:val="single" w:sz="4" w:space="0" w:color="auto"/>
              <w:bottom w:val="single" w:sz="4" w:space="0" w:color="auto"/>
              <w:right w:val="single" w:sz="4" w:space="0" w:color="auto"/>
            </w:tcBorders>
          </w:tcPr>
          <w:p w:rsidR="00DB61BA" w:rsidRPr="00A723B7" w:rsidRDefault="00DB61BA" w:rsidP="0051178B">
            <w:pPr>
              <w:autoSpaceDE w:val="0"/>
              <w:autoSpaceDN w:val="0"/>
              <w:adjustRightInd w:val="0"/>
              <w:spacing w:after="0" w:line="360" w:lineRule="auto"/>
              <w:jc w:val="center"/>
              <w:rPr>
                <w:rFonts w:ascii="Times New Roman" w:hAnsi="Times New Roman" w:cs="Times New Roman"/>
                <w:color w:val="000000"/>
                <w:sz w:val="24"/>
                <w:szCs w:val="24"/>
                <w:lang w:val="bg-BG"/>
              </w:rPr>
            </w:pPr>
            <w:r w:rsidRPr="00A723B7">
              <w:rPr>
                <w:rFonts w:ascii="Times New Roman" w:hAnsi="Times New Roman" w:cs="Times New Roman"/>
                <w:color w:val="000000"/>
                <w:sz w:val="24"/>
                <w:szCs w:val="24"/>
                <w:lang w:val="bg-BG"/>
              </w:rPr>
              <w:t>165</w:t>
            </w:r>
          </w:p>
        </w:tc>
        <w:tc>
          <w:tcPr>
            <w:tcW w:w="1009" w:type="dxa"/>
            <w:tcBorders>
              <w:top w:val="nil"/>
              <w:left w:val="single" w:sz="4" w:space="0" w:color="auto"/>
              <w:bottom w:val="nil"/>
              <w:right w:val="nil"/>
            </w:tcBorders>
          </w:tcPr>
          <w:p w:rsidR="00DB61BA" w:rsidRPr="00851C0B" w:rsidRDefault="00DB61BA"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DB61BA" w:rsidRPr="00851C0B" w:rsidRDefault="00DB61BA" w:rsidP="00A603E3">
            <w:pPr>
              <w:autoSpaceDE w:val="0"/>
              <w:autoSpaceDN w:val="0"/>
              <w:adjustRightInd w:val="0"/>
              <w:spacing w:after="0" w:line="240" w:lineRule="auto"/>
              <w:jc w:val="both"/>
              <w:rPr>
                <w:rFonts w:ascii="Times New Roman" w:hAnsi="Times New Roman" w:cs="Times New Roman"/>
                <w:color w:val="000000"/>
                <w:sz w:val="24"/>
                <w:szCs w:val="24"/>
              </w:rPr>
            </w:pPr>
          </w:p>
        </w:tc>
      </w:tr>
      <w:tr w:rsidR="00A603E3" w:rsidRPr="00851C0B" w:rsidTr="00A603E3">
        <w:trPr>
          <w:trHeight w:val="294"/>
        </w:trPr>
        <w:tc>
          <w:tcPr>
            <w:tcW w:w="3072" w:type="dxa"/>
            <w:tcBorders>
              <w:top w:val="single" w:sz="4" w:space="0" w:color="auto"/>
              <w:left w:val="single" w:sz="4" w:space="0" w:color="auto"/>
              <w:bottom w:val="single" w:sz="4" w:space="0" w:color="auto"/>
              <w:right w:val="single" w:sz="4" w:space="0" w:color="auto"/>
            </w:tcBorders>
          </w:tcPr>
          <w:p w:rsidR="00A603E3" w:rsidRPr="00851C0B" w:rsidRDefault="00DB61BA" w:rsidP="0051178B">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Югоизточен   регион 2017</w:t>
            </w:r>
            <w:r w:rsidRPr="00DB61BA">
              <w:rPr>
                <w:rFonts w:ascii="Times New Roman" w:hAnsi="Times New Roman" w:cs="Times New Roman"/>
                <w:color w:val="000000"/>
                <w:sz w:val="24"/>
                <w:szCs w:val="24"/>
              </w:rPr>
              <w:t xml:space="preserve"> г</w:t>
            </w:r>
            <w:r w:rsidRPr="00DB61BA">
              <w:rPr>
                <w:rFonts w:ascii="Times New Roman" w:hAnsi="Times New Roman" w:cs="Times New Roman"/>
                <w:color w:val="000000"/>
                <w:sz w:val="24"/>
                <w:szCs w:val="24"/>
                <w:lang w:val="bg-BG"/>
              </w:rPr>
              <w:t>.</w:t>
            </w:r>
          </w:p>
        </w:tc>
        <w:tc>
          <w:tcPr>
            <w:tcW w:w="2312" w:type="dxa"/>
            <w:tcBorders>
              <w:top w:val="single" w:sz="4" w:space="0" w:color="auto"/>
              <w:left w:val="single" w:sz="4" w:space="0" w:color="auto"/>
              <w:bottom w:val="single" w:sz="4" w:space="0" w:color="auto"/>
              <w:right w:val="single" w:sz="4" w:space="0" w:color="auto"/>
            </w:tcBorders>
          </w:tcPr>
          <w:p w:rsidR="00A603E3" w:rsidRPr="00A723B7" w:rsidRDefault="00DB61BA" w:rsidP="0051178B">
            <w:pPr>
              <w:autoSpaceDE w:val="0"/>
              <w:autoSpaceDN w:val="0"/>
              <w:adjustRightInd w:val="0"/>
              <w:spacing w:after="0" w:line="360" w:lineRule="auto"/>
              <w:jc w:val="center"/>
              <w:rPr>
                <w:rFonts w:ascii="Times New Roman" w:hAnsi="Times New Roman" w:cs="Times New Roman"/>
                <w:color w:val="000000"/>
                <w:sz w:val="24"/>
                <w:szCs w:val="24"/>
                <w:lang w:val="bg-BG"/>
              </w:rPr>
            </w:pPr>
            <w:r w:rsidRPr="00A723B7">
              <w:rPr>
                <w:rFonts w:ascii="Times New Roman" w:hAnsi="Times New Roman" w:cs="Times New Roman"/>
                <w:color w:val="000000"/>
                <w:sz w:val="24"/>
                <w:szCs w:val="24"/>
                <w:lang w:val="bg-BG"/>
              </w:rPr>
              <w:t>8528</w:t>
            </w:r>
          </w:p>
        </w:tc>
        <w:tc>
          <w:tcPr>
            <w:tcW w:w="3405" w:type="dxa"/>
            <w:tcBorders>
              <w:top w:val="single" w:sz="4" w:space="0" w:color="auto"/>
              <w:left w:val="single" w:sz="4" w:space="0" w:color="auto"/>
              <w:bottom w:val="single" w:sz="4" w:space="0" w:color="auto"/>
              <w:right w:val="single" w:sz="4" w:space="0" w:color="auto"/>
            </w:tcBorders>
          </w:tcPr>
          <w:p w:rsidR="00A603E3" w:rsidRPr="00A723B7" w:rsidRDefault="00DB61BA" w:rsidP="0051178B">
            <w:pPr>
              <w:autoSpaceDE w:val="0"/>
              <w:autoSpaceDN w:val="0"/>
              <w:adjustRightInd w:val="0"/>
              <w:spacing w:after="0" w:line="360" w:lineRule="auto"/>
              <w:jc w:val="center"/>
              <w:rPr>
                <w:rFonts w:ascii="Times New Roman" w:hAnsi="Times New Roman" w:cs="Times New Roman"/>
                <w:color w:val="000000"/>
                <w:sz w:val="24"/>
                <w:szCs w:val="24"/>
                <w:lang w:val="bg-BG"/>
              </w:rPr>
            </w:pPr>
            <w:r w:rsidRPr="00A723B7">
              <w:rPr>
                <w:rFonts w:ascii="Times New Roman" w:hAnsi="Times New Roman" w:cs="Times New Roman"/>
                <w:color w:val="000000"/>
                <w:sz w:val="24"/>
                <w:szCs w:val="24"/>
                <w:lang w:val="bg-BG"/>
              </w:rPr>
              <w:t>252</w:t>
            </w:r>
          </w:p>
        </w:tc>
        <w:tc>
          <w:tcPr>
            <w:tcW w:w="1009" w:type="dxa"/>
            <w:tcBorders>
              <w:top w:val="nil"/>
              <w:left w:val="single" w:sz="4" w:space="0" w:color="auto"/>
              <w:bottom w:val="nil"/>
              <w:right w:val="nil"/>
            </w:tcBorders>
          </w:tcPr>
          <w:p w:rsidR="00A603E3" w:rsidRPr="00851C0B" w:rsidRDefault="00A603E3"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A603E3" w:rsidRPr="00851C0B" w:rsidRDefault="00A603E3" w:rsidP="00A603E3">
            <w:pPr>
              <w:autoSpaceDE w:val="0"/>
              <w:autoSpaceDN w:val="0"/>
              <w:adjustRightInd w:val="0"/>
              <w:spacing w:after="0" w:line="240" w:lineRule="auto"/>
              <w:jc w:val="both"/>
              <w:rPr>
                <w:rFonts w:ascii="Times New Roman" w:hAnsi="Times New Roman" w:cs="Times New Roman"/>
                <w:color w:val="000000"/>
                <w:sz w:val="24"/>
                <w:szCs w:val="24"/>
              </w:rPr>
            </w:pPr>
          </w:p>
        </w:tc>
      </w:tr>
      <w:tr w:rsidR="00A603E3" w:rsidRPr="00851C0B" w:rsidTr="001E4B4A">
        <w:trPr>
          <w:trHeight w:val="247"/>
        </w:trPr>
        <w:tc>
          <w:tcPr>
            <w:tcW w:w="3072" w:type="dxa"/>
            <w:tcBorders>
              <w:top w:val="single" w:sz="4" w:space="0" w:color="auto"/>
              <w:left w:val="single" w:sz="4" w:space="0" w:color="auto"/>
              <w:bottom w:val="single" w:sz="4" w:space="0" w:color="auto"/>
              <w:right w:val="single" w:sz="4" w:space="0" w:color="auto"/>
            </w:tcBorders>
          </w:tcPr>
          <w:p w:rsidR="00A603E3" w:rsidRPr="00851C0B" w:rsidRDefault="007A09FF" w:rsidP="0051178B">
            <w:pPr>
              <w:autoSpaceDE w:val="0"/>
              <w:autoSpaceDN w:val="0"/>
              <w:adjustRightInd w:val="0"/>
              <w:spacing w:after="0" w:line="360" w:lineRule="auto"/>
              <w:jc w:val="both"/>
              <w:rPr>
                <w:rFonts w:ascii="Times New Roman" w:hAnsi="Times New Roman" w:cs="Times New Roman"/>
                <w:color w:val="000000"/>
                <w:sz w:val="24"/>
                <w:szCs w:val="24"/>
              </w:rPr>
            </w:pPr>
            <w:r w:rsidRPr="00851C0B">
              <w:rPr>
                <w:rFonts w:ascii="Times New Roman" w:hAnsi="Times New Roman" w:cs="Times New Roman"/>
                <w:color w:val="000000"/>
                <w:sz w:val="24"/>
                <w:szCs w:val="24"/>
              </w:rPr>
              <w:t>Югоизточен   регион</w:t>
            </w:r>
            <w:r w:rsidR="00A603E3" w:rsidRPr="00851C0B">
              <w:rPr>
                <w:rFonts w:ascii="Times New Roman" w:hAnsi="Times New Roman" w:cs="Times New Roman"/>
                <w:color w:val="000000"/>
                <w:sz w:val="24"/>
                <w:szCs w:val="24"/>
              </w:rPr>
              <w:t xml:space="preserve"> 2018 г.</w:t>
            </w:r>
          </w:p>
        </w:tc>
        <w:tc>
          <w:tcPr>
            <w:tcW w:w="2312" w:type="dxa"/>
            <w:tcBorders>
              <w:top w:val="single" w:sz="4" w:space="0" w:color="auto"/>
              <w:left w:val="single" w:sz="4" w:space="0" w:color="auto"/>
              <w:bottom w:val="single" w:sz="4" w:space="0" w:color="auto"/>
              <w:right w:val="single" w:sz="4" w:space="0" w:color="auto"/>
            </w:tcBorders>
          </w:tcPr>
          <w:p w:rsidR="00A603E3" w:rsidRPr="00A723B7" w:rsidRDefault="00A603E3" w:rsidP="0051178B">
            <w:pPr>
              <w:autoSpaceDE w:val="0"/>
              <w:autoSpaceDN w:val="0"/>
              <w:adjustRightInd w:val="0"/>
              <w:spacing w:after="0" w:line="360" w:lineRule="auto"/>
              <w:jc w:val="center"/>
              <w:rPr>
                <w:rFonts w:ascii="Times New Roman" w:hAnsi="Times New Roman" w:cs="Times New Roman"/>
                <w:color w:val="000000"/>
                <w:sz w:val="24"/>
                <w:szCs w:val="24"/>
              </w:rPr>
            </w:pPr>
            <w:r w:rsidRPr="00A723B7">
              <w:rPr>
                <w:rFonts w:ascii="Times New Roman" w:hAnsi="Times New Roman" w:cs="Times New Roman"/>
                <w:color w:val="000000"/>
                <w:sz w:val="24"/>
                <w:szCs w:val="24"/>
              </w:rPr>
              <w:t>9 310</w:t>
            </w:r>
          </w:p>
        </w:tc>
        <w:tc>
          <w:tcPr>
            <w:tcW w:w="3405" w:type="dxa"/>
            <w:tcBorders>
              <w:top w:val="single" w:sz="4" w:space="0" w:color="auto"/>
              <w:left w:val="single" w:sz="4" w:space="0" w:color="auto"/>
              <w:bottom w:val="single" w:sz="4" w:space="0" w:color="auto"/>
              <w:right w:val="single" w:sz="4" w:space="0" w:color="auto"/>
            </w:tcBorders>
          </w:tcPr>
          <w:p w:rsidR="00A603E3" w:rsidRPr="00A723B7" w:rsidRDefault="00A603E3" w:rsidP="0051178B">
            <w:pPr>
              <w:autoSpaceDE w:val="0"/>
              <w:autoSpaceDN w:val="0"/>
              <w:adjustRightInd w:val="0"/>
              <w:spacing w:after="0" w:line="360" w:lineRule="auto"/>
              <w:jc w:val="center"/>
              <w:rPr>
                <w:rFonts w:ascii="Times New Roman" w:hAnsi="Times New Roman" w:cs="Times New Roman"/>
                <w:color w:val="000000"/>
                <w:sz w:val="24"/>
                <w:szCs w:val="24"/>
              </w:rPr>
            </w:pPr>
            <w:r w:rsidRPr="00A723B7">
              <w:rPr>
                <w:rFonts w:ascii="Times New Roman" w:hAnsi="Times New Roman" w:cs="Times New Roman"/>
                <w:color w:val="000000"/>
                <w:sz w:val="24"/>
                <w:szCs w:val="24"/>
              </w:rPr>
              <w:t>417</w:t>
            </w:r>
          </w:p>
        </w:tc>
        <w:tc>
          <w:tcPr>
            <w:tcW w:w="1009" w:type="dxa"/>
            <w:tcBorders>
              <w:top w:val="nil"/>
              <w:left w:val="single" w:sz="4" w:space="0" w:color="auto"/>
              <w:bottom w:val="nil"/>
              <w:right w:val="nil"/>
            </w:tcBorders>
          </w:tcPr>
          <w:p w:rsidR="00A603E3" w:rsidRPr="00851C0B" w:rsidRDefault="00A603E3"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A603E3" w:rsidRPr="00851C0B" w:rsidRDefault="00A603E3" w:rsidP="00A603E3">
            <w:pPr>
              <w:autoSpaceDE w:val="0"/>
              <w:autoSpaceDN w:val="0"/>
              <w:adjustRightInd w:val="0"/>
              <w:spacing w:after="0" w:line="240" w:lineRule="auto"/>
              <w:jc w:val="both"/>
              <w:rPr>
                <w:rFonts w:ascii="Times New Roman" w:hAnsi="Times New Roman" w:cs="Times New Roman"/>
                <w:color w:val="000000"/>
                <w:sz w:val="24"/>
                <w:szCs w:val="24"/>
              </w:rPr>
            </w:pPr>
          </w:p>
        </w:tc>
      </w:tr>
      <w:tr w:rsidR="00A603E3" w:rsidRPr="00851C0B" w:rsidTr="001E4B4A">
        <w:trPr>
          <w:trHeight w:val="247"/>
        </w:trPr>
        <w:tc>
          <w:tcPr>
            <w:tcW w:w="3072" w:type="dxa"/>
            <w:tcBorders>
              <w:top w:val="single" w:sz="4" w:space="0" w:color="auto"/>
              <w:left w:val="single" w:sz="4" w:space="0" w:color="auto"/>
              <w:bottom w:val="single" w:sz="4" w:space="0" w:color="auto"/>
              <w:right w:val="single" w:sz="4" w:space="0" w:color="auto"/>
            </w:tcBorders>
          </w:tcPr>
          <w:p w:rsidR="00A603E3" w:rsidRPr="00851C0B" w:rsidRDefault="007A09FF" w:rsidP="0051178B">
            <w:pPr>
              <w:autoSpaceDE w:val="0"/>
              <w:autoSpaceDN w:val="0"/>
              <w:adjustRightInd w:val="0"/>
              <w:spacing w:after="0" w:line="360" w:lineRule="auto"/>
              <w:jc w:val="both"/>
              <w:rPr>
                <w:rFonts w:ascii="Times New Roman" w:hAnsi="Times New Roman" w:cs="Times New Roman"/>
                <w:color w:val="000000"/>
                <w:sz w:val="24"/>
                <w:szCs w:val="24"/>
              </w:rPr>
            </w:pPr>
            <w:r w:rsidRPr="00851C0B">
              <w:rPr>
                <w:rFonts w:ascii="Times New Roman" w:hAnsi="Times New Roman" w:cs="Times New Roman"/>
                <w:color w:val="000000"/>
                <w:sz w:val="24"/>
                <w:szCs w:val="24"/>
              </w:rPr>
              <w:t>Югоизточен регион</w:t>
            </w:r>
            <w:r w:rsidR="00A603E3" w:rsidRPr="00851C0B">
              <w:rPr>
                <w:rFonts w:ascii="Times New Roman" w:hAnsi="Times New Roman" w:cs="Times New Roman"/>
                <w:color w:val="000000"/>
                <w:sz w:val="24"/>
                <w:szCs w:val="24"/>
              </w:rPr>
              <w:t xml:space="preserve"> 2019 г.</w:t>
            </w:r>
          </w:p>
        </w:tc>
        <w:tc>
          <w:tcPr>
            <w:tcW w:w="2312" w:type="dxa"/>
            <w:tcBorders>
              <w:top w:val="single" w:sz="4" w:space="0" w:color="auto"/>
              <w:left w:val="single" w:sz="4" w:space="0" w:color="auto"/>
              <w:bottom w:val="single" w:sz="4" w:space="0" w:color="auto"/>
              <w:right w:val="single" w:sz="4" w:space="0" w:color="auto"/>
            </w:tcBorders>
          </w:tcPr>
          <w:p w:rsidR="00A603E3" w:rsidRPr="00A723B7" w:rsidRDefault="00A603E3" w:rsidP="0051178B">
            <w:pPr>
              <w:autoSpaceDE w:val="0"/>
              <w:autoSpaceDN w:val="0"/>
              <w:adjustRightInd w:val="0"/>
              <w:spacing w:after="0" w:line="360" w:lineRule="auto"/>
              <w:jc w:val="center"/>
              <w:rPr>
                <w:rFonts w:ascii="Times New Roman" w:hAnsi="Times New Roman" w:cs="Times New Roman"/>
                <w:color w:val="000000"/>
                <w:sz w:val="24"/>
                <w:szCs w:val="24"/>
              </w:rPr>
            </w:pPr>
            <w:r w:rsidRPr="00A723B7">
              <w:rPr>
                <w:rFonts w:ascii="Times New Roman" w:hAnsi="Times New Roman" w:cs="Times New Roman"/>
                <w:color w:val="000000"/>
                <w:sz w:val="24"/>
                <w:szCs w:val="24"/>
              </w:rPr>
              <w:t>10 086</w:t>
            </w:r>
          </w:p>
        </w:tc>
        <w:tc>
          <w:tcPr>
            <w:tcW w:w="3405" w:type="dxa"/>
            <w:tcBorders>
              <w:top w:val="single" w:sz="4" w:space="0" w:color="auto"/>
              <w:left w:val="single" w:sz="4" w:space="0" w:color="auto"/>
              <w:bottom w:val="single" w:sz="4" w:space="0" w:color="auto"/>
              <w:right w:val="single" w:sz="4" w:space="0" w:color="auto"/>
            </w:tcBorders>
          </w:tcPr>
          <w:p w:rsidR="00A603E3" w:rsidRPr="00A723B7" w:rsidRDefault="00A603E3" w:rsidP="0051178B">
            <w:pPr>
              <w:autoSpaceDE w:val="0"/>
              <w:autoSpaceDN w:val="0"/>
              <w:adjustRightInd w:val="0"/>
              <w:spacing w:after="0" w:line="360" w:lineRule="auto"/>
              <w:jc w:val="center"/>
              <w:rPr>
                <w:rFonts w:ascii="Times New Roman" w:hAnsi="Times New Roman" w:cs="Times New Roman"/>
                <w:color w:val="000000"/>
                <w:sz w:val="24"/>
                <w:szCs w:val="24"/>
              </w:rPr>
            </w:pPr>
            <w:r w:rsidRPr="00A723B7">
              <w:rPr>
                <w:rFonts w:ascii="Times New Roman" w:hAnsi="Times New Roman" w:cs="Times New Roman"/>
                <w:color w:val="000000"/>
                <w:sz w:val="24"/>
                <w:szCs w:val="24"/>
              </w:rPr>
              <w:t>349</w:t>
            </w:r>
          </w:p>
        </w:tc>
        <w:tc>
          <w:tcPr>
            <w:tcW w:w="1009" w:type="dxa"/>
            <w:tcBorders>
              <w:top w:val="nil"/>
              <w:left w:val="single" w:sz="4" w:space="0" w:color="auto"/>
              <w:bottom w:val="nil"/>
              <w:right w:val="nil"/>
            </w:tcBorders>
          </w:tcPr>
          <w:p w:rsidR="00A603E3" w:rsidRPr="00851C0B" w:rsidRDefault="00A603E3"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A603E3" w:rsidRPr="00851C0B" w:rsidRDefault="00A603E3" w:rsidP="00A603E3">
            <w:pPr>
              <w:autoSpaceDE w:val="0"/>
              <w:autoSpaceDN w:val="0"/>
              <w:adjustRightInd w:val="0"/>
              <w:spacing w:after="0" w:line="240" w:lineRule="auto"/>
              <w:jc w:val="both"/>
              <w:rPr>
                <w:rFonts w:ascii="Times New Roman" w:hAnsi="Times New Roman" w:cs="Times New Roman"/>
                <w:color w:val="000000"/>
                <w:sz w:val="24"/>
                <w:szCs w:val="24"/>
              </w:rPr>
            </w:pPr>
          </w:p>
        </w:tc>
      </w:tr>
      <w:tr w:rsidR="00C27177" w:rsidRPr="00851C0B" w:rsidTr="001E4B4A">
        <w:trPr>
          <w:trHeight w:val="247"/>
        </w:trPr>
        <w:tc>
          <w:tcPr>
            <w:tcW w:w="3072" w:type="dxa"/>
            <w:tcBorders>
              <w:top w:val="single" w:sz="4" w:space="0" w:color="auto"/>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2312" w:type="dxa"/>
            <w:tcBorders>
              <w:top w:val="single" w:sz="4" w:space="0" w:color="auto"/>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3405" w:type="dxa"/>
            <w:tcBorders>
              <w:top w:val="single" w:sz="4" w:space="0" w:color="auto"/>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009"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r>
      <w:tr w:rsidR="00C27177" w:rsidRPr="00851C0B" w:rsidTr="001E4B4A">
        <w:trPr>
          <w:trHeight w:val="247"/>
        </w:trPr>
        <w:tc>
          <w:tcPr>
            <w:tcW w:w="5384" w:type="dxa"/>
            <w:gridSpan w:val="2"/>
            <w:tcBorders>
              <w:top w:val="nil"/>
              <w:left w:val="nil"/>
              <w:bottom w:val="nil"/>
              <w:right w:val="nil"/>
            </w:tcBorders>
          </w:tcPr>
          <w:p w:rsidR="00C27177" w:rsidRPr="00851C0B" w:rsidRDefault="00C27177" w:rsidP="00A603E3">
            <w:pPr>
              <w:autoSpaceDE w:val="0"/>
              <w:autoSpaceDN w:val="0"/>
              <w:adjustRightInd w:val="0"/>
              <w:spacing w:after="0" w:line="240" w:lineRule="auto"/>
              <w:ind w:firstLine="351"/>
              <w:jc w:val="both"/>
              <w:rPr>
                <w:rFonts w:ascii="Times New Roman" w:hAnsi="Times New Roman" w:cs="Times New Roman"/>
                <w:color w:val="000000"/>
                <w:sz w:val="24"/>
                <w:szCs w:val="24"/>
              </w:rPr>
            </w:pPr>
            <w:r w:rsidRPr="00851C0B">
              <w:rPr>
                <w:rFonts w:ascii="Times New Roman" w:hAnsi="Times New Roman" w:cs="Times New Roman"/>
                <w:color w:val="000000"/>
                <w:sz w:val="24"/>
                <w:szCs w:val="24"/>
              </w:rPr>
              <w:t xml:space="preserve">* включително  и от   бюджетна субсидия </w:t>
            </w:r>
          </w:p>
        </w:tc>
        <w:tc>
          <w:tcPr>
            <w:tcW w:w="3405"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009"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r>
      <w:tr w:rsidR="00C27177" w:rsidRPr="00851C0B" w:rsidTr="001E4B4A">
        <w:trPr>
          <w:trHeight w:val="247"/>
        </w:trPr>
        <w:tc>
          <w:tcPr>
            <w:tcW w:w="3072" w:type="dxa"/>
            <w:tcBorders>
              <w:top w:val="nil"/>
              <w:left w:val="nil"/>
              <w:bottom w:val="nil"/>
              <w:right w:val="nil"/>
            </w:tcBorders>
          </w:tcPr>
          <w:p w:rsidR="00C27177" w:rsidRPr="00851C0B" w:rsidRDefault="00C27177" w:rsidP="00A603E3">
            <w:pPr>
              <w:autoSpaceDE w:val="0"/>
              <w:autoSpaceDN w:val="0"/>
              <w:adjustRightInd w:val="0"/>
              <w:spacing w:after="0" w:line="240" w:lineRule="auto"/>
              <w:ind w:firstLine="351"/>
              <w:jc w:val="both"/>
              <w:rPr>
                <w:rFonts w:ascii="Times New Roman" w:hAnsi="Times New Roman" w:cs="Times New Roman"/>
                <w:color w:val="000000"/>
                <w:sz w:val="24"/>
                <w:szCs w:val="24"/>
              </w:rPr>
            </w:pPr>
          </w:p>
        </w:tc>
        <w:tc>
          <w:tcPr>
            <w:tcW w:w="2312" w:type="dxa"/>
            <w:tcBorders>
              <w:top w:val="nil"/>
              <w:left w:val="nil"/>
              <w:bottom w:val="nil"/>
              <w:right w:val="nil"/>
            </w:tcBorders>
          </w:tcPr>
          <w:p w:rsidR="00C27177" w:rsidRPr="00851C0B" w:rsidRDefault="00C27177" w:rsidP="00A603E3">
            <w:pPr>
              <w:autoSpaceDE w:val="0"/>
              <w:autoSpaceDN w:val="0"/>
              <w:adjustRightInd w:val="0"/>
              <w:spacing w:after="0" w:line="240" w:lineRule="auto"/>
              <w:ind w:firstLine="351"/>
              <w:jc w:val="both"/>
              <w:rPr>
                <w:rFonts w:ascii="Times New Roman" w:hAnsi="Times New Roman" w:cs="Times New Roman"/>
                <w:color w:val="000000"/>
                <w:sz w:val="24"/>
                <w:szCs w:val="24"/>
              </w:rPr>
            </w:pPr>
          </w:p>
        </w:tc>
        <w:tc>
          <w:tcPr>
            <w:tcW w:w="3405"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009"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851C0B" w:rsidRDefault="00C27177" w:rsidP="00A603E3">
            <w:pPr>
              <w:autoSpaceDE w:val="0"/>
              <w:autoSpaceDN w:val="0"/>
              <w:adjustRightInd w:val="0"/>
              <w:spacing w:after="0" w:line="240" w:lineRule="auto"/>
              <w:jc w:val="both"/>
              <w:rPr>
                <w:rFonts w:ascii="Times New Roman" w:hAnsi="Times New Roman" w:cs="Times New Roman"/>
                <w:color w:val="000000"/>
                <w:sz w:val="24"/>
                <w:szCs w:val="24"/>
              </w:rPr>
            </w:pPr>
          </w:p>
        </w:tc>
      </w:tr>
      <w:tr w:rsidR="00C27177" w:rsidRPr="00851C0B" w:rsidTr="001E4B4A">
        <w:trPr>
          <w:gridAfter w:val="2"/>
          <w:wAfter w:w="1174" w:type="dxa"/>
          <w:trHeight w:val="80"/>
        </w:trPr>
        <w:tc>
          <w:tcPr>
            <w:tcW w:w="8789" w:type="dxa"/>
            <w:gridSpan w:val="3"/>
            <w:tcBorders>
              <w:top w:val="nil"/>
              <w:left w:val="nil"/>
              <w:bottom w:val="nil"/>
              <w:right w:val="nil"/>
            </w:tcBorders>
          </w:tcPr>
          <w:p w:rsidR="00C27177" w:rsidRPr="00851C0B" w:rsidRDefault="00C27177" w:rsidP="00A603E3">
            <w:pPr>
              <w:autoSpaceDE w:val="0"/>
              <w:autoSpaceDN w:val="0"/>
              <w:adjustRightInd w:val="0"/>
              <w:spacing w:after="0" w:line="240" w:lineRule="auto"/>
              <w:ind w:firstLine="351"/>
              <w:jc w:val="both"/>
              <w:rPr>
                <w:rFonts w:ascii="Times New Roman" w:hAnsi="Times New Roman" w:cs="Times New Roman"/>
                <w:color w:val="000000"/>
                <w:sz w:val="24"/>
                <w:szCs w:val="24"/>
              </w:rPr>
            </w:pPr>
            <w:r w:rsidRPr="00851C0B">
              <w:rPr>
                <w:rFonts w:ascii="Times New Roman" w:hAnsi="Times New Roman" w:cs="Times New Roman"/>
                <w:color w:val="000000"/>
                <w:sz w:val="24"/>
                <w:szCs w:val="24"/>
              </w:rPr>
              <w:t xml:space="preserve">**  данните са приблизителни, понеже точните данни не са публикуване от НСИ </w:t>
            </w:r>
          </w:p>
        </w:tc>
      </w:tr>
    </w:tbl>
    <w:p w:rsidR="00C27177" w:rsidRPr="00851C0B" w:rsidRDefault="00C27177" w:rsidP="00A603E3">
      <w:pPr>
        <w:spacing w:after="0" w:line="240" w:lineRule="auto"/>
        <w:jc w:val="both"/>
        <w:rPr>
          <w:rFonts w:ascii="Times New Roman" w:hAnsi="Times New Roman" w:cs="Times New Roman"/>
          <w:sz w:val="24"/>
          <w:szCs w:val="24"/>
        </w:rPr>
      </w:pPr>
    </w:p>
    <w:p w:rsidR="00C27177" w:rsidRDefault="00C27177" w:rsidP="00A603E3">
      <w:pPr>
        <w:spacing w:after="0" w:line="240" w:lineRule="auto"/>
        <w:ind w:firstLine="360"/>
        <w:jc w:val="both"/>
        <w:rPr>
          <w:rFonts w:ascii="Times New Roman" w:eastAsia="Perpetua" w:hAnsi="Times New Roman" w:cs="Times New Roman"/>
          <w:sz w:val="24"/>
          <w:szCs w:val="24"/>
          <w:lang w:val="bg-BG" w:eastAsia="bg-BG"/>
        </w:rPr>
      </w:pPr>
      <w:r w:rsidRPr="00851C0B">
        <w:rPr>
          <w:rFonts w:ascii="Times New Roman" w:eastAsia="Perpetua" w:hAnsi="Times New Roman" w:cs="Times New Roman"/>
          <w:i/>
          <w:sz w:val="24"/>
          <w:szCs w:val="24"/>
          <w:lang w:val="bg-BG" w:eastAsia="bg-BG"/>
        </w:rPr>
        <w:t>Източник:</w:t>
      </w:r>
      <w:r w:rsidRPr="00851C0B">
        <w:rPr>
          <w:rFonts w:ascii="Times New Roman" w:eastAsia="Perpetua" w:hAnsi="Times New Roman" w:cs="Times New Roman"/>
          <w:sz w:val="24"/>
          <w:szCs w:val="24"/>
          <w:lang w:val="bg-BG" w:eastAsia="bg-BG"/>
        </w:rPr>
        <w:t xml:space="preserve"> Министерство на туризма, 01.06.2020.</w:t>
      </w:r>
    </w:p>
    <w:p w:rsidR="00986D88" w:rsidRPr="00851C0B" w:rsidRDefault="00986D88" w:rsidP="00A603E3">
      <w:pPr>
        <w:spacing w:after="0" w:line="240" w:lineRule="auto"/>
        <w:ind w:firstLine="360"/>
        <w:jc w:val="both"/>
        <w:rPr>
          <w:rFonts w:ascii="Times New Roman" w:eastAsia="Perpetua" w:hAnsi="Times New Roman" w:cs="Times New Roman"/>
          <w:sz w:val="24"/>
          <w:szCs w:val="24"/>
          <w:lang w:val="bg-BG" w:eastAsia="bg-BG"/>
        </w:rPr>
      </w:pPr>
    </w:p>
    <w:p w:rsidR="00710858" w:rsidRPr="00851C0B" w:rsidRDefault="003F1BC7" w:rsidP="003F1BC7">
      <w:pPr>
        <w:shd w:val="clear" w:color="auto" w:fill="D9D9D9" w:themeFill="background1" w:themeFillShade="D9"/>
        <w:spacing w:after="0" w:line="360" w:lineRule="auto"/>
        <w:ind w:left="-142"/>
        <w:jc w:val="both"/>
        <w:rPr>
          <w:rFonts w:ascii="Times New Roman" w:eastAsia="Times New Roman" w:hAnsi="Times New Roman" w:cs="Times New Roman"/>
          <w:i/>
          <w:color w:val="000000" w:themeColor="text1"/>
          <w:sz w:val="24"/>
          <w:szCs w:val="24"/>
          <w:lang w:val="bg-BG" w:eastAsia="bg-BG"/>
        </w:rPr>
      </w:pPr>
      <w:r w:rsidRPr="00851C0B">
        <w:rPr>
          <w:rFonts w:ascii="Times New Roman" w:eastAsia="Times New Roman" w:hAnsi="Times New Roman" w:cs="Times New Roman"/>
          <w:b/>
          <w:i/>
          <w:color w:val="000000" w:themeColor="text1"/>
          <w:sz w:val="24"/>
          <w:szCs w:val="24"/>
          <w:lang w:val="bg-BG" w:eastAsia="bg-BG"/>
        </w:rPr>
        <w:t xml:space="preserve">        </w:t>
      </w:r>
      <w:r w:rsidR="00710858" w:rsidRPr="00851C0B">
        <w:rPr>
          <w:rFonts w:ascii="Times New Roman" w:eastAsia="Times New Roman" w:hAnsi="Times New Roman" w:cs="Times New Roman"/>
          <w:b/>
          <w:i/>
          <w:color w:val="000000" w:themeColor="text1"/>
          <w:sz w:val="24"/>
          <w:szCs w:val="24"/>
          <w:lang w:val="bg-BG" w:eastAsia="bg-BG"/>
        </w:rPr>
        <w:t>Извод</w:t>
      </w:r>
      <w:r w:rsidR="0050252C" w:rsidRPr="00851C0B">
        <w:rPr>
          <w:rFonts w:ascii="Times New Roman" w:eastAsia="Times New Roman" w:hAnsi="Times New Roman" w:cs="Times New Roman"/>
          <w:b/>
          <w:i/>
          <w:color w:val="000000" w:themeColor="text1"/>
          <w:sz w:val="24"/>
          <w:szCs w:val="24"/>
          <w:lang w:val="bg-BG" w:eastAsia="bg-BG"/>
        </w:rPr>
        <w:t>и</w:t>
      </w:r>
      <w:r w:rsidR="00710858" w:rsidRPr="00851C0B">
        <w:rPr>
          <w:rFonts w:ascii="Times New Roman" w:eastAsia="Times New Roman" w:hAnsi="Times New Roman" w:cs="Times New Roman"/>
          <w:b/>
          <w:i/>
          <w:color w:val="000000" w:themeColor="text1"/>
          <w:sz w:val="24"/>
          <w:szCs w:val="24"/>
          <w:lang w:val="bg-BG" w:eastAsia="bg-BG"/>
        </w:rPr>
        <w:t>:</w:t>
      </w:r>
      <w:r w:rsidR="00710858" w:rsidRPr="00851C0B">
        <w:rPr>
          <w:rFonts w:ascii="Times New Roman" w:eastAsia="Times New Roman" w:hAnsi="Times New Roman" w:cs="Times New Roman"/>
          <w:color w:val="000000" w:themeColor="text1"/>
          <w:sz w:val="24"/>
          <w:szCs w:val="24"/>
          <w:lang w:val="bg-BG" w:eastAsia="bg-BG"/>
        </w:rPr>
        <w:t xml:space="preserve"> </w:t>
      </w:r>
      <w:r w:rsidR="00816B2E" w:rsidRPr="00851C0B">
        <w:rPr>
          <w:rFonts w:ascii="Times New Roman" w:eastAsia="Times New Roman" w:hAnsi="Times New Roman" w:cs="Times New Roman"/>
          <w:i/>
          <w:color w:val="000000" w:themeColor="text1"/>
          <w:sz w:val="24"/>
          <w:szCs w:val="24"/>
          <w:lang w:val="bg-BG" w:eastAsia="bg-BG"/>
        </w:rPr>
        <w:t>П</w:t>
      </w:r>
      <w:r w:rsidR="00710858" w:rsidRPr="00851C0B">
        <w:rPr>
          <w:rFonts w:ascii="Times New Roman" w:eastAsia="Times New Roman" w:hAnsi="Times New Roman" w:cs="Times New Roman"/>
          <w:i/>
          <w:color w:val="000000" w:themeColor="text1"/>
          <w:sz w:val="24"/>
          <w:szCs w:val="24"/>
          <w:lang w:val="bg-BG" w:eastAsia="bg-BG"/>
        </w:rPr>
        <w:t xml:space="preserve">рез </w:t>
      </w:r>
      <w:r w:rsidR="00E000DF" w:rsidRPr="00851C0B">
        <w:rPr>
          <w:rFonts w:ascii="Times New Roman" w:eastAsia="Times New Roman" w:hAnsi="Times New Roman" w:cs="Times New Roman"/>
          <w:i/>
          <w:color w:val="000000" w:themeColor="text1"/>
          <w:sz w:val="24"/>
          <w:szCs w:val="24"/>
          <w:lang w:val="bg-BG" w:eastAsia="bg-BG"/>
        </w:rPr>
        <w:t>20</w:t>
      </w:r>
      <w:r w:rsidR="00A603E3" w:rsidRPr="00851C0B">
        <w:rPr>
          <w:rFonts w:ascii="Times New Roman" w:eastAsia="Times New Roman" w:hAnsi="Times New Roman" w:cs="Times New Roman"/>
          <w:i/>
          <w:color w:val="000000" w:themeColor="text1"/>
          <w:sz w:val="24"/>
          <w:szCs w:val="24"/>
          <w:lang w:val="bg-BG" w:eastAsia="bg-BG"/>
        </w:rPr>
        <w:t>20</w:t>
      </w:r>
      <w:r w:rsidR="00E000DF"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i/>
          <w:color w:val="000000" w:themeColor="text1"/>
          <w:sz w:val="24"/>
          <w:szCs w:val="24"/>
          <w:lang w:val="bg-BG" w:eastAsia="bg-BG"/>
        </w:rPr>
        <w:t>г</w:t>
      </w:r>
      <w:r w:rsidR="00816B2E" w:rsidRPr="00851C0B">
        <w:rPr>
          <w:rFonts w:ascii="Times New Roman" w:eastAsia="Times New Roman" w:hAnsi="Times New Roman" w:cs="Times New Roman"/>
          <w:i/>
          <w:color w:val="000000" w:themeColor="text1"/>
          <w:sz w:val="24"/>
          <w:szCs w:val="24"/>
          <w:lang w:val="bg-BG" w:eastAsia="bg-BG"/>
        </w:rPr>
        <w:t xml:space="preserve">. в резултат на извънредната обстановка и пандемията от </w:t>
      </w:r>
      <w:r w:rsidR="00816B2E" w:rsidRPr="00851C0B">
        <w:rPr>
          <w:rFonts w:ascii="Times New Roman" w:eastAsia="Times New Roman" w:hAnsi="Times New Roman" w:cs="Times New Roman"/>
          <w:i/>
          <w:color w:val="000000" w:themeColor="text1"/>
          <w:sz w:val="24"/>
          <w:szCs w:val="24"/>
          <w:lang w:eastAsia="bg-BG"/>
        </w:rPr>
        <w:t>Covid19</w:t>
      </w:r>
      <w:r w:rsidR="00816B2E"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i/>
          <w:color w:val="000000" w:themeColor="text1"/>
          <w:sz w:val="24"/>
          <w:szCs w:val="24"/>
          <w:lang w:val="bg-BG" w:eastAsia="bg-BG"/>
        </w:rPr>
        <w:t xml:space="preserve"> се </w:t>
      </w:r>
      <w:r w:rsidR="00272FD5" w:rsidRPr="00851C0B">
        <w:rPr>
          <w:rFonts w:ascii="Times New Roman" w:eastAsia="Times New Roman" w:hAnsi="Times New Roman" w:cs="Times New Roman"/>
          <w:i/>
          <w:color w:val="000000" w:themeColor="text1"/>
          <w:sz w:val="24"/>
          <w:szCs w:val="24"/>
          <w:lang w:val="bg-BG" w:eastAsia="bg-BG"/>
        </w:rPr>
        <w:t xml:space="preserve">отчита </w:t>
      </w:r>
      <w:r w:rsidR="00816B2E" w:rsidRPr="00851C0B">
        <w:rPr>
          <w:rFonts w:ascii="Times New Roman" w:eastAsia="Times New Roman" w:hAnsi="Times New Roman" w:cs="Times New Roman"/>
          <w:i/>
          <w:color w:val="000000" w:themeColor="text1"/>
          <w:sz w:val="24"/>
          <w:szCs w:val="24"/>
          <w:lang w:val="bg-BG" w:eastAsia="bg-BG"/>
        </w:rPr>
        <w:t>значим спад на</w:t>
      </w:r>
      <w:r w:rsidR="00272FD5" w:rsidRPr="00851C0B">
        <w:rPr>
          <w:rFonts w:ascii="Times New Roman" w:eastAsia="Times New Roman" w:hAnsi="Times New Roman" w:cs="Times New Roman"/>
          <w:i/>
          <w:color w:val="000000" w:themeColor="text1"/>
          <w:sz w:val="24"/>
          <w:szCs w:val="24"/>
          <w:lang w:val="bg-BG" w:eastAsia="bg-BG"/>
        </w:rPr>
        <w:t>. чуждестранните туристически посещени</w:t>
      </w:r>
      <w:r w:rsidR="00816B2E" w:rsidRPr="00851C0B">
        <w:rPr>
          <w:rFonts w:ascii="Times New Roman" w:eastAsia="Times New Roman" w:hAnsi="Times New Roman" w:cs="Times New Roman"/>
          <w:i/>
          <w:color w:val="000000" w:themeColor="text1"/>
          <w:sz w:val="24"/>
          <w:szCs w:val="24"/>
          <w:lang w:val="bg-BG" w:eastAsia="bg-BG"/>
        </w:rPr>
        <w:t>я</w:t>
      </w:r>
      <w:r w:rsidR="00272FD5" w:rsidRPr="00851C0B">
        <w:rPr>
          <w:rFonts w:ascii="Times New Roman" w:eastAsia="Times New Roman" w:hAnsi="Times New Roman" w:cs="Times New Roman"/>
          <w:i/>
          <w:color w:val="000000" w:themeColor="text1"/>
          <w:sz w:val="24"/>
          <w:szCs w:val="24"/>
          <w:lang w:val="bg-BG" w:eastAsia="bg-BG"/>
        </w:rPr>
        <w:t xml:space="preserve"> спрямо 201</w:t>
      </w:r>
      <w:r w:rsidR="00816B2E" w:rsidRPr="00851C0B">
        <w:rPr>
          <w:rFonts w:ascii="Times New Roman" w:eastAsia="Times New Roman" w:hAnsi="Times New Roman" w:cs="Times New Roman"/>
          <w:i/>
          <w:color w:val="000000" w:themeColor="text1"/>
          <w:sz w:val="24"/>
          <w:szCs w:val="24"/>
          <w:lang w:val="bg-BG" w:eastAsia="bg-BG"/>
        </w:rPr>
        <w:t>9</w:t>
      </w:r>
      <w:r w:rsidR="00272FD5" w:rsidRPr="00851C0B">
        <w:rPr>
          <w:rFonts w:ascii="Times New Roman" w:eastAsia="Times New Roman" w:hAnsi="Times New Roman" w:cs="Times New Roman"/>
          <w:i/>
          <w:color w:val="000000" w:themeColor="text1"/>
          <w:sz w:val="24"/>
          <w:szCs w:val="24"/>
          <w:lang w:val="bg-BG" w:eastAsia="bg-BG"/>
        </w:rPr>
        <w:t xml:space="preserve"> г. </w:t>
      </w:r>
      <w:r w:rsidR="00816B2E" w:rsidRPr="00851C0B">
        <w:rPr>
          <w:rFonts w:ascii="Times New Roman" w:eastAsia="Times New Roman" w:hAnsi="Times New Roman" w:cs="Times New Roman"/>
          <w:i/>
          <w:color w:val="000000" w:themeColor="text1"/>
          <w:sz w:val="24"/>
          <w:szCs w:val="24"/>
          <w:lang w:val="bg-BG" w:eastAsia="bg-BG"/>
        </w:rPr>
        <w:t xml:space="preserve">което е довело до спад </w:t>
      </w:r>
      <w:r w:rsidR="00147E95" w:rsidRPr="00851C0B">
        <w:rPr>
          <w:rFonts w:ascii="Times New Roman" w:eastAsia="Times New Roman" w:hAnsi="Times New Roman" w:cs="Times New Roman"/>
          <w:i/>
          <w:color w:val="000000" w:themeColor="text1"/>
          <w:sz w:val="24"/>
          <w:szCs w:val="24"/>
          <w:lang w:val="bg-BG" w:eastAsia="bg-BG"/>
        </w:rPr>
        <w:t xml:space="preserve">от над два пъти иполовина </w:t>
      </w:r>
      <w:r w:rsidR="00816B2E" w:rsidRPr="00851C0B">
        <w:rPr>
          <w:rFonts w:ascii="Times New Roman" w:eastAsia="Times New Roman" w:hAnsi="Times New Roman" w:cs="Times New Roman"/>
          <w:i/>
          <w:color w:val="000000" w:themeColor="text1"/>
          <w:sz w:val="24"/>
          <w:szCs w:val="24"/>
          <w:lang w:val="bg-BG" w:eastAsia="bg-BG"/>
        </w:rPr>
        <w:t>на</w:t>
      </w:r>
      <w:r w:rsidR="00710858"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hint="cs"/>
          <w:i/>
          <w:color w:val="000000" w:themeColor="text1"/>
          <w:sz w:val="24"/>
          <w:szCs w:val="24"/>
          <w:lang w:val="bg-BG" w:eastAsia="bg-BG"/>
        </w:rPr>
        <w:t>приходите</w:t>
      </w:r>
      <w:r w:rsidR="00710858"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hint="cs"/>
          <w:i/>
          <w:color w:val="000000" w:themeColor="text1"/>
          <w:sz w:val="24"/>
          <w:szCs w:val="24"/>
          <w:lang w:val="bg-BG" w:eastAsia="bg-BG"/>
        </w:rPr>
        <w:t>от</w:t>
      </w:r>
      <w:r w:rsidR="00710858"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hint="cs"/>
          <w:i/>
          <w:color w:val="000000" w:themeColor="text1"/>
          <w:sz w:val="24"/>
          <w:szCs w:val="24"/>
          <w:lang w:val="bg-BG" w:eastAsia="bg-BG"/>
        </w:rPr>
        <w:t>нощувки</w:t>
      </w:r>
      <w:r w:rsidR="00710858"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hint="cs"/>
          <w:i/>
          <w:color w:val="000000" w:themeColor="text1"/>
          <w:sz w:val="24"/>
          <w:szCs w:val="24"/>
          <w:lang w:val="bg-BG" w:eastAsia="bg-BG"/>
        </w:rPr>
        <w:t>на</w:t>
      </w:r>
      <w:r w:rsidR="00710858"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hint="cs"/>
          <w:i/>
          <w:color w:val="000000" w:themeColor="text1"/>
          <w:sz w:val="24"/>
          <w:szCs w:val="24"/>
          <w:lang w:val="bg-BG" w:eastAsia="bg-BG"/>
        </w:rPr>
        <w:t>чужди</w:t>
      </w:r>
      <w:r w:rsidR="00710858"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hint="cs"/>
          <w:i/>
          <w:color w:val="000000" w:themeColor="text1"/>
          <w:sz w:val="24"/>
          <w:szCs w:val="24"/>
          <w:lang w:val="bg-BG" w:eastAsia="bg-BG"/>
        </w:rPr>
        <w:t>граждани</w:t>
      </w:r>
      <w:r w:rsidR="00710858" w:rsidRPr="00851C0B">
        <w:rPr>
          <w:rFonts w:ascii="Times New Roman" w:eastAsia="Times New Roman" w:hAnsi="Times New Roman" w:cs="Times New Roman"/>
          <w:i/>
          <w:color w:val="000000" w:themeColor="text1"/>
          <w:sz w:val="24"/>
          <w:szCs w:val="24"/>
          <w:lang w:val="bg-BG" w:eastAsia="bg-BG"/>
        </w:rPr>
        <w:t>.</w:t>
      </w:r>
    </w:p>
    <w:p w:rsidR="003240C2" w:rsidRPr="00851C0B" w:rsidRDefault="003F1BC7" w:rsidP="003F1BC7">
      <w:pPr>
        <w:shd w:val="clear" w:color="auto" w:fill="D9D9D9" w:themeFill="background1" w:themeFillShade="D9"/>
        <w:spacing w:after="0" w:line="360" w:lineRule="auto"/>
        <w:ind w:left="-142"/>
        <w:jc w:val="both"/>
        <w:rPr>
          <w:rFonts w:eastAsia="Times New Roman" w:cs="Times New Roman"/>
          <w:i/>
          <w:color w:val="FF0000"/>
          <w:sz w:val="24"/>
          <w:szCs w:val="24"/>
          <w:lang w:val="bg-BG" w:eastAsia="bg-BG"/>
        </w:rPr>
      </w:pPr>
      <w:r w:rsidRPr="00851C0B">
        <w:rPr>
          <w:rFonts w:ascii="Times New Roman" w:eastAsia="Times New Roman" w:hAnsi="Times New Roman" w:cs="Times New Roman"/>
          <w:i/>
          <w:color w:val="000000" w:themeColor="text1"/>
          <w:sz w:val="24"/>
          <w:szCs w:val="24"/>
          <w:lang w:val="bg-BG" w:eastAsia="bg-BG"/>
        </w:rPr>
        <w:t xml:space="preserve">        </w:t>
      </w:r>
      <w:r w:rsidR="00710858" w:rsidRPr="00851C0B">
        <w:rPr>
          <w:rFonts w:ascii="Times New Roman" w:eastAsia="Times New Roman" w:hAnsi="Times New Roman" w:cs="Times New Roman"/>
          <w:i/>
          <w:color w:val="000000" w:themeColor="text1"/>
          <w:sz w:val="24"/>
          <w:szCs w:val="24"/>
          <w:lang w:val="bg-BG" w:eastAsia="bg-BG"/>
        </w:rPr>
        <w:t xml:space="preserve">На  територията на Югоизточен район продължава изпълнението на мерки и дейности, насочени към подобряване достъпа и съхранение на природните и антропогенни туристически ресурси, създаване на инфраструктура до обектите на природното и културно наследство и подобряване на регионалния туристически продукт. </w:t>
      </w:r>
    </w:p>
    <w:p w:rsidR="004722AE" w:rsidRPr="00851C0B" w:rsidRDefault="004722A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040A5C" w:rsidRPr="00851C0B" w:rsidRDefault="00040A5C" w:rsidP="00E80A3F">
      <w:pPr>
        <w:autoSpaceDE w:val="0"/>
        <w:autoSpaceDN w:val="0"/>
        <w:adjustRightInd w:val="0"/>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Приоритет </w:t>
      </w:r>
      <w:r w:rsidRPr="00851C0B">
        <w:rPr>
          <w:rFonts w:ascii="Times New Roman" w:eastAsia="Times New Roman" w:hAnsi="Times New Roman" w:cs="Times New Roman"/>
          <w:b/>
          <w:bCs/>
          <w:color w:val="000000" w:themeColor="text1"/>
          <w:sz w:val="24"/>
          <w:szCs w:val="24"/>
          <w:lang w:val="bg-BG" w:eastAsia="bg-BG"/>
        </w:rPr>
        <w:t>3. Развитие на инфраструктурата за опазване на</w:t>
      </w:r>
      <w:r w:rsidR="007A09FF" w:rsidRPr="00851C0B">
        <w:rPr>
          <w:rFonts w:ascii="Times New Roman" w:eastAsia="Times New Roman" w:hAnsi="Times New Roman" w:cs="Times New Roman"/>
          <w:b/>
          <w:bCs/>
          <w:color w:val="000000" w:themeColor="text1"/>
          <w:sz w:val="24"/>
          <w:szCs w:val="24"/>
          <w:lang w:val="bg-BG" w:eastAsia="bg-BG"/>
        </w:rPr>
        <w:t xml:space="preserve"> околната среда в Югоизточен реги</w:t>
      </w:r>
      <w:r w:rsidRPr="00851C0B">
        <w:rPr>
          <w:rFonts w:ascii="Times New Roman" w:eastAsia="Times New Roman" w:hAnsi="Times New Roman" w:cs="Times New Roman"/>
          <w:b/>
          <w:bCs/>
          <w:color w:val="000000" w:themeColor="text1"/>
          <w:sz w:val="24"/>
          <w:szCs w:val="24"/>
          <w:lang w:val="bg-BG" w:eastAsia="bg-BG"/>
        </w:rPr>
        <w:t>он.</w:t>
      </w:r>
    </w:p>
    <w:p w:rsidR="00040A5C" w:rsidRPr="00851C0B" w:rsidRDefault="00040A5C" w:rsidP="000404DD">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По този приоритет основен фокус е подобряване, запазване и възстановяване на естествената околна среда и развитие</w:t>
      </w:r>
      <w:r w:rsidR="00A046CD" w:rsidRPr="00851C0B">
        <w:rPr>
          <w:rFonts w:ascii="Times New Roman" w:eastAsia="Times New Roman" w:hAnsi="Times New Roman" w:cs="Times New Roman"/>
          <w:color w:val="000000" w:themeColor="text1"/>
          <w:sz w:val="24"/>
          <w:szCs w:val="24"/>
          <w:lang w:val="bg-BG" w:eastAsia="bg-BG"/>
        </w:rPr>
        <w:t>то</w:t>
      </w:r>
      <w:r w:rsidRPr="00851C0B">
        <w:rPr>
          <w:rFonts w:ascii="Times New Roman" w:eastAsia="Times New Roman" w:hAnsi="Times New Roman" w:cs="Times New Roman"/>
          <w:color w:val="000000" w:themeColor="text1"/>
          <w:sz w:val="24"/>
          <w:szCs w:val="24"/>
          <w:lang w:val="bg-BG" w:eastAsia="bg-BG"/>
        </w:rPr>
        <w:t xml:space="preserve"> на екологичната инфраструктура. </w:t>
      </w:r>
      <w:r w:rsidR="00687AF6" w:rsidRPr="00851C0B">
        <w:rPr>
          <w:rFonts w:ascii="Times New Roman" w:eastAsia="Times New Roman" w:hAnsi="Times New Roman" w:cs="Times New Roman"/>
          <w:color w:val="000000" w:themeColor="text1"/>
          <w:sz w:val="24"/>
          <w:szCs w:val="24"/>
          <w:lang w:val="bg-BG" w:eastAsia="bg-BG"/>
        </w:rPr>
        <w:t>По отношение отчитане напредъка на Приоритет 3, изпълнението на заложените  индикатори  е</w:t>
      </w:r>
      <w:r w:rsidRPr="00851C0B">
        <w:rPr>
          <w:rFonts w:ascii="Times New Roman" w:eastAsia="Times New Roman" w:hAnsi="Times New Roman" w:cs="Times New Roman"/>
          <w:color w:val="000000" w:themeColor="text1"/>
          <w:sz w:val="24"/>
          <w:szCs w:val="24"/>
          <w:lang w:val="bg-BG" w:eastAsia="bg-BG"/>
        </w:rPr>
        <w:t xml:space="preserve"> </w:t>
      </w:r>
      <w:r w:rsidR="00687AF6" w:rsidRPr="00851C0B">
        <w:rPr>
          <w:rFonts w:ascii="Times New Roman" w:eastAsia="Times New Roman" w:hAnsi="Times New Roman" w:cs="Times New Roman"/>
          <w:color w:val="000000" w:themeColor="text1"/>
          <w:sz w:val="24"/>
          <w:szCs w:val="24"/>
          <w:lang w:val="bg-BG" w:eastAsia="bg-BG"/>
        </w:rPr>
        <w:t>следното:</w:t>
      </w:r>
    </w:p>
    <w:p w:rsidR="00040A5C" w:rsidRPr="00851C0B" w:rsidRDefault="00040A5C" w:rsidP="00AF7D0B">
      <w:pPr>
        <w:numPr>
          <w:ilvl w:val="0"/>
          <w:numId w:val="15"/>
        </w:numPr>
        <w:autoSpaceDE w:val="0"/>
        <w:autoSpaceDN w:val="0"/>
        <w:adjustRightInd w:val="0"/>
        <w:spacing w:after="0" w:line="360" w:lineRule="auto"/>
        <w:ind w:left="-142" w:firstLine="568"/>
        <w:contextualSpacing/>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bCs/>
          <w:i/>
          <w:color w:val="000000" w:themeColor="text1"/>
          <w:sz w:val="24"/>
          <w:szCs w:val="24"/>
          <w:lang w:val="bg-BG" w:eastAsia="bg-BG"/>
        </w:rPr>
        <w:t>Относителен дял на населението, обслужвано от селищни пречиствателни станции за отпадъчни води</w:t>
      </w:r>
      <w:r w:rsidR="00687AF6" w:rsidRPr="00851C0B">
        <w:rPr>
          <w:rFonts w:ascii="Times New Roman" w:eastAsia="Times New Roman" w:hAnsi="Times New Roman" w:cs="Times New Roman"/>
          <w:b/>
          <w:bCs/>
          <w:i/>
          <w:color w:val="000000" w:themeColor="text1"/>
          <w:sz w:val="24"/>
          <w:szCs w:val="24"/>
          <w:lang w:val="bg-BG" w:eastAsia="bg-BG"/>
        </w:rPr>
        <w:t>,</w:t>
      </w:r>
      <w:r w:rsidR="00687AF6" w:rsidRPr="00851C0B">
        <w:rPr>
          <w:rFonts w:ascii="Times New Roman" w:hAnsi="Times New Roman" w:cs="Times New Roman"/>
          <w:b/>
        </w:rPr>
        <w:t xml:space="preserve"> </w:t>
      </w:r>
      <w:r w:rsidR="00687AF6" w:rsidRPr="00851C0B">
        <w:rPr>
          <w:rFonts w:ascii="Times New Roman" w:hAnsi="Times New Roman" w:cs="Times New Roman"/>
          <w:b/>
          <w:i/>
          <w:lang w:val="bg-BG"/>
        </w:rPr>
        <w:t>(</w:t>
      </w:r>
      <w:r w:rsidR="00687AF6" w:rsidRPr="00851C0B">
        <w:rPr>
          <w:rFonts w:ascii="Times New Roman" w:eastAsia="Times New Roman" w:hAnsi="Times New Roman" w:cs="Times New Roman"/>
          <w:b/>
          <w:bCs/>
          <w:i/>
          <w:color w:val="000000" w:themeColor="text1"/>
          <w:sz w:val="24"/>
          <w:szCs w:val="24"/>
          <w:lang w:val="bg-BG" w:eastAsia="bg-BG"/>
        </w:rPr>
        <w:t>% ,бр.)</w:t>
      </w:r>
    </w:p>
    <w:p w:rsidR="00040A5C" w:rsidRPr="00851C0B"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По данни на НСИ,</w:t>
      </w:r>
      <w:r w:rsidRPr="00851C0B">
        <w:rPr>
          <w:rFonts w:ascii="Times New Roman" w:eastAsia="Times New Roman" w:hAnsi="Times New Roman" w:cs="Times New Roman"/>
          <w:i/>
          <w:color w:val="000000" w:themeColor="text1"/>
          <w:sz w:val="24"/>
          <w:szCs w:val="24"/>
          <w:lang w:val="bg-BG" w:eastAsia="bg-BG"/>
        </w:rPr>
        <w:t xml:space="preserve"> </w:t>
      </w:r>
      <w:r w:rsidR="00582296" w:rsidRPr="00851C0B">
        <w:rPr>
          <w:rFonts w:ascii="Times New Roman" w:eastAsia="Times New Roman" w:hAnsi="Times New Roman" w:cs="Times New Roman"/>
          <w:color w:val="000000" w:themeColor="text1"/>
          <w:sz w:val="24"/>
          <w:szCs w:val="24"/>
          <w:lang w:val="bg-BG" w:eastAsia="bg-BG"/>
        </w:rPr>
        <w:t>о</w:t>
      </w:r>
      <w:r w:rsidRPr="00851C0B">
        <w:rPr>
          <w:rFonts w:ascii="Times New Roman" w:eastAsia="Times New Roman" w:hAnsi="Times New Roman" w:cs="Times New Roman"/>
          <w:color w:val="000000" w:themeColor="text1"/>
          <w:sz w:val="24"/>
          <w:szCs w:val="24"/>
          <w:lang w:val="bg-BG" w:eastAsia="bg-BG"/>
        </w:rPr>
        <w:t>тносителният дял на населе</w:t>
      </w:r>
      <w:r w:rsidR="00C558B4" w:rsidRPr="00851C0B">
        <w:rPr>
          <w:rFonts w:ascii="Times New Roman" w:eastAsia="Times New Roman" w:hAnsi="Times New Roman" w:cs="Times New Roman"/>
          <w:color w:val="000000" w:themeColor="text1"/>
          <w:sz w:val="24"/>
          <w:szCs w:val="24"/>
          <w:lang w:val="bg-BG" w:eastAsia="bg-BG"/>
        </w:rPr>
        <w:t>нието, обслужено от ПСОВ за 20</w:t>
      </w:r>
      <w:r w:rsidR="00C80507" w:rsidRPr="00851C0B">
        <w:rPr>
          <w:rFonts w:ascii="Times New Roman" w:eastAsia="Times New Roman" w:hAnsi="Times New Roman" w:cs="Times New Roman"/>
          <w:color w:val="000000" w:themeColor="text1"/>
          <w:sz w:val="24"/>
          <w:szCs w:val="24"/>
          <w:lang w:val="bg-BG" w:eastAsia="bg-BG"/>
        </w:rPr>
        <w:t>19</w:t>
      </w:r>
      <w:r w:rsidR="007A09FF" w:rsidRPr="00851C0B">
        <w:rPr>
          <w:rFonts w:ascii="Times New Roman" w:eastAsia="Times New Roman" w:hAnsi="Times New Roman" w:cs="Times New Roman"/>
          <w:color w:val="000000" w:themeColor="text1"/>
          <w:sz w:val="24"/>
          <w:szCs w:val="24"/>
          <w:lang w:val="bg-BG" w:eastAsia="bg-BG"/>
        </w:rPr>
        <w:t xml:space="preserve"> г. в Югоизточен регион е</w:t>
      </w:r>
      <w:r w:rsidRPr="00851C0B">
        <w:rPr>
          <w:rFonts w:ascii="Times New Roman" w:eastAsia="Times New Roman" w:hAnsi="Times New Roman" w:cs="Times New Roman"/>
          <w:color w:val="000000" w:themeColor="text1"/>
          <w:sz w:val="24"/>
          <w:szCs w:val="24"/>
          <w:lang w:val="bg-BG" w:eastAsia="bg-BG"/>
        </w:rPr>
        <w:t xml:space="preserve"> </w:t>
      </w:r>
      <w:r w:rsidR="00C558B4" w:rsidRPr="00851C0B">
        <w:rPr>
          <w:rFonts w:ascii="Times New Roman" w:eastAsia="Times New Roman" w:hAnsi="Times New Roman" w:cs="Times New Roman"/>
          <w:b/>
          <w:color w:val="000000" w:themeColor="text1"/>
          <w:sz w:val="24"/>
          <w:szCs w:val="24"/>
          <w:lang w:val="bg-BG" w:eastAsia="bg-BG"/>
        </w:rPr>
        <w:t>5</w:t>
      </w:r>
      <w:r w:rsidR="004E2FED" w:rsidRPr="00851C0B">
        <w:rPr>
          <w:rFonts w:ascii="Times New Roman" w:eastAsia="Times New Roman" w:hAnsi="Times New Roman" w:cs="Times New Roman"/>
          <w:b/>
          <w:color w:val="000000" w:themeColor="text1"/>
          <w:sz w:val="24"/>
          <w:szCs w:val="24"/>
          <w:lang w:val="bg-BG" w:eastAsia="bg-BG"/>
        </w:rPr>
        <w:t>6</w:t>
      </w:r>
      <w:r w:rsidR="00C558B4" w:rsidRPr="00851C0B">
        <w:rPr>
          <w:rFonts w:ascii="Times New Roman" w:eastAsia="Times New Roman" w:hAnsi="Times New Roman" w:cs="Times New Roman"/>
          <w:b/>
          <w:color w:val="000000" w:themeColor="text1"/>
          <w:sz w:val="24"/>
          <w:szCs w:val="24"/>
          <w:lang w:val="bg-BG" w:eastAsia="bg-BG"/>
        </w:rPr>
        <w:t>,</w:t>
      </w:r>
      <w:r w:rsidR="00C80507" w:rsidRPr="00851C0B">
        <w:rPr>
          <w:rFonts w:ascii="Times New Roman" w:eastAsia="Times New Roman" w:hAnsi="Times New Roman" w:cs="Times New Roman"/>
          <w:b/>
          <w:color w:val="000000" w:themeColor="text1"/>
          <w:sz w:val="24"/>
          <w:szCs w:val="24"/>
          <w:lang w:val="bg-BG" w:eastAsia="bg-BG"/>
        </w:rPr>
        <w:t>2</w:t>
      </w:r>
      <w:r w:rsidR="00E17488" w:rsidRPr="00851C0B">
        <w:rPr>
          <w:rFonts w:ascii="Times New Roman" w:eastAsia="Times New Roman" w:hAnsi="Times New Roman" w:cs="Times New Roman"/>
          <w:b/>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 xml:space="preserve">, което </w:t>
      </w:r>
      <w:r w:rsidR="00C80507" w:rsidRPr="00851C0B">
        <w:rPr>
          <w:rFonts w:ascii="Times New Roman" w:eastAsia="Times New Roman" w:hAnsi="Times New Roman" w:cs="Times New Roman"/>
          <w:color w:val="000000" w:themeColor="text1"/>
          <w:sz w:val="24"/>
          <w:szCs w:val="24"/>
          <w:lang w:val="bg-BG" w:eastAsia="bg-BG"/>
        </w:rPr>
        <w:t>е съизмеримо с този показател за предходната</w:t>
      </w:r>
      <w:r w:rsidRPr="00851C0B">
        <w:rPr>
          <w:rFonts w:ascii="Times New Roman" w:eastAsia="Times New Roman" w:hAnsi="Times New Roman" w:cs="Times New Roman"/>
          <w:color w:val="000000" w:themeColor="text1"/>
          <w:sz w:val="24"/>
          <w:szCs w:val="24"/>
          <w:lang w:val="bg-BG" w:eastAsia="bg-BG"/>
        </w:rPr>
        <w:t xml:space="preserve"> 201</w:t>
      </w:r>
      <w:r w:rsidR="00C80507" w:rsidRPr="00851C0B">
        <w:rPr>
          <w:rFonts w:ascii="Times New Roman" w:eastAsia="Times New Roman" w:hAnsi="Times New Roman" w:cs="Times New Roman"/>
          <w:color w:val="000000" w:themeColor="text1"/>
          <w:sz w:val="24"/>
          <w:szCs w:val="24"/>
          <w:lang w:val="bg-BG" w:eastAsia="bg-BG"/>
        </w:rPr>
        <w:t>8</w:t>
      </w:r>
      <w:r w:rsidRPr="00851C0B">
        <w:rPr>
          <w:rFonts w:ascii="Times New Roman" w:eastAsia="Times New Roman" w:hAnsi="Times New Roman" w:cs="Times New Roman"/>
          <w:color w:val="000000" w:themeColor="text1"/>
          <w:sz w:val="24"/>
          <w:szCs w:val="24"/>
          <w:lang w:val="bg-BG" w:eastAsia="bg-BG"/>
        </w:rPr>
        <w:t xml:space="preserve"> г., </w:t>
      </w:r>
      <w:r w:rsidR="004E2FED" w:rsidRPr="00851C0B">
        <w:rPr>
          <w:rFonts w:ascii="Times New Roman" w:eastAsia="Times New Roman" w:hAnsi="Times New Roman" w:cs="Times New Roman"/>
          <w:color w:val="000000" w:themeColor="text1"/>
          <w:sz w:val="24"/>
          <w:szCs w:val="24"/>
          <w:lang w:val="bg-BG" w:eastAsia="bg-BG"/>
        </w:rPr>
        <w:t xml:space="preserve">и </w:t>
      </w:r>
      <w:r w:rsidR="00C80507" w:rsidRPr="00851C0B">
        <w:rPr>
          <w:rFonts w:ascii="Times New Roman" w:eastAsia="Times New Roman" w:hAnsi="Times New Roman" w:cs="Times New Roman"/>
          <w:color w:val="000000" w:themeColor="text1"/>
          <w:sz w:val="24"/>
          <w:szCs w:val="24"/>
          <w:lang w:val="bg-BG" w:eastAsia="bg-BG"/>
        </w:rPr>
        <w:t>представлява значим ръст спрямо</w:t>
      </w:r>
      <w:r w:rsidR="004E2FED" w:rsidRPr="00851C0B">
        <w:rPr>
          <w:rFonts w:ascii="Times New Roman" w:eastAsia="Times New Roman" w:hAnsi="Times New Roman" w:cs="Times New Roman"/>
          <w:color w:val="000000" w:themeColor="text1"/>
          <w:sz w:val="24"/>
          <w:szCs w:val="24"/>
          <w:lang w:val="bg-BG" w:eastAsia="bg-BG"/>
        </w:rPr>
        <w:t xml:space="preserve"> 2010 г.</w:t>
      </w:r>
      <w:r w:rsidR="00C80507"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 xml:space="preserve">когато </w:t>
      </w:r>
      <w:r w:rsidRPr="00851C0B">
        <w:rPr>
          <w:rFonts w:ascii="Times New Roman" w:eastAsia="Times New Roman" w:hAnsi="Times New Roman" w:cs="Times New Roman"/>
          <w:bCs/>
          <w:color w:val="000000" w:themeColor="text1"/>
          <w:sz w:val="24"/>
          <w:szCs w:val="24"/>
          <w:lang w:val="bg-BG" w:eastAsia="bg-BG"/>
        </w:rPr>
        <w:t>изходната стойност</w:t>
      </w:r>
      <w:r w:rsidRPr="00851C0B">
        <w:rPr>
          <w:rFonts w:ascii="Times New Roman" w:eastAsia="Times New Roman" w:hAnsi="Times New Roman" w:cs="Times New Roman"/>
          <w:color w:val="000000" w:themeColor="text1"/>
          <w:sz w:val="24"/>
          <w:szCs w:val="24"/>
          <w:lang w:val="bg-BG" w:eastAsia="bg-BG"/>
        </w:rPr>
        <w:t xml:space="preserve">  на индикатора е 39 %</w:t>
      </w:r>
      <w:r w:rsidR="004E2FED"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val="bg-BG" w:eastAsia="bg-BG"/>
        </w:rPr>
        <w:t xml:space="preserve"> </w:t>
      </w:r>
      <w:r w:rsidR="00E17488" w:rsidRPr="00851C0B">
        <w:rPr>
          <w:rFonts w:ascii="Times New Roman" w:eastAsia="Times New Roman" w:hAnsi="Times New Roman" w:cs="Times New Roman"/>
          <w:color w:val="000000" w:themeColor="text1"/>
          <w:sz w:val="24"/>
          <w:szCs w:val="24"/>
          <w:lang w:val="bg-BG" w:eastAsia="bg-BG"/>
        </w:rPr>
        <w:t>За периода 2010</w:t>
      </w:r>
      <w:r w:rsidR="00C558B4" w:rsidRPr="00851C0B">
        <w:rPr>
          <w:rFonts w:ascii="Times New Roman" w:eastAsia="Times New Roman" w:hAnsi="Times New Roman" w:cs="Times New Roman"/>
          <w:color w:val="000000" w:themeColor="text1"/>
          <w:sz w:val="24"/>
          <w:szCs w:val="24"/>
          <w:lang w:val="bg-BG" w:eastAsia="bg-BG"/>
        </w:rPr>
        <w:t xml:space="preserve"> - 20</w:t>
      </w:r>
      <w:r w:rsidR="00C80507" w:rsidRPr="00851C0B">
        <w:rPr>
          <w:rFonts w:ascii="Times New Roman" w:eastAsia="Times New Roman" w:hAnsi="Times New Roman" w:cs="Times New Roman"/>
          <w:color w:val="000000" w:themeColor="text1"/>
          <w:sz w:val="24"/>
          <w:szCs w:val="24"/>
          <w:lang w:val="bg-BG" w:eastAsia="bg-BG"/>
        </w:rPr>
        <w:t>20</w:t>
      </w:r>
      <w:r w:rsidRPr="00851C0B">
        <w:rPr>
          <w:rFonts w:ascii="Times New Roman" w:eastAsia="Times New Roman" w:hAnsi="Times New Roman" w:cs="Times New Roman"/>
          <w:color w:val="000000" w:themeColor="text1"/>
          <w:sz w:val="24"/>
          <w:szCs w:val="24"/>
          <w:lang w:val="bg-BG" w:eastAsia="bg-BG"/>
        </w:rPr>
        <w:t xml:space="preserve"> г. броят на действащите СПСОВ в  ЮИР се увеличава с 8</w:t>
      </w:r>
      <w:r w:rsidR="00E943E8" w:rsidRPr="00851C0B">
        <w:rPr>
          <w:rFonts w:ascii="Times New Roman" w:eastAsia="Times New Roman" w:hAnsi="Times New Roman" w:cs="Times New Roman"/>
          <w:color w:val="000000" w:themeColor="text1"/>
          <w:sz w:val="24"/>
          <w:szCs w:val="24"/>
          <w:lang w:val="bg-BG" w:eastAsia="bg-BG"/>
        </w:rPr>
        <w:t xml:space="preserve"> бр.</w:t>
      </w:r>
      <w:r w:rsidR="00C558B4" w:rsidRPr="00851C0B">
        <w:rPr>
          <w:rFonts w:ascii="Times New Roman" w:eastAsia="Times New Roman" w:hAnsi="Times New Roman" w:cs="Times New Roman"/>
          <w:color w:val="000000" w:themeColor="text1"/>
          <w:sz w:val="24"/>
          <w:szCs w:val="24"/>
          <w:lang w:val="bg-BG" w:eastAsia="bg-BG"/>
        </w:rPr>
        <w:t xml:space="preserve"> </w:t>
      </w:r>
      <w:r w:rsidR="004E2FED" w:rsidRPr="00851C0B">
        <w:rPr>
          <w:rFonts w:ascii="Times New Roman" w:eastAsia="Times New Roman" w:hAnsi="Times New Roman" w:cs="Times New Roman"/>
          <w:color w:val="000000" w:themeColor="text1"/>
          <w:sz w:val="24"/>
          <w:szCs w:val="24"/>
          <w:lang w:val="bg-BG" w:eastAsia="bg-BG"/>
        </w:rPr>
        <w:t xml:space="preserve">докато </w:t>
      </w:r>
      <w:r w:rsidR="00C558B4" w:rsidRPr="00851C0B">
        <w:rPr>
          <w:rFonts w:ascii="Times New Roman" w:eastAsia="Times New Roman" w:hAnsi="Times New Roman" w:cs="Times New Roman"/>
          <w:color w:val="000000" w:themeColor="text1"/>
          <w:sz w:val="24"/>
          <w:szCs w:val="24"/>
          <w:lang w:val="bg-BG" w:eastAsia="bg-BG"/>
        </w:rPr>
        <w:t>през 201</w:t>
      </w:r>
      <w:r w:rsidR="00C558B4" w:rsidRPr="00851C0B">
        <w:rPr>
          <w:rFonts w:ascii="Times New Roman" w:eastAsia="Times New Roman" w:hAnsi="Times New Roman" w:cs="Times New Roman"/>
          <w:color w:val="000000" w:themeColor="text1"/>
          <w:sz w:val="24"/>
          <w:szCs w:val="24"/>
          <w:lang w:eastAsia="bg-BG"/>
        </w:rPr>
        <w:t>6</w:t>
      </w:r>
      <w:r w:rsidRPr="00851C0B">
        <w:rPr>
          <w:rFonts w:ascii="Times New Roman" w:eastAsia="Times New Roman" w:hAnsi="Times New Roman" w:cs="Times New Roman"/>
          <w:color w:val="000000" w:themeColor="text1"/>
          <w:sz w:val="24"/>
          <w:szCs w:val="24"/>
          <w:lang w:val="bg-BG" w:eastAsia="bg-BG"/>
        </w:rPr>
        <w:t xml:space="preserve"> г. са 27 бр, при общо за  страната 163 бр. По този </w:t>
      </w:r>
      <w:r w:rsidRPr="00851C0B">
        <w:rPr>
          <w:rFonts w:ascii="Times New Roman" w:eastAsia="Times New Roman" w:hAnsi="Times New Roman" w:cs="Times New Roman"/>
          <w:sz w:val="24"/>
          <w:szCs w:val="24"/>
          <w:lang w:val="bg-BG" w:eastAsia="bg-BG"/>
        </w:rPr>
        <w:t xml:space="preserve">показател  районът заема </w:t>
      </w:r>
      <w:r w:rsidRPr="00851C0B">
        <w:rPr>
          <w:rFonts w:ascii="Times New Roman" w:eastAsia="Times New Roman" w:hAnsi="Times New Roman" w:cs="Times New Roman"/>
          <w:b/>
          <w:sz w:val="24"/>
          <w:szCs w:val="24"/>
          <w:lang w:val="bg-BG" w:eastAsia="bg-BG"/>
        </w:rPr>
        <w:t>трето място</w:t>
      </w:r>
      <w:r w:rsidRPr="00851C0B">
        <w:rPr>
          <w:rFonts w:ascii="Times New Roman" w:eastAsia="Times New Roman" w:hAnsi="Times New Roman" w:cs="Times New Roman"/>
          <w:sz w:val="24"/>
          <w:szCs w:val="24"/>
          <w:lang w:val="bg-BG" w:eastAsia="bg-BG"/>
        </w:rPr>
        <w:t xml:space="preserve">, след ЮЦР - 43 бр. и  ЮЗР - 33 бр. </w:t>
      </w:r>
      <w:r w:rsidR="00B60735" w:rsidRPr="00851C0B">
        <w:rPr>
          <w:rFonts w:ascii="Times New Roman" w:eastAsia="Times New Roman" w:hAnsi="Times New Roman" w:cs="Times New Roman"/>
          <w:sz w:val="24"/>
          <w:szCs w:val="24"/>
          <w:lang w:val="bg-BG" w:eastAsia="bg-BG"/>
        </w:rPr>
        <w:t xml:space="preserve">Относно инфраструктура за пречистване на отпадни води данните са представени на </w:t>
      </w:r>
      <w:r w:rsidR="00B60735" w:rsidRPr="00851C0B">
        <w:rPr>
          <w:rFonts w:ascii="Times New Roman" w:eastAsia="Times New Roman" w:hAnsi="Times New Roman" w:cs="Times New Roman"/>
          <w:b/>
          <w:sz w:val="24"/>
          <w:szCs w:val="24"/>
          <w:lang w:val="bg-BG" w:eastAsia="bg-BG"/>
        </w:rPr>
        <w:t xml:space="preserve">Таблица № </w:t>
      </w:r>
      <w:r w:rsidR="00533F63">
        <w:rPr>
          <w:rFonts w:ascii="Times New Roman" w:eastAsia="Times New Roman" w:hAnsi="Times New Roman" w:cs="Times New Roman"/>
          <w:b/>
          <w:sz w:val="24"/>
          <w:szCs w:val="24"/>
          <w:lang w:eastAsia="bg-BG"/>
        </w:rPr>
        <w:t>31</w:t>
      </w:r>
      <w:r w:rsidR="00743846" w:rsidRPr="00851C0B">
        <w:rPr>
          <w:rFonts w:ascii="Times New Roman" w:eastAsia="Times New Roman" w:hAnsi="Times New Roman" w:cs="Times New Roman"/>
          <w:b/>
          <w:sz w:val="24"/>
          <w:szCs w:val="24"/>
          <w:lang w:val="bg-BG" w:eastAsia="bg-BG"/>
        </w:rPr>
        <w:t>:</w:t>
      </w:r>
    </w:p>
    <w:p w:rsidR="007A09FF" w:rsidRPr="00851C0B" w:rsidRDefault="007A09FF" w:rsidP="000404DD">
      <w:pPr>
        <w:autoSpaceDE w:val="0"/>
        <w:autoSpaceDN w:val="0"/>
        <w:adjustRightInd w:val="0"/>
        <w:spacing w:after="0" w:line="360" w:lineRule="auto"/>
        <w:ind w:left="-142" w:firstLine="708"/>
        <w:jc w:val="both"/>
        <w:rPr>
          <w:rFonts w:ascii="Times New Roman" w:eastAsia="Times New Roman" w:hAnsi="Times New Roman" w:cs="Times New Roman"/>
          <w:b/>
          <w:bCs/>
          <w:sz w:val="24"/>
          <w:szCs w:val="24"/>
          <w:lang w:val="bg-BG" w:eastAsia="bg-BG"/>
        </w:rPr>
      </w:pPr>
    </w:p>
    <w:p w:rsidR="004E2FED" w:rsidRPr="00851C0B" w:rsidRDefault="004E2FED" w:rsidP="004E2FED">
      <w:pPr>
        <w:rPr>
          <w:rFonts w:ascii="Times New Roman" w:hAnsi="Times New Roman" w:cs="Times New Roman"/>
          <w:sz w:val="24"/>
          <w:szCs w:val="24"/>
          <w:lang w:val="bg-BG"/>
        </w:rPr>
      </w:pPr>
      <w:r w:rsidRPr="00851C0B">
        <w:rPr>
          <w:rFonts w:ascii="Times New Roman" w:hAnsi="Times New Roman" w:cs="Times New Roman"/>
          <w:b/>
          <w:sz w:val="24"/>
          <w:szCs w:val="24"/>
          <w:lang w:val="bg-BG"/>
        </w:rPr>
        <w:t>Таблица №</w:t>
      </w:r>
      <w:r w:rsidR="00533F63">
        <w:rPr>
          <w:rFonts w:ascii="Times New Roman" w:hAnsi="Times New Roman" w:cs="Times New Roman"/>
          <w:b/>
          <w:sz w:val="24"/>
          <w:szCs w:val="24"/>
        </w:rPr>
        <w:t>31</w:t>
      </w:r>
      <w:r w:rsidR="00292084" w:rsidRPr="00851C0B">
        <w:rPr>
          <w:rFonts w:ascii="Times New Roman" w:hAnsi="Times New Roman" w:cs="Times New Roman"/>
          <w:b/>
          <w:sz w:val="24"/>
          <w:szCs w:val="24"/>
          <w:lang w:val="bg-BG"/>
        </w:rPr>
        <w:t>.</w:t>
      </w:r>
      <w:r w:rsidRPr="00851C0B">
        <w:rPr>
          <w:rFonts w:ascii="Times New Roman" w:hAnsi="Times New Roman" w:cs="Times New Roman"/>
          <w:sz w:val="24"/>
          <w:szCs w:val="24"/>
          <w:lang w:val="bg-BG"/>
        </w:rPr>
        <w:t xml:space="preserve"> Относителен дял на населението, обслужвано от СПСОВ в %</w:t>
      </w:r>
      <w:r w:rsidR="00C80507" w:rsidRPr="00851C0B">
        <w:rPr>
          <w:rFonts w:ascii="Times New Roman" w:hAnsi="Times New Roman" w:cs="Times New Roman"/>
          <w:sz w:val="24"/>
          <w:szCs w:val="24"/>
          <w:lang w:val="bg-BG"/>
        </w:rPr>
        <w:t xml:space="preserve"> в периода 2018-19 г.</w:t>
      </w:r>
    </w:p>
    <w:tbl>
      <w:tblPr>
        <w:tblW w:w="9923" w:type="dxa"/>
        <w:tblInd w:w="-5" w:type="dxa"/>
        <w:tblCellMar>
          <w:left w:w="70" w:type="dxa"/>
          <w:right w:w="70" w:type="dxa"/>
        </w:tblCellMar>
        <w:tblLook w:val="04A0" w:firstRow="1" w:lastRow="0" w:firstColumn="1" w:lastColumn="0" w:noHBand="0" w:noVBand="1"/>
      </w:tblPr>
      <w:tblGrid>
        <w:gridCol w:w="1463"/>
        <w:gridCol w:w="865"/>
        <w:gridCol w:w="1116"/>
        <w:gridCol w:w="1380"/>
        <w:gridCol w:w="978"/>
        <w:gridCol w:w="1144"/>
        <w:gridCol w:w="1276"/>
        <w:gridCol w:w="1701"/>
      </w:tblGrid>
      <w:tr w:rsidR="004E2FED" w:rsidRPr="00851C0B" w:rsidTr="00721638">
        <w:trPr>
          <w:trHeight w:val="615"/>
        </w:trPr>
        <w:tc>
          <w:tcPr>
            <w:tcW w:w="1463"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Индикатори</w:t>
            </w:r>
          </w:p>
        </w:tc>
        <w:tc>
          <w:tcPr>
            <w:tcW w:w="865"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Година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България</w:t>
            </w:r>
          </w:p>
        </w:tc>
        <w:tc>
          <w:tcPr>
            <w:tcW w:w="138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NUTS2 - Югоизточен район</w:t>
            </w:r>
          </w:p>
        </w:tc>
        <w:tc>
          <w:tcPr>
            <w:tcW w:w="5099" w:type="dxa"/>
            <w:gridSpan w:val="4"/>
            <w:tcBorders>
              <w:top w:val="single" w:sz="4" w:space="0" w:color="auto"/>
              <w:left w:val="nil"/>
              <w:bottom w:val="single" w:sz="4" w:space="0" w:color="auto"/>
              <w:right w:val="single" w:sz="4" w:space="0" w:color="auto"/>
            </w:tcBorders>
            <w:shd w:val="clear" w:color="000000" w:fill="DCE6F1"/>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NUTS3 - области в състава на Югоизточен район</w:t>
            </w:r>
          </w:p>
        </w:tc>
      </w:tr>
      <w:tr w:rsidR="004E2FED" w:rsidRPr="00851C0B" w:rsidTr="00721638">
        <w:trPr>
          <w:trHeight w:val="690"/>
        </w:trPr>
        <w:tc>
          <w:tcPr>
            <w:tcW w:w="1463" w:type="dxa"/>
            <w:vMerge/>
            <w:tcBorders>
              <w:top w:val="single" w:sz="4" w:space="0" w:color="auto"/>
              <w:left w:val="single" w:sz="4" w:space="0" w:color="auto"/>
              <w:bottom w:val="single" w:sz="4" w:space="0" w:color="auto"/>
              <w:right w:val="single" w:sz="4" w:space="0" w:color="auto"/>
            </w:tcBorders>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p>
        </w:tc>
        <w:tc>
          <w:tcPr>
            <w:tcW w:w="978"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24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Бургас</w:t>
            </w:r>
          </w:p>
        </w:tc>
        <w:tc>
          <w:tcPr>
            <w:tcW w:w="1144"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24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Сливен</w:t>
            </w:r>
          </w:p>
        </w:tc>
        <w:tc>
          <w:tcPr>
            <w:tcW w:w="1276"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24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Ямбол</w:t>
            </w:r>
          </w:p>
        </w:tc>
        <w:tc>
          <w:tcPr>
            <w:tcW w:w="1701"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24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Стара Загора</w:t>
            </w:r>
          </w:p>
        </w:tc>
      </w:tr>
      <w:tr w:rsidR="004E2FED" w:rsidRPr="00851C0B" w:rsidTr="00721638">
        <w:trPr>
          <w:trHeight w:val="300"/>
        </w:trPr>
        <w:tc>
          <w:tcPr>
            <w:tcW w:w="1463" w:type="dxa"/>
            <w:vMerge/>
            <w:tcBorders>
              <w:top w:val="single" w:sz="4" w:space="0" w:color="auto"/>
              <w:left w:val="single" w:sz="4" w:space="0" w:color="auto"/>
              <w:bottom w:val="single" w:sz="4" w:space="0" w:color="auto"/>
              <w:right w:val="single" w:sz="4" w:space="0" w:color="auto"/>
            </w:tcBorders>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p>
        </w:tc>
        <w:tc>
          <w:tcPr>
            <w:tcW w:w="1116" w:type="dxa"/>
            <w:tcBorders>
              <w:top w:val="nil"/>
              <w:left w:val="nil"/>
              <w:bottom w:val="single" w:sz="4" w:space="0" w:color="auto"/>
              <w:right w:val="single" w:sz="4" w:space="0" w:color="auto"/>
            </w:tcBorders>
            <w:shd w:val="clear" w:color="000000" w:fill="DCE6F1"/>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BG</w:t>
            </w:r>
          </w:p>
        </w:tc>
        <w:tc>
          <w:tcPr>
            <w:tcW w:w="1380" w:type="dxa"/>
            <w:tcBorders>
              <w:top w:val="nil"/>
              <w:left w:val="nil"/>
              <w:bottom w:val="single" w:sz="4" w:space="0" w:color="auto"/>
              <w:right w:val="single" w:sz="4" w:space="0" w:color="auto"/>
            </w:tcBorders>
            <w:shd w:val="clear" w:color="000000" w:fill="DCE6F1"/>
            <w:vAlign w:val="center"/>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BG34</w:t>
            </w:r>
          </w:p>
        </w:tc>
        <w:tc>
          <w:tcPr>
            <w:tcW w:w="978"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BG341</w:t>
            </w:r>
          </w:p>
        </w:tc>
        <w:tc>
          <w:tcPr>
            <w:tcW w:w="1144"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BG342</w:t>
            </w:r>
          </w:p>
        </w:tc>
        <w:tc>
          <w:tcPr>
            <w:tcW w:w="1276"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BG343</w:t>
            </w:r>
          </w:p>
        </w:tc>
        <w:tc>
          <w:tcPr>
            <w:tcW w:w="1701" w:type="dxa"/>
            <w:tcBorders>
              <w:top w:val="nil"/>
              <w:left w:val="nil"/>
              <w:bottom w:val="single" w:sz="4" w:space="0" w:color="auto"/>
              <w:right w:val="single" w:sz="4" w:space="0" w:color="auto"/>
            </w:tcBorders>
            <w:shd w:val="clear" w:color="000000" w:fill="DCE6F1"/>
            <w:hideMark/>
          </w:tcPr>
          <w:p w:rsidR="004E2FED" w:rsidRPr="00851C0B" w:rsidRDefault="004E2FED" w:rsidP="006F58AE">
            <w:pPr>
              <w:spacing w:after="0" w:line="240" w:lineRule="auto"/>
              <w:jc w:val="center"/>
              <w:rPr>
                <w:rFonts w:ascii="Times New Roman" w:eastAsia="Times New Roman" w:hAnsi="Times New Roman" w:cs="Times New Roman"/>
                <w:b/>
                <w:bCs/>
                <w:lang w:eastAsia="bg-BG"/>
              </w:rPr>
            </w:pPr>
            <w:r w:rsidRPr="00851C0B">
              <w:rPr>
                <w:rFonts w:ascii="Times New Roman" w:eastAsia="Times New Roman" w:hAnsi="Times New Roman" w:cs="Times New Roman"/>
                <w:b/>
                <w:bCs/>
                <w:lang w:eastAsia="bg-BG"/>
              </w:rPr>
              <w:t>BG344</w:t>
            </w:r>
          </w:p>
        </w:tc>
      </w:tr>
      <w:tr w:rsidR="004E2FED" w:rsidRPr="00851C0B" w:rsidTr="00721638">
        <w:trPr>
          <w:trHeight w:val="1548"/>
        </w:trPr>
        <w:tc>
          <w:tcPr>
            <w:tcW w:w="1463" w:type="dxa"/>
            <w:tcBorders>
              <w:top w:val="single" w:sz="4" w:space="0" w:color="auto"/>
              <w:left w:val="single" w:sz="4" w:space="0" w:color="auto"/>
              <w:bottom w:val="single" w:sz="4" w:space="0" w:color="auto"/>
              <w:right w:val="single" w:sz="4" w:space="0" w:color="auto"/>
            </w:tcBorders>
            <w:shd w:val="clear" w:color="000000" w:fill="FFFFFF"/>
            <w:hideMark/>
          </w:tcPr>
          <w:p w:rsidR="004E2FED" w:rsidRPr="00851C0B" w:rsidRDefault="004E2FED" w:rsidP="00721638">
            <w:pPr>
              <w:spacing w:after="0" w:line="240" w:lineRule="auto"/>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 xml:space="preserve">Относителен дял на населението, обслужвано от СПСОВ в % </w:t>
            </w:r>
          </w:p>
        </w:tc>
        <w:tc>
          <w:tcPr>
            <w:tcW w:w="865" w:type="dxa"/>
            <w:tcBorders>
              <w:top w:val="single" w:sz="4" w:space="0" w:color="auto"/>
              <w:left w:val="nil"/>
              <w:bottom w:val="single" w:sz="4" w:space="0" w:color="auto"/>
              <w:right w:val="single" w:sz="4" w:space="0" w:color="auto"/>
            </w:tcBorders>
            <w:shd w:val="clear" w:color="auto" w:fill="auto"/>
            <w:hideMark/>
          </w:tcPr>
          <w:p w:rsidR="004E2FED" w:rsidRPr="00851C0B" w:rsidRDefault="004E2FED" w:rsidP="00C80507">
            <w:pPr>
              <w:spacing w:after="0" w:line="240" w:lineRule="auto"/>
              <w:jc w:val="center"/>
              <w:rPr>
                <w:rFonts w:ascii="Times New Roman" w:eastAsia="Times New Roman" w:hAnsi="Times New Roman" w:cs="Times New Roman"/>
                <w:lang w:eastAsia="bg-BG"/>
              </w:rPr>
            </w:pPr>
          </w:p>
          <w:p w:rsidR="004E2FED" w:rsidRPr="00851C0B" w:rsidRDefault="004E2FED" w:rsidP="00C80507">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2018</w:t>
            </w:r>
          </w:p>
        </w:tc>
        <w:tc>
          <w:tcPr>
            <w:tcW w:w="1116" w:type="dxa"/>
            <w:tcBorders>
              <w:top w:val="single" w:sz="4" w:space="0" w:color="auto"/>
              <w:left w:val="nil"/>
              <w:bottom w:val="single" w:sz="4" w:space="0" w:color="auto"/>
              <w:right w:val="single" w:sz="4" w:space="0" w:color="auto"/>
            </w:tcBorders>
            <w:shd w:val="clear" w:color="auto" w:fill="auto"/>
            <w:hideMark/>
          </w:tcPr>
          <w:p w:rsidR="004E2FED" w:rsidRPr="00851C0B" w:rsidRDefault="004E2FED" w:rsidP="00C80507">
            <w:pPr>
              <w:spacing w:after="0" w:line="240" w:lineRule="auto"/>
              <w:jc w:val="center"/>
              <w:rPr>
                <w:rFonts w:ascii="Times New Roman" w:eastAsia="Times New Roman" w:hAnsi="Times New Roman" w:cs="Times New Roman"/>
                <w:lang w:eastAsia="bg-BG"/>
              </w:rPr>
            </w:pPr>
          </w:p>
          <w:p w:rsidR="004E2FED" w:rsidRPr="00851C0B" w:rsidRDefault="004E2FED" w:rsidP="00C80507">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63,92</w:t>
            </w:r>
          </w:p>
        </w:tc>
        <w:tc>
          <w:tcPr>
            <w:tcW w:w="1380" w:type="dxa"/>
            <w:tcBorders>
              <w:top w:val="single" w:sz="4" w:space="0" w:color="auto"/>
              <w:left w:val="nil"/>
              <w:bottom w:val="single" w:sz="4" w:space="0" w:color="auto"/>
              <w:right w:val="single" w:sz="4" w:space="0" w:color="auto"/>
            </w:tcBorders>
            <w:shd w:val="clear" w:color="000000" w:fill="D9D9D9"/>
            <w:hideMark/>
          </w:tcPr>
          <w:p w:rsidR="004E2FED" w:rsidRPr="00851C0B" w:rsidRDefault="004E2FED" w:rsidP="00C80507">
            <w:pPr>
              <w:spacing w:after="0" w:line="240" w:lineRule="auto"/>
              <w:jc w:val="center"/>
              <w:rPr>
                <w:rFonts w:ascii="Times New Roman" w:eastAsia="Times New Roman" w:hAnsi="Times New Roman" w:cs="Times New Roman"/>
                <w:lang w:eastAsia="bg-BG"/>
              </w:rPr>
            </w:pPr>
          </w:p>
          <w:p w:rsidR="004E2FED" w:rsidRPr="00851C0B" w:rsidRDefault="004E2FED" w:rsidP="00C80507">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56,06</w:t>
            </w:r>
          </w:p>
        </w:tc>
        <w:tc>
          <w:tcPr>
            <w:tcW w:w="978" w:type="dxa"/>
            <w:tcBorders>
              <w:top w:val="single" w:sz="4" w:space="0" w:color="auto"/>
              <w:left w:val="nil"/>
              <w:bottom w:val="single" w:sz="4" w:space="0" w:color="auto"/>
              <w:right w:val="single" w:sz="4" w:space="0" w:color="auto"/>
            </w:tcBorders>
            <w:shd w:val="clear" w:color="auto" w:fill="auto"/>
            <w:hideMark/>
          </w:tcPr>
          <w:p w:rsidR="004E2FED" w:rsidRPr="00851C0B" w:rsidRDefault="004E2FED" w:rsidP="00C80507">
            <w:pPr>
              <w:spacing w:after="0" w:line="240" w:lineRule="auto"/>
              <w:jc w:val="center"/>
              <w:rPr>
                <w:rFonts w:ascii="Times New Roman" w:eastAsia="Times New Roman" w:hAnsi="Times New Roman" w:cs="Times New Roman"/>
                <w:lang w:eastAsia="bg-BG"/>
              </w:rPr>
            </w:pPr>
          </w:p>
          <w:p w:rsidR="004E2FED" w:rsidRPr="00851C0B" w:rsidRDefault="004E2FED" w:rsidP="00C80507">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65,93</w:t>
            </w:r>
          </w:p>
        </w:tc>
        <w:tc>
          <w:tcPr>
            <w:tcW w:w="1144" w:type="dxa"/>
            <w:tcBorders>
              <w:top w:val="single" w:sz="4" w:space="0" w:color="auto"/>
              <w:left w:val="nil"/>
              <w:bottom w:val="single" w:sz="4" w:space="0" w:color="auto"/>
              <w:right w:val="single" w:sz="4" w:space="0" w:color="auto"/>
            </w:tcBorders>
            <w:shd w:val="clear" w:color="auto" w:fill="auto"/>
            <w:hideMark/>
          </w:tcPr>
          <w:p w:rsidR="004E2FED" w:rsidRPr="00851C0B" w:rsidRDefault="004E2FED" w:rsidP="00C80507">
            <w:pPr>
              <w:spacing w:after="0" w:line="240" w:lineRule="auto"/>
              <w:jc w:val="center"/>
              <w:rPr>
                <w:rFonts w:ascii="Times New Roman" w:eastAsia="Times New Roman" w:hAnsi="Times New Roman" w:cs="Times New Roman"/>
                <w:lang w:eastAsia="bg-BG"/>
              </w:rPr>
            </w:pPr>
          </w:p>
          <w:p w:rsidR="004E2FED" w:rsidRPr="00851C0B" w:rsidRDefault="004E2FED" w:rsidP="00C80507">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57,35</w:t>
            </w:r>
          </w:p>
        </w:tc>
        <w:tc>
          <w:tcPr>
            <w:tcW w:w="1276" w:type="dxa"/>
            <w:tcBorders>
              <w:top w:val="single" w:sz="4" w:space="0" w:color="auto"/>
              <w:left w:val="nil"/>
              <w:bottom w:val="single" w:sz="4" w:space="0" w:color="auto"/>
              <w:right w:val="single" w:sz="4" w:space="0" w:color="auto"/>
            </w:tcBorders>
            <w:shd w:val="clear" w:color="auto" w:fill="auto"/>
            <w:hideMark/>
          </w:tcPr>
          <w:p w:rsidR="004E2FED" w:rsidRPr="00851C0B" w:rsidRDefault="004E2FED" w:rsidP="00C80507">
            <w:pPr>
              <w:spacing w:after="0" w:line="240" w:lineRule="auto"/>
              <w:jc w:val="center"/>
              <w:rPr>
                <w:rFonts w:ascii="Times New Roman" w:eastAsia="Times New Roman" w:hAnsi="Times New Roman" w:cs="Times New Roman"/>
                <w:lang w:eastAsia="bg-BG"/>
              </w:rPr>
            </w:pPr>
          </w:p>
          <w:p w:rsidR="004E2FED" w:rsidRPr="00851C0B" w:rsidRDefault="004E2FED" w:rsidP="00C80507">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4,75</w:t>
            </w:r>
          </w:p>
        </w:tc>
        <w:tc>
          <w:tcPr>
            <w:tcW w:w="1701" w:type="dxa"/>
            <w:tcBorders>
              <w:top w:val="single" w:sz="4" w:space="0" w:color="auto"/>
              <w:left w:val="nil"/>
              <w:bottom w:val="single" w:sz="4" w:space="0" w:color="auto"/>
              <w:right w:val="single" w:sz="4" w:space="0" w:color="auto"/>
            </w:tcBorders>
            <w:shd w:val="clear" w:color="auto" w:fill="auto"/>
            <w:hideMark/>
          </w:tcPr>
          <w:p w:rsidR="004E2FED" w:rsidRPr="00851C0B" w:rsidRDefault="004E2FED" w:rsidP="00C80507">
            <w:pPr>
              <w:spacing w:after="0" w:line="240" w:lineRule="auto"/>
              <w:jc w:val="center"/>
              <w:rPr>
                <w:rFonts w:ascii="Times New Roman" w:eastAsia="Times New Roman" w:hAnsi="Times New Roman" w:cs="Times New Roman"/>
                <w:lang w:eastAsia="bg-BG"/>
              </w:rPr>
            </w:pPr>
          </w:p>
          <w:p w:rsidR="004E2FED" w:rsidRPr="00851C0B" w:rsidRDefault="004E2FED" w:rsidP="00C80507">
            <w:pPr>
              <w:spacing w:after="0" w:line="240" w:lineRule="auto"/>
              <w:jc w:val="center"/>
              <w:rPr>
                <w:rFonts w:ascii="Times New Roman" w:eastAsia="Times New Roman" w:hAnsi="Times New Roman" w:cs="Times New Roman"/>
                <w:lang w:eastAsia="bg-BG"/>
              </w:rPr>
            </w:pPr>
            <w:r w:rsidRPr="00851C0B">
              <w:rPr>
                <w:rFonts w:ascii="Times New Roman" w:eastAsia="Times New Roman" w:hAnsi="Times New Roman" w:cs="Times New Roman"/>
                <w:lang w:eastAsia="bg-BG"/>
              </w:rPr>
              <w:t>61,86</w:t>
            </w:r>
          </w:p>
        </w:tc>
      </w:tr>
      <w:tr w:rsidR="00C80507" w:rsidRPr="00851C0B" w:rsidTr="00721638">
        <w:trPr>
          <w:trHeight w:val="1548"/>
        </w:trPr>
        <w:tc>
          <w:tcPr>
            <w:tcW w:w="1463" w:type="dxa"/>
            <w:tcBorders>
              <w:top w:val="single" w:sz="4" w:space="0" w:color="auto"/>
              <w:left w:val="single" w:sz="4" w:space="0" w:color="auto"/>
              <w:bottom w:val="single" w:sz="4" w:space="0" w:color="auto"/>
              <w:right w:val="single" w:sz="4" w:space="0" w:color="auto"/>
            </w:tcBorders>
            <w:shd w:val="clear" w:color="000000" w:fill="FFFFFF"/>
          </w:tcPr>
          <w:p w:rsidR="00C80507" w:rsidRPr="00851C0B" w:rsidRDefault="00C80507" w:rsidP="00721638">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eastAsia="bg-BG"/>
              </w:rPr>
              <w:t>Относителен дял на населението, обслужвано от СПСОВ в %</w:t>
            </w:r>
          </w:p>
        </w:tc>
        <w:tc>
          <w:tcPr>
            <w:tcW w:w="865" w:type="dxa"/>
            <w:tcBorders>
              <w:top w:val="single" w:sz="4" w:space="0" w:color="auto"/>
              <w:left w:val="single" w:sz="4" w:space="0" w:color="auto"/>
              <w:bottom w:val="single" w:sz="4" w:space="0" w:color="auto"/>
              <w:right w:val="single" w:sz="4" w:space="0" w:color="auto"/>
            </w:tcBorders>
            <w:shd w:val="clear" w:color="000000" w:fill="FFFFFF"/>
          </w:tcPr>
          <w:p w:rsidR="00C80507" w:rsidRPr="00851C0B" w:rsidRDefault="00C80507" w:rsidP="00C80507">
            <w:pPr>
              <w:spacing w:line="240" w:lineRule="auto"/>
              <w:jc w:val="center"/>
              <w:rPr>
                <w:rFonts w:ascii="Times New Roman" w:hAnsi="Times New Roman" w:cs="Times New Roman"/>
              </w:rPr>
            </w:pPr>
            <w:r w:rsidRPr="00851C0B">
              <w:rPr>
                <w:rFonts w:ascii="Times New Roman" w:hAnsi="Times New Roman" w:cs="Times New Roman"/>
              </w:rPr>
              <w:t>2019</w:t>
            </w:r>
          </w:p>
        </w:tc>
        <w:tc>
          <w:tcPr>
            <w:tcW w:w="1116" w:type="dxa"/>
            <w:tcBorders>
              <w:top w:val="single" w:sz="4" w:space="0" w:color="auto"/>
              <w:left w:val="nil"/>
              <w:bottom w:val="single" w:sz="4" w:space="0" w:color="auto"/>
              <w:right w:val="single" w:sz="4" w:space="0" w:color="auto"/>
            </w:tcBorders>
            <w:shd w:val="clear" w:color="auto" w:fill="auto"/>
          </w:tcPr>
          <w:p w:rsidR="00C80507" w:rsidRPr="00851C0B" w:rsidRDefault="00C80507" w:rsidP="00C80507">
            <w:pPr>
              <w:jc w:val="center"/>
              <w:rPr>
                <w:rFonts w:ascii="Times New Roman" w:hAnsi="Times New Roman" w:cs="Times New Roman"/>
                <w:color w:val="000000"/>
              </w:rPr>
            </w:pPr>
            <w:r w:rsidRPr="00851C0B">
              <w:rPr>
                <w:rFonts w:ascii="Times New Roman" w:hAnsi="Times New Roman" w:cs="Times New Roman"/>
                <w:color w:val="000000"/>
              </w:rPr>
              <w:t>64,61</w:t>
            </w:r>
          </w:p>
        </w:tc>
        <w:tc>
          <w:tcPr>
            <w:tcW w:w="1380" w:type="dxa"/>
            <w:tcBorders>
              <w:top w:val="single" w:sz="4" w:space="0" w:color="auto"/>
              <w:left w:val="nil"/>
              <w:bottom w:val="single" w:sz="4" w:space="0" w:color="auto"/>
              <w:right w:val="single" w:sz="4" w:space="0" w:color="auto"/>
            </w:tcBorders>
            <w:shd w:val="clear" w:color="000000" w:fill="D9D9D9"/>
          </w:tcPr>
          <w:p w:rsidR="00C80507" w:rsidRPr="00851C0B" w:rsidRDefault="00C80507" w:rsidP="00C80507">
            <w:pPr>
              <w:jc w:val="center"/>
              <w:rPr>
                <w:rFonts w:ascii="Times New Roman" w:hAnsi="Times New Roman" w:cs="Times New Roman"/>
              </w:rPr>
            </w:pPr>
            <w:r w:rsidRPr="00851C0B">
              <w:rPr>
                <w:rFonts w:ascii="Times New Roman" w:hAnsi="Times New Roman" w:cs="Times New Roman"/>
              </w:rPr>
              <w:t>56,2</w:t>
            </w:r>
          </w:p>
        </w:tc>
        <w:tc>
          <w:tcPr>
            <w:tcW w:w="978" w:type="dxa"/>
            <w:tcBorders>
              <w:top w:val="single" w:sz="4" w:space="0" w:color="auto"/>
              <w:left w:val="nil"/>
              <w:bottom w:val="single" w:sz="4" w:space="0" w:color="auto"/>
              <w:right w:val="single" w:sz="4" w:space="0" w:color="auto"/>
            </w:tcBorders>
            <w:shd w:val="clear" w:color="auto" w:fill="auto"/>
          </w:tcPr>
          <w:p w:rsidR="00C80507" w:rsidRPr="00851C0B" w:rsidRDefault="00C80507" w:rsidP="00C80507">
            <w:pPr>
              <w:jc w:val="center"/>
              <w:rPr>
                <w:rFonts w:ascii="Times New Roman" w:hAnsi="Times New Roman" w:cs="Times New Roman"/>
                <w:color w:val="000000"/>
              </w:rPr>
            </w:pPr>
            <w:r w:rsidRPr="00851C0B">
              <w:rPr>
                <w:rFonts w:ascii="Times New Roman" w:hAnsi="Times New Roman" w:cs="Times New Roman"/>
                <w:color w:val="000000"/>
              </w:rPr>
              <w:t>66,14</w:t>
            </w:r>
          </w:p>
        </w:tc>
        <w:tc>
          <w:tcPr>
            <w:tcW w:w="1144" w:type="dxa"/>
            <w:tcBorders>
              <w:top w:val="single" w:sz="4" w:space="0" w:color="auto"/>
              <w:left w:val="nil"/>
              <w:bottom w:val="single" w:sz="4" w:space="0" w:color="auto"/>
              <w:right w:val="single" w:sz="4" w:space="0" w:color="auto"/>
            </w:tcBorders>
            <w:shd w:val="clear" w:color="auto" w:fill="auto"/>
          </w:tcPr>
          <w:p w:rsidR="00C80507" w:rsidRPr="00851C0B" w:rsidRDefault="00C80507" w:rsidP="00C80507">
            <w:pPr>
              <w:jc w:val="center"/>
              <w:rPr>
                <w:rFonts w:ascii="Times New Roman" w:hAnsi="Times New Roman" w:cs="Times New Roman"/>
                <w:color w:val="000000"/>
              </w:rPr>
            </w:pPr>
            <w:r w:rsidRPr="00851C0B">
              <w:rPr>
                <w:rFonts w:ascii="Times New Roman" w:hAnsi="Times New Roman" w:cs="Times New Roman"/>
                <w:color w:val="000000"/>
              </w:rPr>
              <w:t>57,25</w:t>
            </w:r>
          </w:p>
        </w:tc>
        <w:tc>
          <w:tcPr>
            <w:tcW w:w="1276" w:type="dxa"/>
            <w:tcBorders>
              <w:top w:val="single" w:sz="4" w:space="0" w:color="auto"/>
              <w:left w:val="nil"/>
              <w:bottom w:val="single" w:sz="4" w:space="0" w:color="auto"/>
              <w:right w:val="single" w:sz="4" w:space="0" w:color="auto"/>
            </w:tcBorders>
            <w:shd w:val="clear" w:color="auto" w:fill="auto"/>
          </w:tcPr>
          <w:p w:rsidR="00C80507" w:rsidRPr="00851C0B" w:rsidRDefault="00C80507" w:rsidP="00C80507">
            <w:pPr>
              <w:jc w:val="center"/>
              <w:rPr>
                <w:rFonts w:ascii="Times New Roman" w:hAnsi="Times New Roman" w:cs="Times New Roman"/>
                <w:color w:val="000000"/>
              </w:rPr>
            </w:pPr>
            <w:r w:rsidRPr="00851C0B">
              <w:rPr>
                <w:rFonts w:ascii="Times New Roman" w:hAnsi="Times New Roman" w:cs="Times New Roman"/>
                <w:color w:val="000000"/>
              </w:rPr>
              <w:t>4,77</w:t>
            </w:r>
          </w:p>
        </w:tc>
        <w:tc>
          <w:tcPr>
            <w:tcW w:w="1701" w:type="dxa"/>
            <w:tcBorders>
              <w:top w:val="single" w:sz="4" w:space="0" w:color="auto"/>
              <w:left w:val="nil"/>
              <w:bottom w:val="single" w:sz="4" w:space="0" w:color="auto"/>
              <w:right w:val="single" w:sz="4" w:space="0" w:color="auto"/>
            </w:tcBorders>
            <w:shd w:val="clear" w:color="auto" w:fill="auto"/>
          </w:tcPr>
          <w:p w:rsidR="00C80507" w:rsidRPr="00851C0B" w:rsidRDefault="00C80507" w:rsidP="00C80507">
            <w:pPr>
              <w:jc w:val="center"/>
              <w:rPr>
                <w:rFonts w:ascii="Times New Roman" w:hAnsi="Times New Roman" w:cs="Times New Roman"/>
                <w:color w:val="000000"/>
              </w:rPr>
            </w:pPr>
            <w:r w:rsidRPr="00851C0B">
              <w:rPr>
                <w:rFonts w:ascii="Times New Roman" w:hAnsi="Times New Roman" w:cs="Times New Roman"/>
                <w:color w:val="000000"/>
              </w:rPr>
              <w:t>62,09</w:t>
            </w:r>
          </w:p>
        </w:tc>
      </w:tr>
      <w:tr w:rsidR="00721638" w:rsidRPr="00851C0B" w:rsidTr="00721638">
        <w:trPr>
          <w:trHeight w:val="1548"/>
        </w:trPr>
        <w:tc>
          <w:tcPr>
            <w:tcW w:w="1463" w:type="dxa"/>
            <w:tcBorders>
              <w:top w:val="single" w:sz="4" w:space="0" w:color="auto"/>
              <w:left w:val="single" w:sz="4" w:space="0" w:color="auto"/>
              <w:bottom w:val="single" w:sz="4" w:space="0" w:color="auto"/>
              <w:right w:val="single" w:sz="4" w:space="0" w:color="auto"/>
            </w:tcBorders>
            <w:shd w:val="clear" w:color="000000" w:fill="FFFFFF"/>
          </w:tcPr>
          <w:p w:rsidR="00721638" w:rsidRPr="00851C0B" w:rsidRDefault="00721638" w:rsidP="00721638">
            <w:pPr>
              <w:spacing w:line="240" w:lineRule="auto"/>
              <w:rPr>
                <w:rFonts w:ascii="Times New Roman" w:hAnsi="Times New Roman" w:cs="Times New Roman"/>
              </w:rPr>
            </w:pPr>
            <w:r w:rsidRPr="00851C0B">
              <w:rPr>
                <w:rFonts w:ascii="Times New Roman" w:hAnsi="Times New Roman" w:cs="Times New Roman"/>
              </w:rPr>
              <w:t xml:space="preserve">Относителен дял на населението, обслужвано от СПСОВ в % </w:t>
            </w:r>
            <w:r w:rsidRPr="00851C0B">
              <w:rPr>
                <w:rFonts w:ascii="Times New Roman" w:hAnsi="Times New Roman" w:cs="Times New Roman"/>
                <w:vertAlign w:val="superscript"/>
              </w:rPr>
              <w:t>1,2</w:t>
            </w:r>
          </w:p>
        </w:tc>
        <w:tc>
          <w:tcPr>
            <w:tcW w:w="865" w:type="dxa"/>
            <w:tcBorders>
              <w:top w:val="single" w:sz="4" w:space="0" w:color="auto"/>
              <w:left w:val="nil"/>
              <w:bottom w:val="single" w:sz="4" w:space="0" w:color="auto"/>
              <w:right w:val="single" w:sz="4" w:space="0" w:color="auto"/>
            </w:tcBorders>
            <w:shd w:val="clear" w:color="000000" w:fill="FFFFFF"/>
          </w:tcPr>
          <w:p w:rsidR="00721638" w:rsidRPr="00851C0B" w:rsidRDefault="00721638" w:rsidP="00721638">
            <w:pPr>
              <w:jc w:val="center"/>
              <w:rPr>
                <w:rFonts w:ascii="Times New Roman" w:hAnsi="Times New Roman" w:cs="Times New Roman"/>
                <w:lang w:val="bg-BG"/>
              </w:rPr>
            </w:pPr>
            <w:r w:rsidRPr="00851C0B">
              <w:rPr>
                <w:rFonts w:ascii="Times New Roman" w:hAnsi="Times New Roman" w:cs="Times New Roman"/>
                <w:lang w:val="bg-BG"/>
              </w:rPr>
              <w:t>2020</w:t>
            </w:r>
          </w:p>
        </w:tc>
        <w:tc>
          <w:tcPr>
            <w:tcW w:w="1116" w:type="dxa"/>
            <w:tcBorders>
              <w:top w:val="single" w:sz="4" w:space="0" w:color="auto"/>
              <w:left w:val="nil"/>
              <w:bottom w:val="single" w:sz="4" w:space="0" w:color="auto"/>
              <w:right w:val="single" w:sz="4" w:space="0" w:color="auto"/>
            </w:tcBorders>
            <w:shd w:val="clear" w:color="auto" w:fill="auto"/>
          </w:tcPr>
          <w:p w:rsidR="00721638" w:rsidRPr="00851C0B" w:rsidRDefault="00721638" w:rsidP="00721638">
            <w:pPr>
              <w:jc w:val="center"/>
              <w:rPr>
                <w:rFonts w:ascii="Times New Roman" w:hAnsi="Times New Roman" w:cs="Times New Roman"/>
                <w:color w:val="000000"/>
                <w:lang w:val="bg-BG"/>
              </w:rPr>
            </w:pPr>
            <w:r w:rsidRPr="00851C0B">
              <w:rPr>
                <w:rFonts w:ascii="Times New Roman" w:hAnsi="Times New Roman" w:cs="Times New Roman"/>
                <w:color w:val="000000"/>
                <w:lang w:val="bg-BG"/>
              </w:rPr>
              <w:t>--</w:t>
            </w:r>
          </w:p>
        </w:tc>
        <w:tc>
          <w:tcPr>
            <w:tcW w:w="1380" w:type="dxa"/>
            <w:tcBorders>
              <w:top w:val="single" w:sz="4" w:space="0" w:color="auto"/>
              <w:left w:val="nil"/>
              <w:bottom w:val="single" w:sz="4" w:space="0" w:color="auto"/>
              <w:right w:val="single" w:sz="4" w:space="0" w:color="auto"/>
            </w:tcBorders>
            <w:shd w:val="clear" w:color="000000" w:fill="D9D9D9"/>
          </w:tcPr>
          <w:p w:rsidR="00721638" w:rsidRPr="00851C0B" w:rsidRDefault="00721638" w:rsidP="00721638">
            <w:pPr>
              <w:jc w:val="center"/>
              <w:rPr>
                <w:rFonts w:ascii="Times New Roman" w:hAnsi="Times New Roman" w:cs="Times New Roman"/>
                <w:lang w:val="bg-BG"/>
              </w:rPr>
            </w:pPr>
            <w:r w:rsidRPr="00851C0B">
              <w:rPr>
                <w:rFonts w:ascii="Times New Roman" w:hAnsi="Times New Roman" w:cs="Times New Roman"/>
                <w:lang w:val="bg-BG"/>
              </w:rPr>
              <w:t>--</w:t>
            </w:r>
          </w:p>
        </w:tc>
        <w:tc>
          <w:tcPr>
            <w:tcW w:w="978" w:type="dxa"/>
            <w:tcBorders>
              <w:top w:val="single" w:sz="4" w:space="0" w:color="auto"/>
              <w:left w:val="nil"/>
              <w:bottom w:val="single" w:sz="4" w:space="0" w:color="auto"/>
              <w:right w:val="single" w:sz="4" w:space="0" w:color="auto"/>
            </w:tcBorders>
            <w:shd w:val="clear" w:color="auto" w:fill="auto"/>
          </w:tcPr>
          <w:p w:rsidR="00721638" w:rsidRPr="00851C0B" w:rsidRDefault="00721638" w:rsidP="00721638">
            <w:pPr>
              <w:jc w:val="center"/>
              <w:rPr>
                <w:rFonts w:ascii="Times New Roman" w:hAnsi="Times New Roman" w:cs="Times New Roman"/>
                <w:color w:val="000000"/>
                <w:lang w:val="bg-BG"/>
              </w:rPr>
            </w:pPr>
            <w:r w:rsidRPr="00851C0B">
              <w:rPr>
                <w:rFonts w:ascii="Times New Roman" w:hAnsi="Times New Roman" w:cs="Times New Roman"/>
                <w:color w:val="000000"/>
                <w:lang w:val="bg-BG"/>
              </w:rPr>
              <w:t>--</w:t>
            </w:r>
          </w:p>
        </w:tc>
        <w:tc>
          <w:tcPr>
            <w:tcW w:w="1144" w:type="dxa"/>
            <w:tcBorders>
              <w:top w:val="single" w:sz="4" w:space="0" w:color="auto"/>
              <w:left w:val="nil"/>
              <w:bottom w:val="single" w:sz="4" w:space="0" w:color="auto"/>
              <w:right w:val="single" w:sz="4" w:space="0" w:color="auto"/>
            </w:tcBorders>
            <w:shd w:val="clear" w:color="auto" w:fill="auto"/>
          </w:tcPr>
          <w:p w:rsidR="00721638" w:rsidRPr="00851C0B" w:rsidRDefault="00721638" w:rsidP="00721638">
            <w:pPr>
              <w:jc w:val="center"/>
              <w:rPr>
                <w:rFonts w:ascii="Times New Roman" w:hAnsi="Times New Roman" w:cs="Times New Roman"/>
                <w:color w:val="000000"/>
                <w:lang w:val="bg-BG"/>
              </w:rPr>
            </w:pPr>
            <w:r w:rsidRPr="00851C0B">
              <w:rPr>
                <w:rFonts w:ascii="Times New Roman" w:hAnsi="Times New Roman" w:cs="Times New Roman"/>
                <w:color w:val="000000"/>
                <w:lang w:val="bg-BG"/>
              </w:rPr>
              <w:t>--</w:t>
            </w:r>
          </w:p>
        </w:tc>
        <w:tc>
          <w:tcPr>
            <w:tcW w:w="1276" w:type="dxa"/>
            <w:tcBorders>
              <w:top w:val="single" w:sz="4" w:space="0" w:color="auto"/>
              <w:left w:val="nil"/>
              <w:bottom w:val="single" w:sz="4" w:space="0" w:color="auto"/>
              <w:right w:val="single" w:sz="4" w:space="0" w:color="auto"/>
            </w:tcBorders>
            <w:shd w:val="clear" w:color="auto" w:fill="auto"/>
          </w:tcPr>
          <w:p w:rsidR="00721638" w:rsidRPr="00851C0B" w:rsidRDefault="00721638" w:rsidP="00721638">
            <w:pPr>
              <w:jc w:val="center"/>
              <w:rPr>
                <w:rFonts w:ascii="Times New Roman" w:hAnsi="Times New Roman" w:cs="Times New Roman"/>
                <w:color w:val="000000"/>
                <w:lang w:val="bg-BG"/>
              </w:rPr>
            </w:pPr>
            <w:r w:rsidRPr="00851C0B">
              <w:rPr>
                <w:rFonts w:ascii="Times New Roman" w:hAnsi="Times New Roman" w:cs="Times New Roman"/>
                <w:color w:val="000000"/>
                <w:lang w:val="bg-BG"/>
              </w:rPr>
              <w:t>--</w:t>
            </w:r>
          </w:p>
        </w:tc>
        <w:tc>
          <w:tcPr>
            <w:tcW w:w="1701" w:type="dxa"/>
            <w:tcBorders>
              <w:top w:val="single" w:sz="4" w:space="0" w:color="auto"/>
              <w:left w:val="nil"/>
              <w:bottom w:val="single" w:sz="4" w:space="0" w:color="auto"/>
              <w:right w:val="single" w:sz="4" w:space="0" w:color="auto"/>
            </w:tcBorders>
            <w:shd w:val="clear" w:color="auto" w:fill="auto"/>
          </w:tcPr>
          <w:p w:rsidR="00721638" w:rsidRPr="00851C0B" w:rsidRDefault="00721638" w:rsidP="00721638">
            <w:pPr>
              <w:jc w:val="center"/>
              <w:rPr>
                <w:rFonts w:ascii="Times New Roman" w:hAnsi="Times New Roman" w:cs="Times New Roman"/>
                <w:color w:val="000000"/>
                <w:lang w:val="bg-BG"/>
              </w:rPr>
            </w:pPr>
            <w:r w:rsidRPr="00851C0B">
              <w:rPr>
                <w:rFonts w:ascii="Times New Roman" w:hAnsi="Times New Roman" w:cs="Times New Roman"/>
                <w:color w:val="000000"/>
                <w:lang w:val="bg-BG"/>
              </w:rPr>
              <w:t>--</w:t>
            </w:r>
          </w:p>
        </w:tc>
      </w:tr>
    </w:tbl>
    <w:p w:rsidR="004E2FED" w:rsidRPr="00851C0B" w:rsidRDefault="004E2FED" w:rsidP="00A90B81">
      <w:pPr>
        <w:spacing w:after="0"/>
        <w:ind w:firstLine="567"/>
        <w:jc w:val="both"/>
        <w:rPr>
          <w:rFonts w:ascii="Times New Roman" w:hAnsi="Times New Roman" w:cs="Times New Roman"/>
          <w:i/>
          <w:sz w:val="24"/>
          <w:szCs w:val="24"/>
        </w:rPr>
      </w:pPr>
      <w:r w:rsidRPr="00851C0B">
        <w:rPr>
          <w:rFonts w:ascii="Times New Roman" w:hAnsi="Times New Roman" w:cs="Times New Roman"/>
          <w:i/>
          <w:sz w:val="24"/>
          <w:szCs w:val="24"/>
        </w:rPr>
        <w:t>Забележка:</w:t>
      </w:r>
    </w:p>
    <w:p w:rsidR="004E2FED" w:rsidRPr="00851C0B" w:rsidRDefault="004E2FED" w:rsidP="00A90B81">
      <w:pPr>
        <w:spacing w:after="0"/>
        <w:ind w:firstLine="567"/>
        <w:jc w:val="both"/>
        <w:rPr>
          <w:rFonts w:ascii="Times New Roman" w:hAnsi="Times New Roman" w:cs="Times New Roman"/>
          <w:sz w:val="24"/>
          <w:szCs w:val="24"/>
        </w:rPr>
      </w:pPr>
      <w:r w:rsidRPr="00851C0B">
        <w:rPr>
          <w:rFonts w:ascii="Times New Roman" w:hAnsi="Times New Roman" w:cs="Times New Roman"/>
          <w:sz w:val="24"/>
          <w:szCs w:val="24"/>
        </w:rPr>
        <w:t>1</w:t>
      </w:r>
      <w:r w:rsidR="00292084" w:rsidRPr="00851C0B">
        <w:rPr>
          <w:rFonts w:ascii="Times New Roman" w:hAnsi="Times New Roman" w:cs="Times New Roman"/>
          <w:sz w:val="24"/>
          <w:szCs w:val="24"/>
          <w:lang w:val="bg-BG"/>
        </w:rPr>
        <w:t>.</w:t>
      </w:r>
      <w:r w:rsidRPr="00851C0B">
        <w:rPr>
          <w:rFonts w:ascii="Times New Roman" w:hAnsi="Times New Roman" w:cs="Times New Roman"/>
          <w:sz w:val="24"/>
          <w:szCs w:val="24"/>
        </w:rPr>
        <w:t xml:space="preserve">Източник на данни: НСИ - годишно статистическо наблюдение за водоснабдяване и канализация. Използвани са и данни от общинските администрации. Възможно е процентът на населението да бъде надценен за селища с частично изградена  канализационна мрежа. </w:t>
      </w:r>
    </w:p>
    <w:p w:rsidR="004E2FED" w:rsidRPr="00851C0B" w:rsidRDefault="004E2FED" w:rsidP="00A90B81">
      <w:pPr>
        <w:spacing w:after="0"/>
        <w:ind w:firstLine="567"/>
        <w:jc w:val="both"/>
        <w:rPr>
          <w:rFonts w:ascii="Times New Roman" w:hAnsi="Times New Roman" w:cs="Times New Roman"/>
          <w:sz w:val="24"/>
          <w:szCs w:val="24"/>
        </w:rPr>
      </w:pPr>
      <w:r w:rsidRPr="00851C0B">
        <w:rPr>
          <w:rFonts w:ascii="Times New Roman" w:hAnsi="Times New Roman" w:cs="Times New Roman"/>
          <w:sz w:val="24"/>
          <w:szCs w:val="24"/>
        </w:rPr>
        <w:t>2.  Включени са станциите (селищни и други), пречистващи битови отпадъчни води от населените места. ПСОВ са класифицирани според наличната технология на пречистване. Не е включено населението, извозващо периодично отпадъчни води  в ПСОВ с цистерни.</w:t>
      </w:r>
    </w:p>
    <w:p w:rsidR="00721638" w:rsidRPr="00851C0B" w:rsidRDefault="00721638" w:rsidP="00A90B81">
      <w:pPr>
        <w:spacing w:after="0"/>
        <w:ind w:firstLine="567"/>
        <w:jc w:val="both"/>
        <w:rPr>
          <w:rFonts w:ascii="Times New Roman" w:hAnsi="Times New Roman" w:cs="Times New Roman"/>
          <w:sz w:val="24"/>
          <w:szCs w:val="24"/>
          <w:lang w:val="bg-BG"/>
        </w:rPr>
      </w:pPr>
      <w:r w:rsidRPr="00851C0B">
        <w:rPr>
          <w:rFonts w:ascii="Times New Roman" w:hAnsi="Times New Roman" w:cs="Times New Roman"/>
          <w:sz w:val="24"/>
          <w:szCs w:val="24"/>
          <w:lang w:val="bg-BG"/>
        </w:rPr>
        <w:t>Източник: НСИ 2021 г., А</w:t>
      </w:r>
      <w:r w:rsidRPr="00851C0B">
        <w:rPr>
          <w:rFonts w:ascii="Times New Roman" w:hAnsi="Times New Roman" w:cs="Times New Roman"/>
          <w:sz w:val="24"/>
          <w:szCs w:val="24"/>
        </w:rPr>
        <w:t>ктуални данни за 2020 г. /или 2019/ на национално и регионално (NUTS2 и NUTS3) ниво  - вх. № 07-04-208/11.03.2021</w:t>
      </w:r>
      <w:r w:rsidRPr="00851C0B">
        <w:rPr>
          <w:rFonts w:ascii="Times New Roman" w:hAnsi="Times New Roman" w:cs="Times New Roman"/>
          <w:sz w:val="24"/>
          <w:szCs w:val="24"/>
          <w:lang w:val="bg-BG"/>
        </w:rPr>
        <w:t>.</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F52066">
        <w:rPr>
          <w:rFonts w:ascii="Times New Roman" w:eastAsia="Times New Roman" w:hAnsi="Times New Roman" w:cs="Times New Roman"/>
          <w:bCs/>
          <w:iCs/>
          <w:sz w:val="24"/>
          <w:szCs w:val="24"/>
          <w:lang w:val="bg-BG" w:eastAsia="bg-BG"/>
        </w:rPr>
        <w:t xml:space="preserve">В </w:t>
      </w:r>
      <w:r w:rsidRPr="00F52066">
        <w:rPr>
          <w:rFonts w:ascii="Times New Roman" w:eastAsia="Times New Roman" w:hAnsi="Times New Roman" w:cs="Times New Roman"/>
          <w:b/>
          <w:bCs/>
          <w:iCs/>
          <w:sz w:val="24"/>
          <w:szCs w:val="24"/>
          <w:lang w:val="bg-BG" w:eastAsia="bg-BG"/>
        </w:rPr>
        <w:t>ПРИЛОЖЕНИЕ №№5, 6 и 7</w:t>
      </w:r>
      <w:r w:rsidRPr="00F52066">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индикатори на ниво област и община в региона.</w:t>
      </w:r>
    </w:p>
    <w:p w:rsidR="00721638" w:rsidRPr="00851C0B" w:rsidRDefault="00721638" w:rsidP="00A90B81">
      <w:pPr>
        <w:spacing w:after="0"/>
        <w:ind w:firstLine="567"/>
        <w:jc w:val="both"/>
        <w:rPr>
          <w:rFonts w:ascii="Times New Roman" w:hAnsi="Times New Roman" w:cs="Times New Roman"/>
          <w:sz w:val="24"/>
          <w:szCs w:val="24"/>
        </w:rPr>
      </w:pPr>
    </w:p>
    <w:p w:rsidR="00040A5C" w:rsidRPr="00851C0B" w:rsidRDefault="00040A5C" w:rsidP="00A90B81">
      <w:pPr>
        <w:numPr>
          <w:ilvl w:val="0"/>
          <w:numId w:val="15"/>
        </w:numPr>
        <w:autoSpaceDE w:val="0"/>
        <w:autoSpaceDN w:val="0"/>
        <w:adjustRightInd w:val="0"/>
        <w:spacing w:after="0" w:line="360" w:lineRule="auto"/>
        <w:ind w:hanging="142"/>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i/>
          <w:sz w:val="24"/>
          <w:szCs w:val="24"/>
          <w:lang w:val="bg-BG" w:eastAsia="bg-BG"/>
        </w:rPr>
        <w:t xml:space="preserve"> </w:t>
      </w:r>
      <w:r w:rsidR="00493A0A" w:rsidRPr="00851C0B">
        <w:rPr>
          <w:rFonts w:ascii="Times New Roman" w:eastAsia="Times New Roman" w:hAnsi="Times New Roman" w:cs="Times New Roman"/>
          <w:b/>
          <w:i/>
          <w:sz w:val="24"/>
          <w:szCs w:val="24"/>
          <w:lang w:val="bg-BG" w:eastAsia="bg-BG"/>
        </w:rPr>
        <w:t>Р</w:t>
      </w:r>
      <w:r w:rsidR="00493A0A" w:rsidRPr="00851C0B">
        <w:rPr>
          <w:rFonts w:ascii="Times New Roman" w:eastAsia="Times New Roman" w:hAnsi="Times New Roman" w:cs="Times New Roman"/>
          <w:b/>
          <w:i/>
          <w:sz w:val="24"/>
          <w:szCs w:val="24"/>
          <w:lang w:val="bg-BG" w:eastAsia="bg-BG" w:bidi="bg-BG"/>
        </w:rPr>
        <w:t xml:space="preserve">азширена, </w:t>
      </w:r>
      <w:r w:rsidRPr="00851C0B">
        <w:rPr>
          <w:rFonts w:ascii="Times New Roman" w:eastAsia="Times New Roman" w:hAnsi="Times New Roman" w:cs="Times New Roman"/>
          <w:b/>
          <w:i/>
          <w:sz w:val="24"/>
          <w:szCs w:val="24"/>
          <w:lang w:val="bg-BG" w:eastAsia="bg-BG" w:bidi="bg-BG"/>
        </w:rPr>
        <w:t xml:space="preserve">подменена </w:t>
      </w:r>
      <w:r w:rsidR="00D02BA1" w:rsidRPr="00851C0B">
        <w:rPr>
          <w:rFonts w:ascii="Times New Roman" w:eastAsia="Times New Roman" w:hAnsi="Times New Roman" w:cs="Times New Roman"/>
          <w:b/>
          <w:i/>
          <w:sz w:val="24"/>
          <w:szCs w:val="24"/>
          <w:lang w:val="bg-BG" w:eastAsia="bg-BG"/>
        </w:rPr>
        <w:t>и реконструирана В</w:t>
      </w:r>
      <w:r w:rsidR="00E67F38" w:rsidRPr="00851C0B">
        <w:rPr>
          <w:rFonts w:ascii="Times New Roman" w:eastAsia="Times New Roman" w:hAnsi="Times New Roman" w:cs="Times New Roman"/>
          <w:b/>
          <w:i/>
          <w:sz w:val="24"/>
          <w:szCs w:val="24"/>
          <w:lang w:val="bg-BG" w:eastAsia="bg-BG"/>
        </w:rPr>
        <w:t xml:space="preserve"> </w:t>
      </w:r>
      <w:r w:rsidR="00D02BA1" w:rsidRPr="00851C0B">
        <w:rPr>
          <w:rFonts w:ascii="Times New Roman" w:eastAsia="Times New Roman" w:hAnsi="Times New Roman" w:cs="Times New Roman"/>
          <w:b/>
          <w:i/>
          <w:sz w:val="24"/>
          <w:szCs w:val="24"/>
          <w:lang w:val="bg-BG" w:eastAsia="bg-BG"/>
        </w:rPr>
        <w:t>и</w:t>
      </w:r>
      <w:r w:rsidR="00E67F38"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b/>
          <w:i/>
          <w:sz w:val="24"/>
          <w:szCs w:val="24"/>
          <w:lang w:val="bg-BG" w:eastAsia="bg-BG"/>
        </w:rPr>
        <w:t>К мрежа</w:t>
      </w:r>
      <w:r w:rsidR="005D1875" w:rsidRPr="00851C0B">
        <w:rPr>
          <w:rFonts w:ascii="Times New Roman" w:eastAsia="Times New Roman" w:hAnsi="Times New Roman" w:cs="Times New Roman"/>
          <w:b/>
          <w:i/>
          <w:sz w:val="24"/>
          <w:szCs w:val="24"/>
          <w:lang w:val="bg-BG" w:eastAsia="bg-BG"/>
        </w:rPr>
        <w:t>, км.</w:t>
      </w:r>
      <w:r w:rsidRPr="00851C0B">
        <w:rPr>
          <w:rFonts w:ascii="Times New Roman" w:eastAsia="Times New Roman" w:hAnsi="Times New Roman" w:cs="Times New Roman"/>
          <w:sz w:val="24"/>
          <w:szCs w:val="24"/>
          <w:lang w:val="bg-BG" w:eastAsia="bg-BG"/>
        </w:rPr>
        <w:t xml:space="preserve"> </w:t>
      </w:r>
    </w:p>
    <w:p w:rsidR="005D1875" w:rsidRPr="00851C0B" w:rsidRDefault="00F317B4" w:rsidP="000404DD">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w:t>
      </w:r>
      <w:r w:rsidR="00040A5C" w:rsidRPr="00851C0B">
        <w:rPr>
          <w:rFonts w:ascii="Times New Roman" w:eastAsia="Times New Roman" w:hAnsi="Times New Roman" w:cs="Times New Roman"/>
          <w:sz w:val="24"/>
          <w:szCs w:val="24"/>
          <w:lang w:val="bg-BG" w:eastAsia="bg-BG"/>
        </w:rPr>
        <w:t>Обобщената информация за 201</w:t>
      </w:r>
      <w:r w:rsidR="006C75E6" w:rsidRPr="00851C0B">
        <w:rPr>
          <w:rFonts w:ascii="Times New Roman" w:eastAsia="Times New Roman" w:hAnsi="Times New Roman" w:cs="Times New Roman"/>
          <w:sz w:val="24"/>
          <w:szCs w:val="24"/>
          <w:lang w:val="bg-BG" w:eastAsia="bg-BG"/>
        </w:rPr>
        <w:t>7</w:t>
      </w:r>
      <w:r w:rsidR="00040A5C" w:rsidRPr="00851C0B">
        <w:rPr>
          <w:rFonts w:ascii="Times New Roman" w:eastAsia="Times New Roman" w:hAnsi="Times New Roman" w:cs="Times New Roman"/>
          <w:sz w:val="24"/>
          <w:szCs w:val="24"/>
          <w:lang w:val="bg-BG" w:eastAsia="bg-BG"/>
        </w:rPr>
        <w:t xml:space="preserve"> г. относно състоянието на поддържаната мрежа от  В и К дружествата е следната:</w:t>
      </w:r>
    </w:p>
    <w:p w:rsidR="00040A5C" w:rsidRPr="00851C0B"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i/>
          <w:sz w:val="24"/>
          <w:szCs w:val="24"/>
          <w:lang w:val="bg-BG" w:eastAsia="bg-BG"/>
        </w:rPr>
      </w:pPr>
      <w:r w:rsidRPr="00851C0B">
        <w:rPr>
          <w:rFonts w:ascii="Times New Roman" w:eastAsia="Times New Roman" w:hAnsi="Times New Roman" w:cs="Times New Roman"/>
          <w:sz w:val="24"/>
          <w:szCs w:val="24"/>
          <w:lang w:val="bg-BG" w:eastAsia="bg-BG"/>
        </w:rPr>
        <w:t xml:space="preserve">  Общата  дължина н</w:t>
      </w:r>
      <w:r w:rsidR="00E53E23" w:rsidRPr="00851C0B">
        <w:rPr>
          <w:rFonts w:ascii="Times New Roman" w:eastAsia="Times New Roman" w:hAnsi="Times New Roman" w:cs="Times New Roman"/>
          <w:sz w:val="24"/>
          <w:szCs w:val="24"/>
          <w:lang w:val="bg-BG" w:eastAsia="bg-BG"/>
        </w:rPr>
        <w:t>а В и К мрежата в Югоизточен реги</w:t>
      </w:r>
      <w:r w:rsidRPr="00851C0B">
        <w:rPr>
          <w:rFonts w:ascii="Times New Roman" w:eastAsia="Times New Roman" w:hAnsi="Times New Roman" w:cs="Times New Roman"/>
          <w:sz w:val="24"/>
          <w:szCs w:val="24"/>
          <w:lang w:val="bg-BG" w:eastAsia="bg-BG"/>
        </w:rPr>
        <w:t>он към  201</w:t>
      </w:r>
      <w:r w:rsidR="00421EBC" w:rsidRPr="00851C0B">
        <w:rPr>
          <w:rFonts w:ascii="Times New Roman" w:eastAsia="Times New Roman" w:hAnsi="Times New Roman" w:cs="Times New Roman"/>
          <w:sz w:val="24"/>
          <w:szCs w:val="24"/>
          <w:lang w:val="bg-BG" w:eastAsia="bg-BG"/>
        </w:rPr>
        <w:t>7</w:t>
      </w:r>
      <w:r w:rsidRPr="00851C0B">
        <w:rPr>
          <w:rFonts w:ascii="Times New Roman" w:eastAsia="Times New Roman" w:hAnsi="Times New Roman" w:cs="Times New Roman"/>
          <w:sz w:val="24"/>
          <w:szCs w:val="24"/>
          <w:lang w:val="bg-BG" w:eastAsia="bg-BG"/>
        </w:rPr>
        <w:t xml:space="preserve"> г. е 13 356,4 км </w:t>
      </w:r>
      <w:r w:rsidRPr="00851C0B">
        <w:rPr>
          <w:rFonts w:ascii="Times New Roman" w:eastAsia="Times New Roman" w:hAnsi="Times New Roman" w:cs="Times New Roman"/>
          <w:sz w:val="24"/>
          <w:szCs w:val="24"/>
          <w:lang w:eastAsia="bg-BG"/>
        </w:rPr>
        <w:t>(</w:t>
      </w:r>
      <w:r w:rsidRPr="00851C0B">
        <w:rPr>
          <w:rFonts w:ascii="Times New Roman" w:eastAsia="Times New Roman" w:hAnsi="Times New Roman" w:cs="Times New Roman"/>
          <w:sz w:val="24"/>
          <w:szCs w:val="24"/>
          <w:lang w:val="bg-BG" w:eastAsia="bg-BG"/>
        </w:rPr>
        <w:t>11 626,7 км  - водопроводна мрежа и 1 729,7 км -</w:t>
      </w:r>
      <w:r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 канализационна мрежа</w:t>
      </w:r>
      <w:r w:rsidRPr="00851C0B">
        <w:rPr>
          <w:rFonts w:ascii="Times New Roman" w:eastAsia="Times New Roman" w:hAnsi="Times New Roman" w:cs="Times New Roman"/>
          <w:sz w:val="24"/>
          <w:szCs w:val="24"/>
          <w:lang w:eastAsia="bg-BG"/>
        </w:rPr>
        <w:t>)</w:t>
      </w:r>
      <w:r w:rsidRPr="00851C0B">
        <w:rPr>
          <w:rFonts w:ascii="Times New Roman" w:eastAsia="Times New Roman" w:hAnsi="Times New Roman" w:cs="Times New Roman"/>
          <w:sz w:val="24"/>
          <w:szCs w:val="24"/>
          <w:lang w:val="bg-BG" w:eastAsia="bg-BG"/>
        </w:rPr>
        <w:t>,</w:t>
      </w:r>
      <w:r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sz w:val="24"/>
          <w:szCs w:val="24"/>
          <w:lang w:val="bg-BG" w:eastAsia="bg-BG"/>
        </w:rPr>
        <w:t>от която</w:t>
      </w:r>
      <w:r w:rsidRPr="00851C0B">
        <w:rPr>
          <w:rFonts w:ascii="Times New Roman" w:eastAsia="Times New Roman" w:hAnsi="Times New Roman" w:cs="Times New Roman" w:hint="cs"/>
          <w:sz w:val="24"/>
          <w:szCs w:val="24"/>
          <w:lang w:val="bg-BG" w:eastAsia="bg-BG" w:bidi="bg-BG"/>
        </w:rPr>
        <w:t xml:space="preserve"> </w:t>
      </w:r>
      <w:r w:rsidRPr="00851C0B">
        <w:rPr>
          <w:rFonts w:ascii="Times New Roman" w:eastAsia="Times New Roman" w:hAnsi="Times New Roman" w:cs="Times New Roman"/>
          <w:b/>
          <w:i/>
          <w:sz w:val="24"/>
          <w:szCs w:val="24"/>
          <w:lang w:val="bg-BG" w:eastAsia="bg-BG" w:bidi="bg-BG"/>
        </w:rPr>
        <w:t>разширена</w:t>
      </w:r>
      <w:r w:rsidR="00493A0A" w:rsidRPr="00851C0B">
        <w:rPr>
          <w:rFonts w:ascii="Times New Roman" w:eastAsia="Times New Roman" w:hAnsi="Times New Roman" w:cs="Times New Roman"/>
          <w:b/>
          <w:i/>
          <w:sz w:val="24"/>
          <w:szCs w:val="24"/>
          <w:lang w:val="bg-BG" w:eastAsia="bg-BG" w:bidi="bg-BG"/>
        </w:rPr>
        <w:t xml:space="preserve">та, </w:t>
      </w:r>
      <w:r w:rsidRPr="00851C0B">
        <w:rPr>
          <w:rFonts w:ascii="Times New Roman" w:eastAsia="Times New Roman" w:hAnsi="Times New Roman" w:cs="Times New Roman"/>
          <w:b/>
          <w:i/>
          <w:sz w:val="24"/>
          <w:szCs w:val="24"/>
          <w:lang w:val="bg-BG" w:eastAsia="bg-BG" w:bidi="bg-BG"/>
        </w:rPr>
        <w:t xml:space="preserve">подменена </w:t>
      </w:r>
      <w:r w:rsidRPr="00851C0B">
        <w:rPr>
          <w:rFonts w:ascii="Times New Roman" w:eastAsia="Times New Roman" w:hAnsi="Times New Roman" w:cs="Times New Roman" w:hint="cs"/>
          <w:b/>
          <w:i/>
          <w:sz w:val="24"/>
          <w:szCs w:val="24"/>
          <w:lang w:val="bg-BG" w:eastAsia="bg-BG"/>
        </w:rPr>
        <w:t>и</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реконструирана</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ВиК</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мрежа</w:t>
      </w:r>
      <w:r w:rsidR="00493A0A"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sz w:val="24"/>
          <w:szCs w:val="24"/>
          <w:lang w:val="bg-BG" w:eastAsia="bg-BG"/>
        </w:rPr>
        <w:t>е общо</w:t>
      </w:r>
      <w:r w:rsidRPr="00851C0B">
        <w:rPr>
          <w:rFonts w:ascii="Times New Roman" w:eastAsia="Times New Roman" w:hAnsi="Times New Roman" w:cs="Times New Roman"/>
          <w:b/>
          <w:sz w:val="24"/>
          <w:szCs w:val="24"/>
          <w:lang w:val="bg-BG" w:eastAsia="bg-BG"/>
        </w:rPr>
        <w:t xml:space="preserve"> 364,5 км </w:t>
      </w:r>
      <w:r w:rsidRPr="00851C0B">
        <w:rPr>
          <w:rFonts w:ascii="Times New Roman" w:eastAsia="Times New Roman" w:hAnsi="Times New Roman" w:cs="Times New Roman"/>
          <w:sz w:val="24"/>
          <w:szCs w:val="24"/>
          <w:lang w:eastAsia="bg-BG"/>
        </w:rPr>
        <w:t>(</w:t>
      </w:r>
      <w:r w:rsidRPr="00851C0B">
        <w:rPr>
          <w:rFonts w:ascii="Times New Roman" w:eastAsia="Times New Roman" w:hAnsi="Times New Roman" w:cs="Times New Roman"/>
          <w:sz w:val="24"/>
          <w:szCs w:val="24"/>
          <w:lang w:val="bg-BG" w:eastAsia="bg-BG"/>
        </w:rPr>
        <w:t>117,20 км.</w:t>
      </w:r>
      <w:r w:rsidRPr="00851C0B">
        <w:rPr>
          <w:rFonts w:ascii="Times New Roman" w:eastAsia="Times New Roman" w:hAnsi="Times New Roman" w:cs="Times New Roman"/>
          <w:i/>
          <w:sz w:val="24"/>
          <w:szCs w:val="24"/>
          <w:lang w:val="bg-BG" w:eastAsia="bg-BG"/>
        </w:rPr>
        <w:t xml:space="preserve"> водопроводна мрежа</w:t>
      </w:r>
      <w:r w:rsidRPr="00851C0B">
        <w:rPr>
          <w:rFonts w:ascii="Times New Roman" w:eastAsia="Times New Roman" w:hAnsi="Times New Roman" w:cs="Times New Roman"/>
          <w:sz w:val="24"/>
          <w:szCs w:val="24"/>
          <w:lang w:val="bg-BG" w:eastAsia="bg-BG"/>
        </w:rPr>
        <w:t xml:space="preserve"> и  247,3 км </w:t>
      </w:r>
      <w:r w:rsidRPr="00851C0B">
        <w:rPr>
          <w:rFonts w:ascii="Times New Roman" w:eastAsia="Times New Roman" w:hAnsi="Times New Roman" w:cs="Times New Roman"/>
          <w:i/>
          <w:sz w:val="24"/>
          <w:szCs w:val="24"/>
          <w:lang w:val="bg-BG" w:eastAsia="bg-BG"/>
        </w:rPr>
        <w:t>канализационна мрежа</w:t>
      </w:r>
      <w:r w:rsidRPr="00851C0B">
        <w:rPr>
          <w:rFonts w:ascii="Times New Roman" w:eastAsia="Times New Roman" w:hAnsi="Times New Roman" w:cs="Times New Roman"/>
          <w:sz w:val="24"/>
          <w:szCs w:val="24"/>
          <w:lang w:eastAsia="bg-BG"/>
        </w:rPr>
        <w:t>)</w:t>
      </w:r>
      <w:r w:rsidRPr="00851C0B">
        <w:rPr>
          <w:rFonts w:ascii="Times New Roman" w:eastAsia="Times New Roman" w:hAnsi="Times New Roman" w:cs="Times New Roman"/>
          <w:sz w:val="24"/>
          <w:szCs w:val="24"/>
          <w:lang w:val="bg-BG" w:eastAsia="bg-BG"/>
        </w:rPr>
        <w:t>.</w:t>
      </w:r>
      <w:r w:rsidR="00040A5C" w:rsidRPr="00851C0B">
        <w:rPr>
          <w:rFonts w:ascii="Times New Roman" w:eastAsia="Times New Roman" w:hAnsi="Times New Roman" w:cs="Times New Roman"/>
          <w:i/>
          <w:sz w:val="24"/>
          <w:szCs w:val="24"/>
          <w:lang w:val="bg-BG" w:eastAsia="bg-BG"/>
        </w:rPr>
        <w:t xml:space="preserve"> </w:t>
      </w:r>
    </w:p>
    <w:p w:rsidR="00B60735" w:rsidRPr="00851C0B" w:rsidRDefault="00B60735" w:rsidP="00B60735">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По степен на развитие на водоснабдителната мрежа ЮИР се нарежда на едно от първите места в страната, заедно със СИР - 99,9% (делът на водоснабденото население на ЮИР е 99</w:t>
      </w:r>
      <w:r w:rsidRPr="00851C0B">
        <w:rPr>
          <w:rFonts w:ascii="Times New Roman" w:eastAsia="Times New Roman" w:hAnsi="Times New Roman" w:cs="Times New Roman"/>
          <w:color w:val="000000" w:themeColor="text1"/>
          <w:sz w:val="24"/>
          <w:szCs w:val="24"/>
          <w:lang w:eastAsia="bg-BG"/>
        </w:rPr>
        <w:t>,</w:t>
      </w:r>
      <w:r w:rsidRPr="00851C0B">
        <w:rPr>
          <w:rFonts w:ascii="Times New Roman" w:eastAsia="Times New Roman" w:hAnsi="Times New Roman" w:cs="Times New Roman"/>
          <w:color w:val="000000" w:themeColor="text1"/>
          <w:sz w:val="24"/>
          <w:szCs w:val="24"/>
          <w:lang w:val="bg-BG" w:eastAsia="bg-BG"/>
        </w:rPr>
        <w:t>9%, а за страната е 99,3%). Едновременно с това следва да се отбележи, че в някои общини водоснабдителната мрежа е силно амортизирана. Около 5 %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сравнение с други райони в страната, като до голяма степен това е в резултат на изпълнените проекти в различините общини.</w:t>
      </w:r>
    </w:p>
    <w:p w:rsidR="00455373" w:rsidRPr="00851C0B" w:rsidRDefault="00455373" w:rsidP="00202BA1">
      <w:pPr>
        <w:autoSpaceDE w:val="0"/>
        <w:autoSpaceDN w:val="0"/>
        <w:adjustRightInd w:val="0"/>
        <w:spacing w:after="0" w:line="360" w:lineRule="auto"/>
        <w:ind w:left="-142" w:firstLine="709"/>
        <w:jc w:val="both"/>
        <w:rPr>
          <w:rFonts w:ascii="Times New Roman" w:eastAsia="Times New Roman" w:hAnsi="Times New Roman" w:cs="Times New Roman"/>
          <w:color w:val="000000" w:themeColor="text1"/>
          <w:sz w:val="24"/>
          <w:szCs w:val="24"/>
          <w:lang w:eastAsia="bg-BG"/>
        </w:rPr>
      </w:pPr>
      <w:r w:rsidRPr="00851C0B">
        <w:rPr>
          <w:rFonts w:ascii="Times New Roman" w:eastAsia="Times New Roman" w:hAnsi="Times New Roman" w:cs="Times New Roman"/>
          <w:color w:val="000000" w:themeColor="text1"/>
          <w:sz w:val="24"/>
          <w:szCs w:val="24"/>
          <w:lang w:eastAsia="bg-BG"/>
        </w:rPr>
        <w:t>По данни на НСИ от 2021 г.  относителният дял на населението, обслужено от П</w:t>
      </w:r>
      <w:r w:rsidR="00E53E23" w:rsidRPr="00851C0B">
        <w:rPr>
          <w:rFonts w:ascii="Times New Roman" w:eastAsia="Times New Roman" w:hAnsi="Times New Roman" w:cs="Times New Roman"/>
          <w:color w:val="000000" w:themeColor="text1"/>
          <w:sz w:val="24"/>
          <w:szCs w:val="24"/>
          <w:lang w:eastAsia="bg-BG"/>
        </w:rPr>
        <w:t>СОВ за 2019 г. в Югоизточен регио</w:t>
      </w:r>
      <w:r w:rsidRPr="00851C0B">
        <w:rPr>
          <w:rFonts w:ascii="Times New Roman" w:eastAsia="Times New Roman" w:hAnsi="Times New Roman" w:cs="Times New Roman"/>
          <w:color w:val="000000" w:themeColor="text1"/>
          <w:sz w:val="24"/>
          <w:szCs w:val="24"/>
          <w:lang w:eastAsia="bg-BG"/>
        </w:rPr>
        <w:t>н е  56,2 %, което бележи сравнителен ръст от 1% спрямо 2017 г., и значим ръст спрямо базовата 2010 г., с изходната стойност  на индикатора 39 %.</w:t>
      </w:r>
    </w:p>
    <w:p w:rsidR="00B60735" w:rsidRPr="00851C0B" w:rsidRDefault="00B60735" w:rsidP="00B60735">
      <w:pPr>
        <w:numPr>
          <w:ilvl w:val="0"/>
          <w:numId w:val="17"/>
        </w:numPr>
        <w:autoSpaceDE w:val="0"/>
        <w:autoSpaceDN w:val="0"/>
        <w:adjustRightInd w:val="0"/>
        <w:spacing w:after="0" w:line="360" w:lineRule="auto"/>
        <w:jc w:val="both"/>
        <w:rPr>
          <w:rFonts w:ascii="Times New Roman" w:eastAsia="Times New Roman" w:hAnsi="Times New Roman" w:cs="Times New Roman"/>
          <w:sz w:val="24"/>
          <w:szCs w:val="24"/>
          <w:lang w:val="bg-BG" w:eastAsia="bg-BG" w:bidi="bg-BG"/>
        </w:rPr>
      </w:pPr>
      <w:r w:rsidRPr="00851C0B">
        <w:rPr>
          <w:rFonts w:ascii="Times New Roman" w:eastAsia="Times New Roman" w:hAnsi="Times New Roman" w:cs="Times New Roman"/>
          <w:b/>
          <w:i/>
          <w:sz w:val="24"/>
          <w:szCs w:val="24"/>
          <w:lang w:val="bg-BG" w:eastAsia="bg-BG"/>
        </w:rPr>
        <w:t>Население, обслужвано от организирана система за сметосъбиране,%</w:t>
      </w:r>
    </w:p>
    <w:p w:rsidR="00B60735" w:rsidRPr="00851C0B" w:rsidRDefault="00B60735" w:rsidP="00B60735">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Заложената стойност по</w:t>
      </w:r>
      <w:r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sz w:val="24"/>
          <w:szCs w:val="24"/>
          <w:lang w:val="bg-BG" w:eastAsia="bg-BG"/>
        </w:rPr>
        <w:t>индикатора</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е 97 %. През 2017 г. </w:t>
      </w:r>
      <w:r w:rsidRPr="00851C0B">
        <w:rPr>
          <w:rFonts w:ascii="Times New Roman" w:eastAsia="Times New Roman" w:hAnsi="Times New Roman" w:cs="Times New Roman"/>
          <w:i/>
          <w:sz w:val="24"/>
          <w:szCs w:val="24"/>
          <w:lang w:val="bg-BG" w:eastAsia="bg-BG"/>
        </w:rPr>
        <w:t>делът на обслужваното население от системи за организирано сметосъбиране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eastAsia="bg-BG"/>
        </w:rPr>
        <w:t xml:space="preserve">за ЮИР е </w:t>
      </w:r>
      <w:r w:rsidRPr="00851C0B">
        <w:rPr>
          <w:rFonts w:ascii="Times New Roman" w:eastAsia="Times New Roman" w:hAnsi="Times New Roman" w:cs="Times New Roman"/>
          <w:b/>
          <w:sz w:val="24"/>
          <w:szCs w:val="24"/>
          <w:lang w:val="bg-BG" w:eastAsia="bg-BG"/>
        </w:rPr>
        <w:t>100</w:t>
      </w:r>
      <w:r w:rsidRPr="00851C0B">
        <w:rPr>
          <w:rFonts w:ascii="Times New Roman" w:eastAsia="Times New Roman" w:hAnsi="Times New Roman" w:cs="Times New Roman"/>
          <w:b/>
          <w:sz w:val="24"/>
          <w:szCs w:val="24"/>
          <w:lang w:eastAsia="bg-BG"/>
        </w:rPr>
        <w:t xml:space="preserve"> %</w:t>
      </w:r>
      <w:r w:rsidRPr="00851C0B">
        <w:rPr>
          <w:rFonts w:ascii="Times New Roman" w:eastAsia="Times New Roman" w:hAnsi="Times New Roman" w:cs="Times New Roman"/>
          <w:sz w:val="24"/>
          <w:szCs w:val="24"/>
          <w:lang w:val="bg-BG" w:eastAsia="bg-BG"/>
        </w:rPr>
        <w:t>, при средно за страната 99,7%. Стойността на индикатора бележи увеличение спрямо стойността през 2011 г. (97,3</w:t>
      </w:r>
      <w:r w:rsidRPr="00851C0B">
        <w:rPr>
          <w:rFonts w:ascii="Times New Roman" w:eastAsia="Times New Roman" w:hAnsi="Times New Roman" w:cs="Times New Roman"/>
          <w:b/>
          <w:sz w:val="24"/>
          <w:szCs w:val="24"/>
          <w:lang w:eastAsia="bg-BG"/>
        </w:rPr>
        <w:t xml:space="preserve"> </w:t>
      </w:r>
      <w:r w:rsidRPr="00851C0B">
        <w:rPr>
          <w:rFonts w:ascii="Times New Roman" w:eastAsia="Times New Roman" w:hAnsi="Times New Roman" w:cs="Times New Roman"/>
          <w:sz w:val="24"/>
          <w:szCs w:val="24"/>
          <w:lang w:eastAsia="bg-BG"/>
        </w:rPr>
        <w:t>%</w:t>
      </w:r>
      <w:r w:rsidRPr="00851C0B">
        <w:rPr>
          <w:rFonts w:ascii="Times New Roman" w:eastAsia="Times New Roman" w:hAnsi="Times New Roman" w:cs="Times New Roman"/>
          <w:sz w:val="24"/>
          <w:szCs w:val="24"/>
          <w:lang w:val="bg-BG" w:eastAsia="bg-BG"/>
        </w:rPr>
        <w:t>).</w:t>
      </w:r>
      <w:r w:rsidRPr="00851C0B">
        <w:rPr>
          <w:rFonts w:ascii="Times New Roman" w:eastAsia="Times New Roman" w:hAnsi="Times New Roman" w:cs="Times New Roman"/>
          <w:sz w:val="24"/>
          <w:szCs w:val="24"/>
          <w:lang w:eastAsia="bg-BG"/>
        </w:rPr>
        <w:t xml:space="preserve">  </w:t>
      </w:r>
      <w:r w:rsidRPr="00851C0B">
        <w:rPr>
          <w:rFonts w:ascii="Times New Roman" w:eastAsia="Times New Roman" w:hAnsi="Times New Roman" w:cs="Times New Roman"/>
          <w:sz w:val="24"/>
          <w:szCs w:val="24"/>
          <w:lang w:val="bg-BG" w:eastAsia="bg-BG"/>
        </w:rPr>
        <w:t xml:space="preserve"> </w:t>
      </w:r>
    </w:p>
    <w:p w:rsidR="00B60735" w:rsidRPr="00851C0B" w:rsidRDefault="00B60735" w:rsidP="005D1875">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p>
    <w:p w:rsidR="00040A5C" w:rsidRPr="00851C0B" w:rsidRDefault="00040A5C" w:rsidP="00AF7D0B">
      <w:pPr>
        <w:pStyle w:val="ListParagraph"/>
        <w:numPr>
          <w:ilvl w:val="0"/>
          <w:numId w:val="17"/>
        </w:numPr>
        <w:autoSpaceDE w:val="0"/>
        <w:autoSpaceDN w:val="0"/>
        <w:adjustRightInd w:val="0"/>
        <w:spacing w:after="160" w:line="360" w:lineRule="auto"/>
        <w:ind w:left="-142" w:firstLine="502"/>
        <w:jc w:val="both"/>
        <w:rPr>
          <w:rFonts w:ascii="Times New Roman" w:eastAsia="Perpetua" w:hAnsi="Times New Roman" w:cs="Times New Roman"/>
          <w:color w:val="000000" w:themeColor="text1"/>
          <w:sz w:val="24"/>
          <w:szCs w:val="24"/>
          <w:lang w:val="bg-BG" w:eastAsia="bg-BG"/>
        </w:rPr>
      </w:pPr>
      <w:r w:rsidRPr="00851C0B">
        <w:rPr>
          <w:rFonts w:ascii="Times New Roman" w:eastAsia="Times New Roman" w:hAnsi="Times New Roman" w:cs="Times New Roman"/>
          <w:b/>
          <w:i/>
          <w:color w:val="000000" w:themeColor="text1"/>
          <w:sz w:val="24"/>
          <w:szCs w:val="24"/>
          <w:lang w:val="bg-BG"/>
        </w:rPr>
        <w:t>Изградени системи за ранно предупреждение за възникващи опасности от наводнения, пожари, активиране на свлачищни райони,  бр</w:t>
      </w:r>
      <w:r w:rsidRPr="00851C0B">
        <w:rPr>
          <w:rFonts w:ascii="Times New Roman" w:eastAsia="Times New Roman" w:hAnsi="Times New Roman" w:cs="Times New Roman"/>
          <w:color w:val="000000" w:themeColor="text1"/>
          <w:sz w:val="24"/>
          <w:szCs w:val="24"/>
          <w:lang w:val="bg-BG"/>
        </w:rPr>
        <w:t>.</w:t>
      </w:r>
    </w:p>
    <w:p w:rsidR="00040A5C" w:rsidRPr="00851C0B" w:rsidRDefault="00636190" w:rsidP="00463433">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С цел</w:t>
      </w:r>
      <w:r w:rsidR="00040A5C" w:rsidRPr="00851C0B">
        <w:rPr>
          <w:rFonts w:ascii="Times New Roman" w:eastAsia="Times New Roman" w:hAnsi="Times New Roman" w:cs="Times New Roman"/>
          <w:color w:val="000000" w:themeColor="text1"/>
          <w:sz w:val="24"/>
          <w:szCs w:val="24"/>
          <w:lang w:val="bg-BG" w:eastAsia="bg-BG"/>
        </w:rPr>
        <w:t xml:space="preserve"> </w:t>
      </w:r>
      <w:r w:rsidR="00040A5C" w:rsidRPr="00851C0B">
        <w:rPr>
          <w:rFonts w:ascii="Times New Roman" w:eastAsia="Times New Roman" w:hAnsi="Times New Roman" w:cs="Times New Roman"/>
          <w:bCs/>
          <w:color w:val="000000" w:themeColor="text1"/>
          <w:sz w:val="24"/>
          <w:szCs w:val="24"/>
          <w:lang w:val="bg-BG" w:eastAsia="bg-BG"/>
        </w:rPr>
        <w:t xml:space="preserve"> предотвратяване, овладяване и преодоляване на последиците от бедствия и аварии, както и превенция спрямо бедствени и катастрофални състояния</w:t>
      </w:r>
      <w:r w:rsidRPr="00851C0B">
        <w:rPr>
          <w:rFonts w:ascii="Times New Roman" w:eastAsia="Times New Roman" w:hAnsi="Times New Roman" w:cs="Times New Roman"/>
          <w:bCs/>
          <w:color w:val="000000" w:themeColor="text1"/>
          <w:sz w:val="24"/>
          <w:szCs w:val="24"/>
          <w:lang w:val="bg-BG" w:eastAsia="bg-BG"/>
        </w:rPr>
        <w:t xml:space="preserve"> през 2020 г. редица</w:t>
      </w:r>
      <w:r w:rsidR="00040A5C" w:rsidRPr="00851C0B">
        <w:rPr>
          <w:rFonts w:ascii="Times New Roman" w:eastAsia="Times New Roman" w:hAnsi="Times New Roman" w:cs="Times New Roman"/>
          <w:bCs/>
          <w:color w:val="000000" w:themeColor="text1"/>
          <w:sz w:val="24"/>
          <w:szCs w:val="24"/>
          <w:lang w:val="bg-BG" w:eastAsia="bg-BG"/>
        </w:rPr>
        <w:t xml:space="preserve"> общини в</w:t>
      </w:r>
      <w:r w:rsidRPr="00851C0B">
        <w:rPr>
          <w:rFonts w:ascii="Times New Roman" w:eastAsia="Times New Roman" w:hAnsi="Times New Roman" w:cs="Times New Roman"/>
          <w:bCs/>
          <w:color w:val="000000" w:themeColor="text1"/>
          <w:sz w:val="24"/>
          <w:szCs w:val="24"/>
          <w:lang w:val="bg-BG" w:eastAsia="bg-BG"/>
        </w:rPr>
        <w:t xml:space="preserve"> региона</w:t>
      </w:r>
      <w:r w:rsidR="00040A5C" w:rsidRPr="00851C0B">
        <w:rPr>
          <w:rFonts w:ascii="Times New Roman" w:eastAsia="Times New Roman" w:hAnsi="Times New Roman" w:cs="Times New Roman"/>
          <w:bCs/>
          <w:color w:val="000000" w:themeColor="text1"/>
          <w:sz w:val="24"/>
          <w:szCs w:val="24"/>
          <w:lang w:val="bg-BG" w:eastAsia="bg-BG"/>
        </w:rPr>
        <w:t xml:space="preserve"> реализират проекти. </w:t>
      </w:r>
      <w:r w:rsidR="0011256D" w:rsidRPr="00851C0B">
        <w:rPr>
          <w:rFonts w:ascii="Times New Roman" w:eastAsia="Times New Roman" w:hAnsi="Times New Roman" w:cs="Times New Roman"/>
          <w:bCs/>
          <w:color w:val="000000" w:themeColor="text1"/>
          <w:sz w:val="24"/>
          <w:szCs w:val="24"/>
          <w:lang w:val="bg-BG" w:eastAsia="bg-BG"/>
        </w:rPr>
        <w:t>Реализираните проекти целят предотвратяване или намаляване на неблагоприятните последици за човешкото здраве, социално-икономическата дейност, околната среда и културното</w:t>
      </w:r>
      <w:r w:rsidR="00B52CA3">
        <w:rPr>
          <w:rFonts w:ascii="Times New Roman" w:eastAsia="Times New Roman" w:hAnsi="Times New Roman" w:cs="Times New Roman"/>
          <w:bCs/>
          <w:color w:val="000000" w:themeColor="text1"/>
          <w:sz w:val="24"/>
          <w:szCs w:val="24"/>
          <w:lang w:val="bg-BG" w:eastAsia="bg-BG"/>
        </w:rPr>
        <w:t xml:space="preserve"> наследство</w:t>
      </w:r>
      <w:r w:rsidR="0011256D" w:rsidRPr="00851C0B">
        <w:rPr>
          <w:rFonts w:ascii="Times New Roman" w:eastAsia="Times New Roman" w:hAnsi="Times New Roman" w:cs="Times New Roman"/>
          <w:bCs/>
          <w:color w:val="000000" w:themeColor="text1"/>
          <w:sz w:val="24"/>
          <w:szCs w:val="24"/>
          <w:lang w:val="bg-BG" w:eastAsia="bg-BG"/>
        </w:rPr>
        <w:t xml:space="preserve">. </w:t>
      </w:r>
      <w:r w:rsidR="00040A5C" w:rsidRPr="00851C0B">
        <w:rPr>
          <w:rFonts w:ascii="Times New Roman" w:eastAsia="Times New Roman" w:hAnsi="Times New Roman" w:cs="Times New Roman"/>
          <w:bCs/>
          <w:color w:val="000000" w:themeColor="text1"/>
          <w:sz w:val="24"/>
          <w:szCs w:val="24"/>
          <w:lang w:val="bg-BG" w:eastAsia="bg-BG"/>
        </w:rPr>
        <w:t xml:space="preserve">През </w:t>
      </w:r>
      <w:r w:rsidR="00D83340">
        <w:rPr>
          <w:rFonts w:ascii="Times New Roman" w:eastAsia="Times New Roman" w:hAnsi="Times New Roman" w:cs="Times New Roman"/>
          <w:bCs/>
          <w:color w:val="000000" w:themeColor="text1"/>
          <w:sz w:val="24"/>
          <w:szCs w:val="24"/>
          <w:lang w:val="bg-BG" w:eastAsia="bg-BG"/>
        </w:rPr>
        <w:t>подот</w:t>
      </w:r>
      <w:r w:rsidRPr="00851C0B">
        <w:rPr>
          <w:rFonts w:ascii="Times New Roman" w:eastAsia="Times New Roman" w:hAnsi="Times New Roman" w:cs="Times New Roman"/>
          <w:bCs/>
          <w:color w:val="000000" w:themeColor="text1"/>
          <w:sz w:val="24"/>
          <w:szCs w:val="24"/>
          <w:lang w:val="bg-BG" w:eastAsia="bg-BG"/>
        </w:rPr>
        <w:t>четната година</w:t>
      </w:r>
      <w:r w:rsidR="00040A5C" w:rsidRPr="00851C0B">
        <w:rPr>
          <w:rFonts w:ascii="Times New Roman" w:eastAsia="Times New Roman" w:hAnsi="Times New Roman" w:cs="Times New Roman"/>
          <w:bCs/>
          <w:color w:val="000000" w:themeColor="text1"/>
          <w:sz w:val="24"/>
          <w:szCs w:val="24"/>
          <w:lang w:val="bg-BG" w:eastAsia="bg-BG"/>
        </w:rPr>
        <w:t xml:space="preserve">  на територията на района се изпълняват следните </w:t>
      </w:r>
      <w:r w:rsidR="00040A5C" w:rsidRPr="00851C0B">
        <w:rPr>
          <w:rFonts w:ascii="Times New Roman" w:eastAsia="Times New Roman" w:hAnsi="Times New Roman" w:cs="Times New Roman"/>
          <w:bCs/>
          <w:color w:val="000000" w:themeColor="text1"/>
          <w:sz w:val="24"/>
          <w:szCs w:val="24"/>
          <w:lang w:eastAsia="bg-BG"/>
        </w:rPr>
        <w:t>проект</w:t>
      </w:r>
      <w:r w:rsidR="00040A5C" w:rsidRPr="00851C0B">
        <w:rPr>
          <w:rFonts w:ascii="Times New Roman" w:eastAsia="Times New Roman" w:hAnsi="Times New Roman" w:cs="Times New Roman"/>
          <w:bCs/>
          <w:color w:val="000000" w:themeColor="text1"/>
          <w:sz w:val="24"/>
          <w:szCs w:val="24"/>
          <w:lang w:val="bg-BG" w:eastAsia="bg-BG"/>
        </w:rPr>
        <w:t>и</w:t>
      </w:r>
      <w:r w:rsidR="00040A5C" w:rsidRPr="00851C0B">
        <w:rPr>
          <w:rFonts w:ascii="Times New Roman" w:eastAsia="Times New Roman" w:hAnsi="Times New Roman" w:cs="Times New Roman"/>
          <w:b/>
          <w:bCs/>
          <w:color w:val="000000" w:themeColor="text1"/>
          <w:sz w:val="24"/>
          <w:szCs w:val="24"/>
          <w:lang w:val="bg-BG" w:eastAsia="bg-BG"/>
        </w:rPr>
        <w:t>:</w:t>
      </w:r>
    </w:p>
    <w:p w:rsidR="00636190" w:rsidRPr="00851C0B" w:rsidRDefault="00636190" w:rsidP="00E927B7">
      <w:pPr>
        <w:pStyle w:val="ListParagraph"/>
        <w:numPr>
          <w:ilvl w:val="0"/>
          <w:numId w:val="40"/>
        </w:numPr>
        <w:tabs>
          <w:tab w:val="left" w:pos="851"/>
        </w:tabs>
        <w:spacing w:after="0" w:line="360" w:lineRule="auto"/>
        <w:ind w:left="0" w:firstLine="567"/>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Проект на Община Котел по </w:t>
      </w:r>
      <w:r w:rsidR="007E7315" w:rsidRPr="00851C0B">
        <w:rPr>
          <w:rFonts w:ascii="Times New Roman" w:eastAsia="Times New Roman" w:hAnsi="Times New Roman" w:cs="Times New Roman"/>
          <w:color w:val="000000" w:themeColor="text1"/>
          <w:sz w:val="24"/>
          <w:szCs w:val="24"/>
          <w:lang w:val="bg-BG" w:eastAsia="bg-BG"/>
        </w:rPr>
        <w:t>ПМС №63/26.04.2018 г.</w:t>
      </w:r>
      <w:r w:rsidRPr="00851C0B">
        <w:rPr>
          <w:rFonts w:ascii="Times New Roman" w:eastAsia="Times New Roman" w:hAnsi="Times New Roman" w:cs="Times New Roman"/>
          <w:color w:val="000000" w:themeColor="text1"/>
          <w:sz w:val="24"/>
          <w:szCs w:val="24"/>
          <w:lang w:val="bg-BG" w:eastAsia="bg-BG"/>
        </w:rPr>
        <w:t>„Укрепване на свлачище в с. Медвен, ул. ,,З. Стоянов“ на стойност 353000.00 лв. . В резултат на проекта е възстановена проходимостта и е издадено РП.</w:t>
      </w:r>
    </w:p>
    <w:p w:rsidR="00636190" w:rsidRPr="00851C0B" w:rsidRDefault="00636190" w:rsidP="00E927B7">
      <w:pPr>
        <w:pStyle w:val="ListParagraph"/>
        <w:numPr>
          <w:ilvl w:val="0"/>
          <w:numId w:val="40"/>
        </w:numPr>
        <w:spacing w:line="360" w:lineRule="auto"/>
        <w:ind w:left="0" w:firstLine="567"/>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Проект на Община Котел по ПМС№63/26.04.2018 г</w:t>
      </w:r>
      <w:r w:rsidR="007E7315" w:rsidRPr="00851C0B">
        <w:rPr>
          <w:rFonts w:ascii="Times New Roman" w:eastAsia="Times New Roman" w:hAnsi="Times New Roman" w:cs="Times New Roman"/>
          <w:color w:val="000000" w:themeColor="text1"/>
          <w:sz w:val="24"/>
          <w:szCs w:val="24"/>
          <w:lang w:val="bg-BG" w:eastAsia="bg-BG"/>
        </w:rPr>
        <w:t>„Укрепване свлачище с. Нейково</w:t>
      </w:r>
      <w:r w:rsidRPr="00851C0B">
        <w:rPr>
          <w:rFonts w:ascii="Times New Roman" w:eastAsia="Times New Roman" w:hAnsi="Times New Roman" w:cs="Times New Roman"/>
          <w:color w:val="000000" w:themeColor="text1"/>
          <w:sz w:val="24"/>
          <w:szCs w:val="24"/>
          <w:lang w:val="bg-BG" w:eastAsia="bg-BG"/>
        </w:rPr>
        <w:t>на стойност 219 000 лв.</w:t>
      </w:r>
      <w:r w:rsidRPr="00851C0B">
        <w:rPr>
          <w:rFonts w:ascii="Times New Roman" w:eastAsia="Times New Roman" w:hAnsi="Times New Roman" w:cs="Times New Roman"/>
          <w:color w:val="000000" w:themeColor="text1"/>
          <w:sz w:val="24"/>
          <w:szCs w:val="24"/>
          <w:lang w:val="bg-BG" w:eastAsia="bg-BG"/>
        </w:rPr>
        <w:tab/>
        <w:t>В резултат на проекта е възстановен</w:t>
      </w:r>
      <w:r w:rsidR="00202BA1" w:rsidRPr="00851C0B">
        <w:rPr>
          <w:rFonts w:ascii="Times New Roman" w:eastAsia="Times New Roman" w:hAnsi="Times New Roman" w:cs="Times New Roman"/>
          <w:color w:val="000000" w:themeColor="text1"/>
          <w:sz w:val="24"/>
          <w:szCs w:val="24"/>
          <w:lang w:val="bg-BG" w:eastAsia="bg-BG"/>
        </w:rPr>
        <w:t>а проходимостта и е издадено РП;</w:t>
      </w:r>
    </w:p>
    <w:p w:rsidR="00202BA1" w:rsidRPr="00851C0B" w:rsidRDefault="00202BA1" w:rsidP="00E927B7">
      <w:pPr>
        <w:pStyle w:val="ListParagraph"/>
        <w:numPr>
          <w:ilvl w:val="0"/>
          <w:numId w:val="40"/>
        </w:numPr>
        <w:spacing w:line="360" w:lineRule="auto"/>
        <w:ind w:left="0" w:firstLine="567"/>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Проект“</w:t>
      </w:r>
      <w:r w:rsidR="00455373" w:rsidRPr="00851C0B">
        <w:rPr>
          <w:rFonts w:ascii="Times New Roman" w:eastAsia="Times New Roman" w:hAnsi="Times New Roman" w:cs="Times New Roman"/>
          <w:color w:val="000000" w:themeColor="text1"/>
          <w:sz w:val="24"/>
          <w:szCs w:val="24"/>
          <w:lang w:val="bg-BG" w:eastAsia="bg-BG"/>
        </w:rPr>
        <w:t>Основен ремонт на път - допълнителни мерки за подобряване безопасността на движение в участъка от км.0+323 до км.0+919 на път III-2085 " (Дъскотна-Айтос)-Руен-Преображенци- Просеник", в границите на урбанизира</w:t>
      </w:r>
      <w:r w:rsidRPr="00851C0B">
        <w:rPr>
          <w:rFonts w:ascii="Times New Roman" w:eastAsia="Times New Roman" w:hAnsi="Times New Roman" w:cs="Times New Roman"/>
          <w:color w:val="000000" w:themeColor="text1"/>
          <w:sz w:val="24"/>
          <w:szCs w:val="24"/>
          <w:lang w:val="bg-BG" w:eastAsia="bg-BG"/>
        </w:rPr>
        <w:t>ната територия на с. Ябълчево, О</w:t>
      </w:r>
      <w:r w:rsidR="00455373" w:rsidRPr="00851C0B">
        <w:rPr>
          <w:rFonts w:ascii="Times New Roman" w:eastAsia="Times New Roman" w:hAnsi="Times New Roman" w:cs="Times New Roman"/>
          <w:color w:val="000000" w:themeColor="text1"/>
          <w:sz w:val="24"/>
          <w:szCs w:val="24"/>
          <w:lang w:val="bg-BG" w:eastAsia="bg-BG"/>
        </w:rPr>
        <w:t>бщ</w:t>
      </w:r>
      <w:r w:rsidRPr="00851C0B">
        <w:rPr>
          <w:rFonts w:ascii="Times New Roman" w:eastAsia="Times New Roman" w:hAnsi="Times New Roman" w:cs="Times New Roman"/>
          <w:color w:val="000000" w:themeColor="text1"/>
          <w:sz w:val="24"/>
          <w:szCs w:val="24"/>
          <w:lang w:val="bg-BG" w:eastAsia="bg-BG"/>
        </w:rPr>
        <w:t>ина</w:t>
      </w:r>
      <w:r w:rsidR="00455373" w:rsidRPr="00851C0B">
        <w:rPr>
          <w:rFonts w:ascii="Times New Roman" w:eastAsia="Times New Roman" w:hAnsi="Times New Roman" w:cs="Times New Roman"/>
          <w:color w:val="000000" w:themeColor="text1"/>
          <w:sz w:val="24"/>
          <w:szCs w:val="24"/>
          <w:lang w:val="bg-BG" w:eastAsia="bg-BG"/>
        </w:rPr>
        <w:t xml:space="preserve"> Руен</w:t>
      </w:r>
      <w:r w:rsidRPr="00851C0B">
        <w:rPr>
          <w:rFonts w:ascii="Times New Roman" w:eastAsia="Times New Roman" w:hAnsi="Times New Roman" w:cs="Times New Roman"/>
          <w:color w:val="000000" w:themeColor="text1"/>
          <w:sz w:val="24"/>
          <w:szCs w:val="24"/>
          <w:lang w:val="bg-BG" w:eastAsia="bg-BG"/>
        </w:rPr>
        <w:t xml:space="preserve">, на стойност </w:t>
      </w:r>
      <w:r w:rsidR="00455373" w:rsidRPr="00851C0B">
        <w:rPr>
          <w:rFonts w:ascii="Times New Roman" w:eastAsia="Times New Roman" w:hAnsi="Times New Roman" w:cs="Times New Roman"/>
          <w:color w:val="000000" w:themeColor="text1"/>
          <w:sz w:val="24"/>
          <w:szCs w:val="24"/>
          <w:lang w:val="bg-BG" w:eastAsia="bg-BG"/>
        </w:rPr>
        <w:t>75528,00лв.</w:t>
      </w:r>
      <w:r w:rsidRPr="00851C0B">
        <w:rPr>
          <w:rFonts w:ascii="Times New Roman" w:eastAsia="Times New Roman" w:hAnsi="Times New Roman" w:cs="Times New Roman"/>
          <w:color w:val="000000" w:themeColor="text1"/>
          <w:sz w:val="24"/>
          <w:szCs w:val="24"/>
          <w:lang w:val="bg-BG" w:eastAsia="bg-BG"/>
        </w:rPr>
        <w:t>;</w:t>
      </w:r>
    </w:p>
    <w:p w:rsidR="00202BA1" w:rsidRPr="00851C0B" w:rsidRDefault="00E927B7" w:rsidP="00E927B7">
      <w:pPr>
        <w:pStyle w:val="ListParagraph"/>
        <w:numPr>
          <w:ilvl w:val="0"/>
          <w:numId w:val="40"/>
        </w:numPr>
        <w:spacing w:line="360" w:lineRule="auto"/>
        <w:ind w:left="0" w:firstLine="567"/>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Проект </w:t>
      </w:r>
      <w:r w:rsidR="00202BA1" w:rsidRPr="00851C0B">
        <w:rPr>
          <w:rFonts w:ascii="Times New Roman" w:eastAsia="Times New Roman" w:hAnsi="Times New Roman" w:cs="Times New Roman"/>
          <w:color w:val="000000" w:themeColor="text1"/>
          <w:sz w:val="24"/>
          <w:szCs w:val="24"/>
          <w:lang w:val="bg-BG" w:eastAsia="bg-BG"/>
        </w:rPr>
        <w:t>„Ремонтно-възстановителни работи на преливник, водобоен кладенец и подпорна стена на разделително съоръжение на р. Тунджа, гр. Ямбол, при км 31+200  финансиран от държавния бюджег по  ПМС 96 от 25.04.2019г., бенефициент Община Ямбол, на стойност 725 920,00 лв.</w:t>
      </w:r>
    </w:p>
    <w:p w:rsidR="00CD18B7" w:rsidRPr="00851C0B" w:rsidRDefault="002F3DBB" w:rsidP="002F3DBB">
      <w:pPr>
        <w:shd w:val="clear" w:color="auto" w:fill="D9D9D9" w:themeFill="background1" w:themeFillShade="D9"/>
        <w:spacing w:after="0" w:line="360" w:lineRule="auto"/>
        <w:ind w:left="-142" w:firstLine="709"/>
        <w:jc w:val="both"/>
        <w:rPr>
          <w:rFonts w:ascii="Times New Roman" w:eastAsia="Times New Roman" w:hAnsi="Times New Roman" w:cs="Times New Roman"/>
          <w:color w:val="000000" w:themeColor="text1"/>
          <w:sz w:val="24"/>
          <w:szCs w:val="24"/>
          <w:lang w:val="bg-BG" w:eastAsia="bg-BG" w:bidi="bg-BG"/>
        </w:rPr>
      </w:pPr>
      <w:r w:rsidRPr="00851C0B">
        <w:rPr>
          <w:rFonts w:ascii="Times New Roman" w:eastAsia="Times New Roman" w:hAnsi="Times New Roman" w:cs="Times New Roman"/>
          <w:i/>
          <w:color w:val="000000" w:themeColor="text1"/>
          <w:sz w:val="24"/>
          <w:szCs w:val="24"/>
          <w:lang w:val="bg-BG" w:eastAsia="bg-BG"/>
        </w:rPr>
        <w:t>Извод:</w:t>
      </w:r>
      <w:r w:rsidR="00F55269" w:rsidRPr="00851C0B">
        <w:rPr>
          <w:rFonts w:ascii="Times New Roman" w:eastAsia="Times New Roman" w:hAnsi="Times New Roman" w:cs="Times New Roman"/>
          <w:i/>
          <w:color w:val="000000" w:themeColor="text1"/>
          <w:sz w:val="24"/>
          <w:szCs w:val="24"/>
          <w:lang w:val="bg-BG" w:eastAsia="bg-BG"/>
        </w:rPr>
        <w:t xml:space="preserve"> В региона своевременно се вземат мерки за преодоляване на последиците от </w:t>
      </w:r>
      <w:r w:rsidRPr="00851C0B">
        <w:rPr>
          <w:rFonts w:ascii="Times New Roman" w:eastAsia="Times New Roman" w:hAnsi="Times New Roman" w:cs="Times New Roman"/>
          <w:i/>
          <w:color w:val="000000" w:themeColor="text1"/>
          <w:sz w:val="24"/>
          <w:szCs w:val="24"/>
          <w:lang w:val="bg-BG" w:eastAsia="bg-BG"/>
        </w:rPr>
        <w:t xml:space="preserve"> природни и причинени от човешка дейност бедствия. Състоянието и развитието на екологичната инфраструктурата е добро </w:t>
      </w:r>
      <w:r w:rsidR="00796886" w:rsidRPr="00851C0B">
        <w:rPr>
          <w:rFonts w:ascii="Times New Roman" w:eastAsia="Times New Roman" w:hAnsi="Times New Roman" w:cs="Times New Roman"/>
          <w:i/>
          <w:color w:val="000000" w:themeColor="text1"/>
          <w:sz w:val="24"/>
          <w:szCs w:val="24"/>
          <w:lang w:val="bg-BG" w:eastAsia="bg-BG"/>
        </w:rPr>
        <w:t>В</w:t>
      </w:r>
      <w:r w:rsidR="00040A5C" w:rsidRPr="00851C0B">
        <w:rPr>
          <w:rFonts w:ascii="Times New Roman" w:eastAsia="Times New Roman" w:hAnsi="Times New Roman" w:cs="Times New Roman"/>
          <w:i/>
          <w:color w:val="000000" w:themeColor="text1"/>
          <w:sz w:val="24"/>
          <w:szCs w:val="24"/>
          <w:lang w:val="bg-BG" w:eastAsia="bg-BG"/>
        </w:rPr>
        <w:t xml:space="preserve">одоснабдителната мрежа </w:t>
      </w:r>
      <w:r w:rsidR="00796886" w:rsidRPr="00851C0B">
        <w:rPr>
          <w:rFonts w:ascii="Times New Roman" w:eastAsia="Times New Roman" w:hAnsi="Times New Roman" w:cs="Times New Roman"/>
          <w:i/>
          <w:color w:val="000000" w:themeColor="text1"/>
          <w:sz w:val="24"/>
          <w:szCs w:val="24"/>
          <w:lang w:val="bg-BG" w:eastAsia="bg-BG"/>
        </w:rPr>
        <w:t xml:space="preserve">е на добро ниво, </w:t>
      </w:r>
      <w:r w:rsidR="00040A5C" w:rsidRPr="00851C0B">
        <w:rPr>
          <w:rFonts w:ascii="Times New Roman" w:eastAsia="Times New Roman" w:hAnsi="Times New Roman" w:cs="Times New Roman"/>
          <w:i/>
          <w:color w:val="000000" w:themeColor="text1"/>
          <w:sz w:val="24"/>
          <w:szCs w:val="24"/>
          <w:lang w:val="bg-BG" w:eastAsia="bg-BG"/>
        </w:rPr>
        <w:t>достигнато е средно ниво на развитие на канализационната мрежа;</w:t>
      </w:r>
      <w:r w:rsidR="00040A5C" w:rsidRPr="00851C0B">
        <w:rPr>
          <w:rFonts w:ascii="Times New Roman" w:eastAsia="Times New Roman" w:hAnsi="Times New Roman" w:cs="Times New Roman" w:hint="cs"/>
          <w:i/>
          <w:color w:val="000000" w:themeColor="text1"/>
          <w:sz w:val="24"/>
          <w:szCs w:val="24"/>
          <w:lang w:val="bg-BG" w:eastAsia="bg-BG"/>
        </w:rPr>
        <w:t xml:space="preserve"> </w:t>
      </w:r>
      <w:r w:rsidR="00040A5C" w:rsidRPr="00851C0B">
        <w:rPr>
          <w:rFonts w:ascii="Times New Roman" w:eastAsia="Times New Roman" w:hAnsi="Times New Roman" w:cs="Times New Roman"/>
          <w:i/>
          <w:color w:val="000000" w:themeColor="text1"/>
          <w:sz w:val="24"/>
          <w:szCs w:val="24"/>
          <w:lang w:val="bg-BG" w:eastAsia="bg-BG"/>
        </w:rPr>
        <w:t>висок дял на населението, обслужено от система за организирано сметосъбиране;</w:t>
      </w:r>
      <w:r w:rsidR="00040A5C" w:rsidRPr="00851C0B">
        <w:rPr>
          <w:rFonts w:ascii="Times New Roman" w:eastAsia="Times New Roman" w:hAnsi="Times New Roman" w:cs="Times New Roman" w:hint="cs"/>
          <w:i/>
          <w:color w:val="000000" w:themeColor="text1"/>
          <w:sz w:val="24"/>
          <w:szCs w:val="24"/>
          <w:lang w:val="bg-BG" w:eastAsia="bg-BG"/>
        </w:rPr>
        <w:t xml:space="preserve"> </w:t>
      </w:r>
      <w:r w:rsidR="00796886" w:rsidRPr="00851C0B">
        <w:rPr>
          <w:rFonts w:ascii="Times New Roman" w:eastAsia="Times New Roman" w:hAnsi="Times New Roman" w:cs="Times New Roman"/>
          <w:i/>
          <w:color w:val="000000" w:themeColor="text1"/>
          <w:sz w:val="24"/>
          <w:szCs w:val="24"/>
          <w:lang w:val="bg-BG" w:eastAsia="bg-BG"/>
        </w:rPr>
        <w:t>водещо място</w:t>
      </w:r>
      <w:r w:rsidR="00040A5C" w:rsidRPr="00851C0B">
        <w:rPr>
          <w:rFonts w:ascii="Times New Roman" w:eastAsia="Times New Roman" w:hAnsi="Times New Roman" w:cs="Times New Roman"/>
          <w:i/>
          <w:color w:val="000000" w:themeColor="text1"/>
          <w:sz w:val="24"/>
          <w:szCs w:val="24"/>
          <w:lang w:val="bg-BG" w:eastAsia="bg-BG"/>
        </w:rPr>
        <w:t xml:space="preserve"> </w:t>
      </w:r>
      <w:r w:rsidR="00E80A3F" w:rsidRPr="00851C0B">
        <w:rPr>
          <w:rFonts w:ascii="Times New Roman" w:eastAsia="Times New Roman" w:hAnsi="Times New Roman" w:cs="Times New Roman"/>
          <w:i/>
          <w:color w:val="000000" w:themeColor="text1"/>
          <w:sz w:val="24"/>
          <w:szCs w:val="24"/>
          <w:lang w:val="bg-BG" w:eastAsia="bg-BG"/>
        </w:rPr>
        <w:t xml:space="preserve">на района </w:t>
      </w:r>
      <w:r w:rsidR="00040A5C" w:rsidRPr="00851C0B">
        <w:rPr>
          <w:rFonts w:ascii="Times New Roman" w:eastAsia="Times New Roman" w:hAnsi="Times New Roman" w:cs="Times New Roman"/>
          <w:i/>
          <w:color w:val="000000" w:themeColor="text1"/>
          <w:sz w:val="24"/>
          <w:szCs w:val="24"/>
          <w:lang w:val="bg-BG" w:eastAsia="bg-BG"/>
        </w:rPr>
        <w:t>по направени разходи за опазване и възстановяване на околната среда и наличност на дълготрайни материални активи с екологично предназначение.</w:t>
      </w:r>
    </w:p>
    <w:p w:rsidR="00B36598" w:rsidRPr="00851C0B" w:rsidRDefault="00B36598" w:rsidP="00B36598">
      <w:pPr>
        <w:autoSpaceDE w:val="0"/>
        <w:autoSpaceDN w:val="0"/>
        <w:adjustRightInd w:val="0"/>
        <w:spacing w:after="0" w:line="360" w:lineRule="auto"/>
        <w:ind w:left="-142"/>
        <w:jc w:val="both"/>
        <w:rPr>
          <w:rFonts w:ascii="Times New Roman" w:eastAsia="Calibri" w:hAnsi="Times New Roman" w:cs="Times New Roman"/>
          <w:b/>
          <w:sz w:val="24"/>
          <w:szCs w:val="24"/>
          <w:lang w:val="bg-BG"/>
        </w:rPr>
      </w:pPr>
    </w:p>
    <w:p w:rsidR="00CD18B7" w:rsidRPr="00851C0B" w:rsidRDefault="00CD18B7" w:rsidP="00E80A3F">
      <w:pPr>
        <w:autoSpaceDE w:val="0"/>
        <w:autoSpaceDN w:val="0"/>
        <w:adjustRightInd w:val="0"/>
        <w:spacing w:after="0" w:line="360" w:lineRule="auto"/>
        <w:ind w:left="-142" w:firstLine="709"/>
        <w:jc w:val="both"/>
        <w:rPr>
          <w:rFonts w:ascii="Times New Roman" w:eastAsia="Calibri" w:hAnsi="Times New Roman" w:cs="Times New Roman"/>
          <w:b/>
          <w:sz w:val="24"/>
          <w:szCs w:val="24"/>
          <w:lang w:val="bg-BG"/>
        </w:rPr>
      </w:pPr>
      <w:r w:rsidRPr="00851C0B">
        <w:rPr>
          <w:rFonts w:ascii="Times New Roman" w:eastAsia="Calibri" w:hAnsi="Times New Roman" w:cs="Times New Roman"/>
          <w:b/>
          <w:sz w:val="24"/>
          <w:szCs w:val="24"/>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CD18B7" w:rsidRPr="00851C0B" w:rsidRDefault="00CD18B7" w:rsidP="00B36598">
      <w:pPr>
        <w:spacing w:line="360" w:lineRule="auto"/>
        <w:ind w:left="-142"/>
        <w:jc w:val="both"/>
        <w:rPr>
          <w:rFonts w:ascii="Times New Roman" w:eastAsia="Calibri" w:hAnsi="Times New Roman" w:cs="Times New Roman"/>
          <w:b/>
          <w:sz w:val="24"/>
          <w:szCs w:val="24"/>
          <w:lang w:val="bg-BG"/>
        </w:rPr>
      </w:pPr>
      <w:r w:rsidRPr="00851C0B">
        <w:rPr>
          <w:rFonts w:ascii="Times New Roman" w:eastAsia="Calibri" w:hAnsi="Times New Roman" w:cs="Times New Roman"/>
          <w:b/>
          <w:sz w:val="24"/>
          <w:szCs w:val="24"/>
          <w:lang w:val="bg-BG"/>
        </w:rPr>
        <w:t>Приоритет 1. Подобряване на достъпа до образователни, здравни, социални, културни услуги и развитие на спортната</w:t>
      </w:r>
      <w:r w:rsidR="00E53E23" w:rsidRPr="00851C0B">
        <w:rPr>
          <w:rFonts w:ascii="Times New Roman" w:eastAsia="Calibri" w:hAnsi="Times New Roman" w:cs="Times New Roman"/>
          <w:b/>
          <w:sz w:val="24"/>
          <w:szCs w:val="24"/>
          <w:lang w:val="bg-BG"/>
        </w:rPr>
        <w:t xml:space="preserve"> инфраструктура в Югоизточен реги</w:t>
      </w:r>
      <w:r w:rsidRPr="00851C0B">
        <w:rPr>
          <w:rFonts w:ascii="Times New Roman" w:eastAsia="Calibri" w:hAnsi="Times New Roman" w:cs="Times New Roman"/>
          <w:b/>
          <w:sz w:val="24"/>
          <w:szCs w:val="24"/>
          <w:lang w:val="bg-BG"/>
        </w:rPr>
        <w:t>он.</w:t>
      </w:r>
    </w:p>
    <w:p w:rsidR="00CD18B7" w:rsidRPr="00780603" w:rsidRDefault="00CD18B7" w:rsidP="00147EB0">
      <w:pPr>
        <w:spacing w:line="360" w:lineRule="auto"/>
        <w:ind w:left="-142" w:firstLine="850"/>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Подобряването на образователните, здравните, културните и спортни услуги е от важно значение за цялостното развитие на района, тъй като води до намаляване на вътрешно регионалните различия. Анализът на осемте специфични индикатора  за наблюдение изпълнението</w:t>
      </w:r>
      <w:r w:rsidR="007F3C33" w:rsidRPr="00851C0B">
        <w:rPr>
          <w:rFonts w:ascii="Times New Roman" w:eastAsia="Calibri" w:hAnsi="Times New Roman" w:cs="Times New Roman"/>
          <w:sz w:val="24"/>
          <w:szCs w:val="24"/>
          <w:lang w:val="bg-BG"/>
        </w:rPr>
        <w:t xml:space="preserve"> </w:t>
      </w:r>
      <w:r w:rsidR="007F3C33" w:rsidRPr="00780603">
        <w:rPr>
          <w:rFonts w:ascii="Times New Roman" w:eastAsia="Calibri" w:hAnsi="Times New Roman" w:cs="Times New Roman"/>
          <w:sz w:val="24"/>
          <w:szCs w:val="24"/>
          <w:lang w:val="bg-BG"/>
        </w:rPr>
        <w:t>на приоритета  през 2020</w:t>
      </w:r>
      <w:r w:rsidR="00E41C63" w:rsidRPr="00780603">
        <w:rPr>
          <w:rFonts w:ascii="Times New Roman" w:eastAsia="Calibri" w:hAnsi="Times New Roman" w:cs="Times New Roman"/>
          <w:sz w:val="24"/>
          <w:szCs w:val="24"/>
          <w:lang w:val="bg-BG"/>
        </w:rPr>
        <w:t xml:space="preserve"> г.</w:t>
      </w:r>
      <w:r w:rsidRPr="00780603">
        <w:rPr>
          <w:rFonts w:ascii="Times New Roman" w:eastAsia="Calibri" w:hAnsi="Times New Roman" w:cs="Times New Roman"/>
          <w:sz w:val="24"/>
          <w:szCs w:val="24"/>
          <w:lang w:val="bg-BG"/>
        </w:rPr>
        <w:t xml:space="preserve"> е както следва:  </w:t>
      </w:r>
    </w:p>
    <w:p w:rsidR="00CD18B7" w:rsidRPr="00780603" w:rsidRDefault="00CD18B7" w:rsidP="00AF7D0B">
      <w:pPr>
        <w:numPr>
          <w:ilvl w:val="0"/>
          <w:numId w:val="13"/>
        </w:numPr>
        <w:spacing w:after="160" w:line="360" w:lineRule="auto"/>
        <w:contextualSpacing/>
        <w:jc w:val="both"/>
        <w:rPr>
          <w:rFonts w:ascii="Times New Roman" w:eastAsia="Calibri" w:hAnsi="Times New Roman" w:cs="Times New Roman"/>
          <w:b/>
          <w:i/>
          <w:sz w:val="24"/>
          <w:szCs w:val="24"/>
          <w:lang w:val="bg-BG"/>
        </w:rPr>
      </w:pPr>
      <w:r w:rsidRPr="00780603">
        <w:rPr>
          <w:rFonts w:ascii="Times New Roman" w:eastAsia="Calibri" w:hAnsi="Times New Roman" w:cs="Times New Roman"/>
          <w:b/>
          <w:i/>
          <w:sz w:val="24"/>
          <w:szCs w:val="24"/>
          <w:lang w:val="bg-BG"/>
        </w:rPr>
        <w:t xml:space="preserve">Реконструирани </w:t>
      </w:r>
      <w:r w:rsidR="00E65B41" w:rsidRPr="00780603">
        <w:rPr>
          <w:rFonts w:ascii="Times New Roman" w:eastAsia="Calibri" w:hAnsi="Times New Roman" w:cs="Times New Roman"/>
          <w:b/>
          <w:i/>
          <w:sz w:val="24"/>
          <w:szCs w:val="24"/>
          <w:lang w:val="bg-BG"/>
        </w:rPr>
        <w:t>училища по изкуства и култура,</w:t>
      </w:r>
      <w:r w:rsidRPr="00780603">
        <w:rPr>
          <w:rFonts w:ascii="Times New Roman" w:eastAsia="Calibri" w:hAnsi="Times New Roman" w:cs="Times New Roman"/>
          <w:b/>
          <w:i/>
          <w:sz w:val="24"/>
          <w:szCs w:val="24"/>
          <w:lang w:val="bg-BG"/>
        </w:rPr>
        <w:t xml:space="preserve"> бр.</w:t>
      </w:r>
    </w:p>
    <w:p w:rsidR="00780603" w:rsidRPr="00780603" w:rsidRDefault="006C75E6" w:rsidP="00743846">
      <w:pPr>
        <w:spacing w:line="360" w:lineRule="auto"/>
        <w:ind w:left="-142" w:firstLine="360"/>
        <w:jc w:val="both"/>
        <w:rPr>
          <w:rFonts w:ascii="Times New Roman" w:eastAsia="Calibri" w:hAnsi="Times New Roman" w:cs="Times New Roman"/>
          <w:sz w:val="24"/>
          <w:szCs w:val="24"/>
          <w:lang w:val="bg-BG"/>
        </w:rPr>
      </w:pPr>
      <w:r w:rsidRPr="00780603">
        <w:rPr>
          <w:rFonts w:ascii="Times New Roman" w:eastAsia="Calibri" w:hAnsi="Times New Roman" w:cs="Times New Roman"/>
          <w:sz w:val="24"/>
          <w:szCs w:val="24"/>
          <w:lang w:val="bg-BG"/>
        </w:rPr>
        <w:t xml:space="preserve">        </w:t>
      </w:r>
      <w:r w:rsidR="00086029" w:rsidRPr="00780603">
        <w:rPr>
          <w:rFonts w:ascii="Times New Roman" w:eastAsia="Calibri" w:hAnsi="Times New Roman" w:cs="Times New Roman"/>
          <w:sz w:val="24"/>
          <w:szCs w:val="24"/>
          <w:lang w:val="bg-BG"/>
        </w:rPr>
        <w:t>През 20</w:t>
      </w:r>
      <w:r w:rsidR="00EB3CDE" w:rsidRPr="00780603">
        <w:rPr>
          <w:rFonts w:ascii="Times New Roman" w:eastAsia="Calibri" w:hAnsi="Times New Roman" w:cs="Times New Roman"/>
          <w:sz w:val="24"/>
          <w:szCs w:val="24"/>
          <w:lang w:val="bg-BG"/>
        </w:rPr>
        <w:t>20</w:t>
      </w:r>
      <w:r w:rsidR="00CD18B7" w:rsidRPr="00780603">
        <w:rPr>
          <w:rFonts w:ascii="Times New Roman" w:eastAsia="Calibri" w:hAnsi="Times New Roman" w:cs="Times New Roman"/>
          <w:sz w:val="24"/>
          <w:szCs w:val="24"/>
          <w:lang w:val="bg-BG"/>
        </w:rPr>
        <w:t xml:space="preserve"> г. в ЮИР продължават да функционират 5 национални училища по изкуствата и култура в общините: Бургас, Стара Загора, Котел, Сливен и Казанлък. През последните две години не са извършени реконструкции на учебните институции. От началото на периода на действие на РПР на ЮИР са извършени реконструкции на 2 училища в общините Котел и Казанлък  през 2014 г.</w:t>
      </w:r>
      <w:r w:rsidR="00CD18B7" w:rsidRPr="00780603">
        <w:rPr>
          <w:rFonts w:ascii="Times New Roman" w:eastAsia="Calibri" w:hAnsi="Times New Roman" w:cs="Times New Roman"/>
          <w:sz w:val="24"/>
          <w:szCs w:val="24"/>
        </w:rPr>
        <w:t xml:space="preserve">, </w:t>
      </w:r>
      <w:r w:rsidR="00CD18B7" w:rsidRPr="00780603">
        <w:rPr>
          <w:rFonts w:ascii="Times New Roman" w:eastAsia="Calibri" w:hAnsi="Times New Roman" w:cs="Times New Roman"/>
          <w:sz w:val="24"/>
          <w:szCs w:val="24"/>
          <w:lang w:val="bg-BG"/>
        </w:rPr>
        <w:t xml:space="preserve">а през отчетната година стартира един проект в </w:t>
      </w:r>
      <w:r w:rsidR="00277FC0" w:rsidRPr="00780603">
        <w:rPr>
          <w:rFonts w:ascii="Times New Roman" w:eastAsia="Calibri" w:hAnsi="Times New Roman" w:cs="Times New Roman"/>
          <w:sz w:val="24"/>
          <w:szCs w:val="24"/>
          <w:lang w:val="bg-BG"/>
        </w:rPr>
        <w:t xml:space="preserve">община Котел. </w:t>
      </w:r>
    </w:p>
    <w:p w:rsidR="00CD18B7" w:rsidRPr="00780603" w:rsidRDefault="00CD18B7" w:rsidP="00780603">
      <w:pPr>
        <w:pStyle w:val="ListParagraph"/>
        <w:numPr>
          <w:ilvl w:val="0"/>
          <w:numId w:val="13"/>
        </w:numPr>
        <w:tabs>
          <w:tab w:val="left" w:pos="993"/>
        </w:tabs>
        <w:spacing w:line="360" w:lineRule="auto"/>
        <w:ind w:left="-142" w:firstLine="862"/>
        <w:jc w:val="both"/>
        <w:rPr>
          <w:rFonts w:ascii="Times New Roman" w:eastAsia="Calibri" w:hAnsi="Times New Roman" w:cs="Times New Roman"/>
          <w:sz w:val="24"/>
          <w:szCs w:val="24"/>
          <w:lang w:val="bg-BG"/>
        </w:rPr>
      </w:pPr>
      <w:r w:rsidRPr="00780603">
        <w:rPr>
          <w:rFonts w:ascii="Times New Roman" w:eastAsia="Calibri" w:hAnsi="Times New Roman" w:cs="Times New Roman"/>
          <w:b/>
          <w:i/>
          <w:sz w:val="24"/>
          <w:szCs w:val="24"/>
          <w:lang w:val="bg-BG"/>
        </w:rPr>
        <w:t>Модернизирани и реконструирани</w:t>
      </w:r>
      <w:r w:rsidR="00E65B41" w:rsidRPr="00780603">
        <w:rPr>
          <w:rFonts w:ascii="Times New Roman" w:eastAsia="Calibri" w:hAnsi="Times New Roman" w:cs="Times New Roman"/>
          <w:b/>
          <w:i/>
          <w:sz w:val="24"/>
          <w:szCs w:val="24"/>
          <w:lang w:val="bg-BG"/>
        </w:rPr>
        <w:t xml:space="preserve"> сгради и обекти на културата,</w:t>
      </w:r>
      <w:r w:rsidRPr="00780603">
        <w:rPr>
          <w:rFonts w:ascii="Times New Roman" w:eastAsia="Calibri" w:hAnsi="Times New Roman" w:cs="Times New Roman"/>
          <w:b/>
          <w:i/>
          <w:sz w:val="24"/>
          <w:szCs w:val="24"/>
          <w:lang w:val="bg-BG"/>
        </w:rPr>
        <w:t xml:space="preserve"> бр.</w:t>
      </w:r>
      <w:r w:rsidR="00743846" w:rsidRPr="00780603">
        <w:rPr>
          <w:rFonts w:ascii="Times New Roman" w:eastAsia="Calibri" w:hAnsi="Times New Roman" w:cs="Times New Roman"/>
          <w:b/>
          <w:i/>
          <w:sz w:val="24"/>
          <w:szCs w:val="24"/>
          <w:lang w:val="bg-BG"/>
        </w:rPr>
        <w:t xml:space="preserve"> </w:t>
      </w:r>
      <w:r w:rsidRPr="00780603">
        <w:rPr>
          <w:rFonts w:ascii="Times New Roman" w:eastAsia="Calibri" w:hAnsi="Times New Roman" w:cs="Times New Roman"/>
          <w:b/>
          <w:sz w:val="24"/>
          <w:szCs w:val="24"/>
          <w:lang w:val="bg-BG"/>
        </w:rPr>
        <w:t>По данни на общините в ЮИР пре</w:t>
      </w:r>
      <w:r w:rsidR="00D752D5" w:rsidRPr="00780603">
        <w:rPr>
          <w:rFonts w:ascii="Times New Roman" w:eastAsia="Calibri" w:hAnsi="Times New Roman" w:cs="Times New Roman"/>
          <w:b/>
          <w:sz w:val="24"/>
          <w:szCs w:val="24"/>
          <w:lang w:val="bg-BG"/>
        </w:rPr>
        <w:t>з 2016</w:t>
      </w:r>
      <w:r w:rsidR="00421EBC" w:rsidRPr="00780603">
        <w:rPr>
          <w:rFonts w:ascii="Times New Roman" w:eastAsia="Calibri" w:hAnsi="Times New Roman" w:cs="Times New Roman"/>
          <w:b/>
          <w:sz w:val="24"/>
          <w:szCs w:val="24"/>
          <w:lang w:val="bg-BG"/>
        </w:rPr>
        <w:t>-1</w:t>
      </w:r>
      <w:r w:rsidR="00236067" w:rsidRPr="00780603">
        <w:rPr>
          <w:rFonts w:ascii="Times New Roman" w:eastAsia="Calibri" w:hAnsi="Times New Roman" w:cs="Times New Roman"/>
          <w:b/>
          <w:sz w:val="24"/>
          <w:szCs w:val="24"/>
          <w:lang w:val="bg-BG"/>
        </w:rPr>
        <w:t>9</w:t>
      </w:r>
      <w:r w:rsidR="00D752D5" w:rsidRPr="00780603">
        <w:rPr>
          <w:rFonts w:ascii="Times New Roman" w:eastAsia="Calibri" w:hAnsi="Times New Roman" w:cs="Times New Roman"/>
          <w:b/>
          <w:sz w:val="24"/>
          <w:szCs w:val="24"/>
          <w:lang w:val="bg-BG"/>
        </w:rPr>
        <w:t xml:space="preserve"> г. са предприети 6 мерки за модернизация </w:t>
      </w:r>
      <w:r w:rsidRPr="00780603">
        <w:rPr>
          <w:rFonts w:ascii="Times New Roman" w:eastAsia="Calibri" w:hAnsi="Times New Roman" w:cs="Times New Roman"/>
          <w:b/>
          <w:sz w:val="24"/>
          <w:szCs w:val="24"/>
          <w:lang w:val="bg-BG"/>
        </w:rPr>
        <w:t>и ре</w:t>
      </w:r>
      <w:r w:rsidR="00D752D5" w:rsidRPr="00780603">
        <w:rPr>
          <w:rFonts w:ascii="Times New Roman" w:eastAsia="Calibri" w:hAnsi="Times New Roman" w:cs="Times New Roman"/>
          <w:b/>
          <w:sz w:val="24"/>
          <w:szCs w:val="24"/>
          <w:lang w:val="bg-BG"/>
        </w:rPr>
        <w:t>конструкция на</w:t>
      </w:r>
      <w:r w:rsidRPr="00780603">
        <w:rPr>
          <w:rFonts w:ascii="Times New Roman" w:eastAsia="Calibri" w:hAnsi="Times New Roman" w:cs="Times New Roman"/>
          <w:b/>
          <w:sz w:val="24"/>
          <w:szCs w:val="24"/>
          <w:lang w:val="bg-BG"/>
        </w:rPr>
        <w:t xml:space="preserve"> сгради и обекти на културата </w:t>
      </w:r>
      <w:r w:rsidRPr="00780603">
        <w:rPr>
          <w:rFonts w:ascii="Times New Roman" w:eastAsia="Calibri" w:hAnsi="Times New Roman" w:cs="Times New Roman"/>
          <w:sz w:val="24"/>
          <w:szCs w:val="24"/>
          <w:lang w:val="bg-BG"/>
        </w:rPr>
        <w:t>в 5 общини от ЮИР</w:t>
      </w:r>
      <w:r w:rsidR="00827760" w:rsidRPr="00780603">
        <w:rPr>
          <w:rFonts w:ascii="Times New Roman" w:eastAsia="Calibri" w:hAnsi="Times New Roman" w:cs="Times New Roman"/>
          <w:sz w:val="24"/>
          <w:szCs w:val="24"/>
          <w:lang w:val="bg-BG"/>
        </w:rPr>
        <w:t xml:space="preserve"> </w:t>
      </w:r>
      <w:r w:rsidRPr="00780603">
        <w:rPr>
          <w:rFonts w:ascii="Times New Roman" w:eastAsia="Calibri" w:hAnsi="Times New Roman" w:cs="Times New Roman"/>
          <w:sz w:val="24"/>
          <w:szCs w:val="24"/>
          <w:lang w:val="bg-BG"/>
        </w:rPr>
        <w:t xml:space="preserve">: Царево, Сливен, Нова Загора, Казанлък и Болярово. </w:t>
      </w:r>
      <w:r w:rsidR="00236067" w:rsidRPr="00780603">
        <w:rPr>
          <w:rFonts w:ascii="Times New Roman" w:eastAsia="Calibri" w:hAnsi="Times New Roman" w:cs="Times New Roman"/>
          <w:sz w:val="24"/>
          <w:szCs w:val="24"/>
          <w:lang w:val="bg-BG"/>
        </w:rPr>
        <w:t>П</w:t>
      </w:r>
      <w:r w:rsidRPr="00780603">
        <w:rPr>
          <w:rFonts w:ascii="Times New Roman" w:eastAsia="Calibri" w:hAnsi="Times New Roman" w:cs="Times New Roman"/>
          <w:sz w:val="24"/>
          <w:szCs w:val="24"/>
          <w:lang w:val="bg-BG"/>
        </w:rPr>
        <w:t>редприетите мерки от общините са насочени към подобряване на културната инфраструктура, реконструкция на  музеите, ремонти на читалища и библиотеки.</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780603">
        <w:rPr>
          <w:rFonts w:ascii="Times New Roman" w:eastAsia="Times New Roman" w:hAnsi="Times New Roman" w:cs="Times New Roman"/>
          <w:bCs/>
          <w:iCs/>
          <w:sz w:val="24"/>
          <w:szCs w:val="24"/>
          <w:lang w:val="bg-BG" w:eastAsia="bg-BG"/>
        </w:rPr>
        <w:t xml:space="preserve">В </w:t>
      </w:r>
      <w:r w:rsidRPr="00780603">
        <w:rPr>
          <w:rFonts w:ascii="Times New Roman" w:eastAsia="Times New Roman" w:hAnsi="Times New Roman" w:cs="Times New Roman"/>
          <w:b/>
          <w:bCs/>
          <w:iCs/>
          <w:sz w:val="24"/>
          <w:szCs w:val="24"/>
          <w:lang w:val="bg-BG" w:eastAsia="bg-BG"/>
        </w:rPr>
        <w:t>ПРИЛОЖЕНИЕ №№5, 6 и 7</w:t>
      </w:r>
      <w:r w:rsidRPr="00780603">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индикатори</w:t>
      </w:r>
      <w:r w:rsidRPr="00851C0B">
        <w:rPr>
          <w:rFonts w:ascii="Times New Roman" w:eastAsia="Times New Roman" w:hAnsi="Times New Roman" w:cs="Times New Roman"/>
          <w:bCs/>
          <w:iCs/>
          <w:sz w:val="24"/>
          <w:szCs w:val="24"/>
          <w:lang w:val="bg-BG" w:eastAsia="bg-BG"/>
        </w:rPr>
        <w:t xml:space="preserve"> на ниво област и община в региона.</w:t>
      </w:r>
    </w:p>
    <w:p w:rsidR="00CD18B7" w:rsidRPr="00851C0B" w:rsidRDefault="00CD18B7" w:rsidP="00AF7D0B">
      <w:pPr>
        <w:numPr>
          <w:ilvl w:val="0"/>
          <w:numId w:val="13"/>
        </w:numPr>
        <w:spacing w:after="160" w:line="360" w:lineRule="auto"/>
        <w:contextualSpacing/>
        <w:jc w:val="both"/>
        <w:rPr>
          <w:rFonts w:ascii="Times New Roman" w:eastAsia="Calibri" w:hAnsi="Times New Roman" w:cs="Times New Roman"/>
          <w:b/>
          <w:i/>
          <w:sz w:val="24"/>
          <w:szCs w:val="24"/>
          <w:lang w:val="bg-BG"/>
        </w:rPr>
      </w:pPr>
      <w:r w:rsidRPr="00851C0B">
        <w:rPr>
          <w:rFonts w:ascii="Times New Roman" w:eastAsia="Calibri" w:hAnsi="Times New Roman" w:cs="Times New Roman"/>
          <w:b/>
          <w:i/>
          <w:sz w:val="24"/>
          <w:szCs w:val="24"/>
          <w:lang w:val="bg-BG"/>
        </w:rPr>
        <w:t>Рехабилитирани здравни и социални заведения, в бр.</w:t>
      </w:r>
    </w:p>
    <w:p w:rsidR="00CD18B7" w:rsidRPr="00D83340" w:rsidRDefault="006C75E6" w:rsidP="008F76CB">
      <w:pPr>
        <w:spacing w:line="360" w:lineRule="auto"/>
        <w:ind w:left="-142" w:firstLine="502"/>
        <w:jc w:val="both"/>
        <w:rPr>
          <w:rFonts w:ascii="Times New Roman" w:eastAsia="Calibri" w:hAnsi="Times New Roman" w:cs="Times New Roman"/>
          <w:sz w:val="24"/>
          <w:szCs w:val="24"/>
          <w:lang w:val="bg-BG"/>
        </w:rPr>
      </w:pPr>
      <w:r w:rsidRPr="00851C0B">
        <w:rPr>
          <w:rFonts w:ascii="Times New Roman" w:eastAsia="Calibri" w:hAnsi="Times New Roman" w:cs="Times New Roman"/>
          <w:b/>
          <w:sz w:val="24"/>
          <w:szCs w:val="24"/>
          <w:lang w:val="bg-BG"/>
        </w:rPr>
        <w:t xml:space="preserve">      </w:t>
      </w:r>
      <w:r w:rsidR="00421EBC" w:rsidRPr="00851C0B">
        <w:rPr>
          <w:rFonts w:ascii="Times New Roman" w:eastAsia="Calibri" w:hAnsi="Times New Roman" w:cs="Times New Roman"/>
          <w:b/>
          <w:sz w:val="24"/>
          <w:szCs w:val="24"/>
          <w:lang w:val="bg-BG"/>
        </w:rPr>
        <w:t xml:space="preserve">През </w:t>
      </w:r>
      <w:r w:rsidR="00F55269" w:rsidRPr="00851C0B">
        <w:rPr>
          <w:rFonts w:ascii="Times New Roman" w:eastAsia="Calibri" w:hAnsi="Times New Roman" w:cs="Times New Roman"/>
          <w:b/>
          <w:sz w:val="24"/>
          <w:szCs w:val="24"/>
          <w:lang w:val="bg-BG"/>
        </w:rPr>
        <w:t>2020</w:t>
      </w:r>
      <w:r w:rsidR="00CD18B7" w:rsidRPr="00851C0B">
        <w:rPr>
          <w:rFonts w:ascii="Times New Roman" w:eastAsia="Calibri" w:hAnsi="Times New Roman" w:cs="Times New Roman"/>
          <w:b/>
          <w:sz w:val="24"/>
          <w:szCs w:val="24"/>
          <w:lang w:val="bg-BG"/>
        </w:rPr>
        <w:t>г. са предприе</w:t>
      </w:r>
      <w:r w:rsidR="00827760" w:rsidRPr="00851C0B">
        <w:rPr>
          <w:rFonts w:ascii="Times New Roman" w:eastAsia="Calibri" w:hAnsi="Times New Roman" w:cs="Times New Roman"/>
          <w:b/>
          <w:sz w:val="24"/>
          <w:szCs w:val="24"/>
          <w:lang w:val="bg-BG"/>
        </w:rPr>
        <w:t>ти мерки за рехабилитация на</w:t>
      </w:r>
      <w:r w:rsidR="00CD18B7" w:rsidRPr="00851C0B">
        <w:rPr>
          <w:rFonts w:ascii="Times New Roman" w:eastAsia="Calibri" w:hAnsi="Times New Roman" w:cs="Times New Roman"/>
          <w:b/>
          <w:sz w:val="24"/>
          <w:szCs w:val="24"/>
          <w:lang w:val="bg-BG"/>
        </w:rPr>
        <w:t xml:space="preserve"> здравни и социални</w:t>
      </w:r>
      <w:r w:rsidR="00827760" w:rsidRPr="00851C0B">
        <w:rPr>
          <w:rFonts w:ascii="Times New Roman" w:eastAsia="Calibri" w:hAnsi="Times New Roman" w:cs="Times New Roman"/>
          <w:b/>
          <w:sz w:val="24"/>
          <w:szCs w:val="24"/>
          <w:lang w:val="bg-BG"/>
        </w:rPr>
        <w:t xml:space="preserve"> заведения </w:t>
      </w:r>
      <w:r w:rsidR="00F55269" w:rsidRPr="00851C0B">
        <w:rPr>
          <w:rFonts w:ascii="Times New Roman" w:eastAsia="Calibri" w:hAnsi="Times New Roman" w:cs="Times New Roman"/>
          <w:b/>
          <w:sz w:val="24"/>
          <w:szCs w:val="24"/>
          <w:lang w:val="bg-BG"/>
        </w:rPr>
        <w:t xml:space="preserve">в редица </w:t>
      </w:r>
      <w:r w:rsidR="00827760" w:rsidRPr="00851C0B">
        <w:rPr>
          <w:rFonts w:ascii="Times New Roman" w:eastAsia="Calibri" w:hAnsi="Times New Roman" w:cs="Times New Roman"/>
          <w:b/>
          <w:sz w:val="24"/>
          <w:szCs w:val="24"/>
          <w:lang w:val="bg-BG"/>
        </w:rPr>
        <w:t xml:space="preserve">общини в ЮИР </w:t>
      </w:r>
      <w:r w:rsidR="00CD18B7" w:rsidRPr="00851C0B">
        <w:rPr>
          <w:rFonts w:ascii="Times New Roman" w:eastAsia="Calibri" w:hAnsi="Times New Roman" w:cs="Times New Roman"/>
          <w:sz w:val="24"/>
          <w:szCs w:val="24"/>
          <w:lang w:val="bg-BG"/>
        </w:rPr>
        <w:t xml:space="preserve">: Айтос, Бургас, </w:t>
      </w:r>
      <w:r w:rsidR="00107F72" w:rsidRPr="00851C0B">
        <w:rPr>
          <w:rFonts w:ascii="Times New Roman" w:eastAsia="Calibri" w:hAnsi="Times New Roman" w:cs="Times New Roman"/>
          <w:sz w:val="24"/>
          <w:szCs w:val="24"/>
          <w:lang w:val="bg-BG"/>
        </w:rPr>
        <w:t xml:space="preserve">Руен, Приморско и  др. </w:t>
      </w:r>
      <w:r w:rsidR="00107F72" w:rsidRPr="00851C0B">
        <w:rPr>
          <w:rFonts w:ascii="Times New Roman" w:eastAsia="Calibri" w:hAnsi="Times New Roman" w:cs="Times New Roman"/>
          <w:sz w:val="24"/>
          <w:szCs w:val="24"/>
        </w:rPr>
        <w:t>(</w:t>
      </w:r>
      <w:r w:rsidR="00107F72" w:rsidRPr="00851C0B">
        <w:rPr>
          <w:rFonts w:ascii="Times New Roman" w:eastAsia="Calibri" w:hAnsi="Times New Roman" w:cs="Times New Roman"/>
          <w:b/>
          <w:sz w:val="24"/>
          <w:szCs w:val="24"/>
        </w:rPr>
        <w:t xml:space="preserve">ПРИЛОЖЕНИЯ </w:t>
      </w:r>
      <w:r w:rsidR="00107F72" w:rsidRPr="00851C0B">
        <w:rPr>
          <w:rFonts w:ascii="Times New Roman" w:eastAsia="Calibri" w:hAnsi="Times New Roman" w:cs="Times New Roman"/>
          <w:b/>
          <w:sz w:val="24"/>
          <w:szCs w:val="24"/>
          <w:lang w:val="bg-BG"/>
        </w:rPr>
        <w:t>№№</w:t>
      </w:r>
      <w:r w:rsidR="00107F72" w:rsidRPr="00851C0B">
        <w:rPr>
          <w:rFonts w:ascii="Times New Roman" w:eastAsia="Calibri" w:hAnsi="Times New Roman" w:cs="Times New Roman"/>
          <w:b/>
          <w:sz w:val="24"/>
          <w:szCs w:val="24"/>
        </w:rPr>
        <w:t>1, 2, 3 и 4</w:t>
      </w:r>
      <w:r w:rsidR="00107F72" w:rsidRPr="00851C0B">
        <w:rPr>
          <w:rFonts w:ascii="Times New Roman" w:eastAsia="Calibri" w:hAnsi="Times New Roman" w:cs="Times New Roman"/>
          <w:sz w:val="24"/>
          <w:szCs w:val="24"/>
        </w:rPr>
        <w:t>)</w:t>
      </w:r>
      <w:r w:rsidR="00CD18B7" w:rsidRPr="00851C0B">
        <w:rPr>
          <w:rFonts w:ascii="Times New Roman" w:eastAsia="Calibri" w:hAnsi="Times New Roman" w:cs="Times New Roman"/>
          <w:sz w:val="24"/>
          <w:szCs w:val="24"/>
          <w:lang w:val="bg-BG"/>
        </w:rPr>
        <w:t xml:space="preserve">. В резултат на предприетите мерки са реализирани дейности  по преустройства и ремонт на </w:t>
      </w:r>
      <w:r w:rsidR="00CD18B7" w:rsidRPr="00D83340">
        <w:rPr>
          <w:rFonts w:ascii="Times New Roman" w:eastAsia="Calibri" w:hAnsi="Times New Roman" w:cs="Times New Roman"/>
          <w:sz w:val="24"/>
          <w:szCs w:val="24"/>
          <w:lang w:val="bg-BG"/>
        </w:rPr>
        <w:t xml:space="preserve">болнични заведения, здравни служби и социални домове. </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D83340">
        <w:rPr>
          <w:rFonts w:ascii="Times New Roman" w:eastAsia="Times New Roman" w:hAnsi="Times New Roman" w:cs="Times New Roman"/>
          <w:bCs/>
          <w:iCs/>
          <w:sz w:val="24"/>
          <w:szCs w:val="24"/>
          <w:lang w:val="bg-BG" w:eastAsia="bg-BG"/>
        </w:rPr>
        <w:t xml:space="preserve">В </w:t>
      </w:r>
      <w:r w:rsidRPr="00D83340">
        <w:rPr>
          <w:rFonts w:ascii="Times New Roman" w:eastAsia="Times New Roman" w:hAnsi="Times New Roman" w:cs="Times New Roman"/>
          <w:b/>
          <w:bCs/>
          <w:iCs/>
          <w:sz w:val="24"/>
          <w:szCs w:val="24"/>
          <w:lang w:val="bg-BG" w:eastAsia="bg-BG"/>
        </w:rPr>
        <w:t>ПРИЛОЖЕНИЕ №№5, 6 и 7</w:t>
      </w:r>
      <w:r w:rsidRPr="00851C0B">
        <w:rPr>
          <w:rFonts w:ascii="Times New Roman" w:eastAsia="Times New Roman" w:hAnsi="Times New Roman" w:cs="Times New Roman"/>
          <w:bCs/>
          <w:iCs/>
          <w:sz w:val="24"/>
          <w:szCs w:val="24"/>
          <w:lang w:val="bg-BG" w:eastAsia="bg-BG"/>
        </w:rPr>
        <w:t xml:space="preserve"> е представена информация за и</w:t>
      </w:r>
      <w:r w:rsidR="000B2F1F" w:rsidRPr="00851C0B">
        <w:rPr>
          <w:rFonts w:ascii="Times New Roman" w:eastAsia="Times New Roman" w:hAnsi="Times New Roman" w:cs="Times New Roman"/>
          <w:bCs/>
          <w:iCs/>
          <w:sz w:val="24"/>
          <w:szCs w:val="24"/>
          <w:lang w:val="bg-BG" w:eastAsia="bg-BG"/>
        </w:rPr>
        <w:t>зпълнение на съответните индика</w:t>
      </w:r>
      <w:r w:rsidRPr="00851C0B">
        <w:rPr>
          <w:rFonts w:ascii="Times New Roman" w:eastAsia="Times New Roman" w:hAnsi="Times New Roman" w:cs="Times New Roman"/>
          <w:bCs/>
          <w:iCs/>
          <w:sz w:val="24"/>
          <w:szCs w:val="24"/>
          <w:lang w:val="bg-BG" w:eastAsia="bg-BG"/>
        </w:rPr>
        <w:t>тори на ниво област и община в региона.</w:t>
      </w:r>
    </w:p>
    <w:p w:rsidR="00CD18B7" w:rsidRPr="00851C0B" w:rsidRDefault="00CD18B7" w:rsidP="00AF7D0B">
      <w:pPr>
        <w:numPr>
          <w:ilvl w:val="0"/>
          <w:numId w:val="13"/>
        </w:numPr>
        <w:spacing w:after="160" w:line="360" w:lineRule="auto"/>
        <w:contextualSpacing/>
        <w:jc w:val="both"/>
        <w:rPr>
          <w:rFonts w:ascii="Times New Roman" w:eastAsia="Calibri" w:hAnsi="Times New Roman" w:cs="Times New Roman"/>
          <w:b/>
          <w:i/>
          <w:sz w:val="24"/>
          <w:szCs w:val="24"/>
          <w:lang w:val="bg-BG"/>
        </w:rPr>
      </w:pPr>
      <w:r w:rsidRPr="00851C0B">
        <w:rPr>
          <w:rFonts w:ascii="Times New Roman" w:eastAsia="Calibri" w:hAnsi="Times New Roman" w:cs="Times New Roman"/>
          <w:b/>
          <w:i/>
          <w:sz w:val="24"/>
          <w:szCs w:val="24"/>
          <w:lang w:val="bg-BG"/>
        </w:rPr>
        <w:t>Реконструи</w:t>
      </w:r>
      <w:r w:rsidR="0008627A" w:rsidRPr="00851C0B">
        <w:rPr>
          <w:rFonts w:ascii="Times New Roman" w:eastAsia="Calibri" w:hAnsi="Times New Roman" w:cs="Times New Roman"/>
          <w:b/>
          <w:i/>
          <w:sz w:val="24"/>
          <w:szCs w:val="24"/>
          <w:lang w:val="bg-BG"/>
        </w:rPr>
        <w:t xml:space="preserve">рани училища и детски градини, </w:t>
      </w:r>
      <w:r w:rsidRPr="00851C0B">
        <w:rPr>
          <w:rFonts w:ascii="Times New Roman" w:eastAsia="Calibri" w:hAnsi="Times New Roman" w:cs="Times New Roman"/>
          <w:b/>
          <w:i/>
          <w:sz w:val="24"/>
          <w:szCs w:val="24"/>
          <w:lang w:val="bg-BG"/>
        </w:rPr>
        <w:t xml:space="preserve"> бр.</w:t>
      </w:r>
    </w:p>
    <w:p w:rsidR="00CD18B7" w:rsidRPr="00851C0B" w:rsidRDefault="00CD18B7" w:rsidP="008F76CB">
      <w:pPr>
        <w:spacing w:line="360" w:lineRule="auto"/>
        <w:ind w:left="-142" w:firstLine="850"/>
        <w:jc w:val="both"/>
        <w:rPr>
          <w:rFonts w:ascii="Times New Roman" w:eastAsia="Calibri" w:hAnsi="Times New Roman" w:cs="Times New Roman"/>
          <w:sz w:val="24"/>
          <w:szCs w:val="24"/>
          <w:lang w:val="bg-BG"/>
        </w:rPr>
      </w:pPr>
      <w:r w:rsidRPr="00851C0B">
        <w:rPr>
          <w:rFonts w:ascii="Times New Roman" w:eastAsia="Calibri" w:hAnsi="Times New Roman" w:cs="Times New Roman"/>
          <w:b/>
          <w:sz w:val="24"/>
          <w:szCs w:val="24"/>
          <w:lang w:val="bg-BG"/>
        </w:rPr>
        <w:t>През 20</w:t>
      </w:r>
      <w:r w:rsidR="0051178B" w:rsidRPr="00851C0B">
        <w:rPr>
          <w:rFonts w:ascii="Times New Roman" w:eastAsia="Calibri" w:hAnsi="Times New Roman" w:cs="Times New Roman"/>
          <w:b/>
          <w:sz w:val="24"/>
          <w:szCs w:val="24"/>
        </w:rPr>
        <w:t>19</w:t>
      </w:r>
      <w:r w:rsidRPr="00851C0B">
        <w:rPr>
          <w:rFonts w:ascii="Times New Roman" w:eastAsia="Calibri" w:hAnsi="Times New Roman" w:cs="Times New Roman"/>
          <w:b/>
          <w:sz w:val="24"/>
          <w:szCs w:val="24"/>
          <w:lang w:val="bg-BG"/>
        </w:rPr>
        <w:t xml:space="preserve"> г. са предприети мерки за реконструкция на училища и детски градини  от 14 общини в ЮИР</w:t>
      </w:r>
      <w:r w:rsidRPr="00851C0B">
        <w:rPr>
          <w:rFonts w:ascii="Times New Roman" w:eastAsia="Calibri" w:hAnsi="Times New Roman" w:cs="Times New Roman"/>
          <w:sz w:val="24"/>
          <w:szCs w:val="24"/>
          <w:lang w:val="bg-BG"/>
        </w:rPr>
        <w:t>:  Айтос, Бургас, Карнобат, Несебър, Приморско, Средец, Царево, Сливен, Нова Загора, Гълъбово, Казанлък, Чирпан, Стралджа и Тунджа. В резултат на предприетите мерки от общините в ЮИР са извършени дейности свързани с реконструкция  на сгради, преустройства, ремонти на покриви, текущи и основни ремонти, въвеждане на мерки за енергийна ефективност изграждане на външни асансьори в училищата и детските градини. Пример за успешно реализирани мерки и ремонти на сграда на детски градини е община Казанлък чрез подмяна на отоплителна инсталация, горивна база и газификация в 3 детски градини и 2 детски ясли в град Казанлък, финансиран по Програма БГ 04 „Енергийна ефективност и възобновяема енергия“ на Финансовия механизъм на Европейското икономическо пространство. Пример за успешно реализирани мерки в училищата е община Царево чрез  ремонт   на спортни  площа</w:t>
      </w:r>
      <w:r w:rsidR="000B7D8E" w:rsidRPr="00851C0B">
        <w:rPr>
          <w:rFonts w:ascii="Times New Roman" w:eastAsia="Calibri" w:hAnsi="Times New Roman" w:cs="Times New Roman"/>
          <w:sz w:val="24"/>
          <w:szCs w:val="24"/>
          <w:lang w:val="bg-BG"/>
        </w:rPr>
        <w:t>дки  и физкултурен салон  на ОУ</w:t>
      </w:r>
      <w:r w:rsidRPr="00851C0B">
        <w:rPr>
          <w:rFonts w:ascii="Times New Roman" w:eastAsia="Calibri" w:hAnsi="Times New Roman" w:cs="Times New Roman"/>
          <w:sz w:val="24"/>
          <w:szCs w:val="24"/>
          <w:lang w:val="bg-BG"/>
        </w:rPr>
        <w:t xml:space="preserve"> в гр. Ахтопол и саниране сградата на  училището. </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В </w:t>
      </w:r>
      <w:r w:rsidRPr="00851C0B">
        <w:rPr>
          <w:rFonts w:ascii="Times New Roman" w:eastAsia="Times New Roman" w:hAnsi="Times New Roman" w:cs="Times New Roman"/>
          <w:b/>
          <w:bCs/>
          <w:iCs/>
          <w:sz w:val="24"/>
          <w:szCs w:val="24"/>
          <w:lang w:val="bg-BG" w:eastAsia="bg-BG"/>
        </w:rPr>
        <w:t>ПРИЛОЖЕНИЕ №№5, 6 и 7</w:t>
      </w:r>
      <w:r w:rsidRPr="00851C0B">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индикатори на ниво област и община в региона.</w:t>
      </w:r>
    </w:p>
    <w:p w:rsidR="00CD18B7" w:rsidRPr="00851C0B" w:rsidRDefault="00CD18B7" w:rsidP="00A01EB0">
      <w:pPr>
        <w:spacing w:line="240" w:lineRule="auto"/>
        <w:ind w:firstLine="708"/>
        <w:jc w:val="both"/>
        <w:rPr>
          <w:rFonts w:ascii="Times New Roman" w:eastAsia="Calibri" w:hAnsi="Times New Roman" w:cs="Times New Roman"/>
          <w:b/>
          <w:i/>
          <w:sz w:val="24"/>
          <w:szCs w:val="24"/>
          <w:lang w:val="bg-BG"/>
        </w:rPr>
      </w:pPr>
      <w:r w:rsidRPr="00851C0B">
        <w:rPr>
          <w:rFonts w:ascii="Times New Roman" w:eastAsia="Calibri" w:hAnsi="Times New Roman" w:cs="Times New Roman"/>
          <w:b/>
          <w:i/>
          <w:sz w:val="24"/>
          <w:szCs w:val="24"/>
          <w:lang w:val="bg-BG"/>
        </w:rPr>
        <w:t xml:space="preserve">Оперативна програма „Региони в растеж“ 2014-2020 г. </w:t>
      </w:r>
    </w:p>
    <w:p w:rsidR="00CD18B7" w:rsidRPr="00851C0B" w:rsidRDefault="00251B43" w:rsidP="00A01EB0">
      <w:pPr>
        <w:spacing w:line="240" w:lineRule="auto"/>
        <w:ind w:firstLine="708"/>
        <w:jc w:val="both"/>
        <w:rPr>
          <w:rFonts w:ascii="Times New Roman" w:eastAsia="Calibri" w:hAnsi="Times New Roman" w:cs="Times New Roman"/>
          <w:i/>
          <w:sz w:val="24"/>
          <w:szCs w:val="24"/>
          <w:lang w:val="bg-BG"/>
        </w:rPr>
      </w:pPr>
      <w:r w:rsidRPr="00851C0B">
        <w:rPr>
          <w:rFonts w:ascii="Times New Roman" w:eastAsia="Calibri" w:hAnsi="Times New Roman" w:cs="Times New Roman"/>
          <w:i/>
          <w:sz w:val="24"/>
          <w:szCs w:val="24"/>
          <w:lang w:val="bg-BG"/>
        </w:rPr>
        <w:t>П</w:t>
      </w:r>
      <w:r w:rsidR="00CD18B7" w:rsidRPr="00851C0B">
        <w:rPr>
          <w:rFonts w:ascii="Times New Roman" w:eastAsia="Calibri" w:hAnsi="Times New Roman" w:cs="Times New Roman"/>
          <w:i/>
          <w:sz w:val="24"/>
          <w:szCs w:val="24"/>
          <w:lang w:val="bg-BG"/>
        </w:rPr>
        <w:t>риоритетна ос 1: „Устойчиво и интегрирано градско развитие“</w:t>
      </w:r>
    </w:p>
    <w:p w:rsidR="00CD18B7" w:rsidRPr="00851C0B" w:rsidRDefault="00CD18B7" w:rsidP="00D016B0">
      <w:pPr>
        <w:spacing w:line="360" w:lineRule="auto"/>
        <w:ind w:left="-142" w:firstLine="850"/>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През 201</w:t>
      </w:r>
      <w:r w:rsidR="00DD77E3" w:rsidRPr="00851C0B">
        <w:rPr>
          <w:rFonts w:ascii="Times New Roman" w:eastAsia="Calibri" w:hAnsi="Times New Roman" w:cs="Times New Roman"/>
          <w:sz w:val="24"/>
          <w:szCs w:val="24"/>
          <w:lang w:val="bg-BG"/>
        </w:rPr>
        <w:t>8</w:t>
      </w:r>
      <w:r w:rsidR="00421EBC" w:rsidRPr="00851C0B">
        <w:rPr>
          <w:rFonts w:ascii="Times New Roman" w:eastAsia="Calibri" w:hAnsi="Times New Roman" w:cs="Times New Roman"/>
          <w:sz w:val="24"/>
          <w:szCs w:val="24"/>
          <w:lang w:val="bg-BG"/>
        </w:rPr>
        <w:t>-20</w:t>
      </w:r>
      <w:r w:rsidR="00EB3CDE" w:rsidRPr="00851C0B">
        <w:rPr>
          <w:rFonts w:ascii="Times New Roman" w:eastAsia="Calibri" w:hAnsi="Times New Roman" w:cs="Times New Roman"/>
          <w:sz w:val="24"/>
          <w:szCs w:val="24"/>
          <w:lang w:val="bg-BG"/>
        </w:rPr>
        <w:t>20</w:t>
      </w:r>
      <w:r w:rsidRPr="00851C0B">
        <w:rPr>
          <w:rFonts w:ascii="Times New Roman" w:eastAsia="Calibri" w:hAnsi="Times New Roman" w:cs="Times New Roman"/>
          <w:sz w:val="24"/>
          <w:szCs w:val="24"/>
          <w:lang w:val="bg-BG"/>
        </w:rPr>
        <w:t xml:space="preserve"> г. с</w:t>
      </w:r>
      <w:r w:rsidR="00E80A3F" w:rsidRPr="00851C0B">
        <w:rPr>
          <w:rFonts w:ascii="Times New Roman" w:eastAsia="Calibri" w:hAnsi="Times New Roman" w:cs="Times New Roman"/>
          <w:sz w:val="24"/>
          <w:szCs w:val="24"/>
          <w:lang w:val="bg-BG"/>
        </w:rPr>
        <w:t>е изпълнява</w:t>
      </w:r>
      <w:r w:rsidRPr="00851C0B">
        <w:rPr>
          <w:rFonts w:ascii="Times New Roman" w:eastAsia="Calibri" w:hAnsi="Times New Roman" w:cs="Times New Roman"/>
          <w:sz w:val="24"/>
          <w:szCs w:val="24"/>
          <w:lang w:val="bg-BG"/>
        </w:rPr>
        <w:t xml:space="preserve"> проект</w:t>
      </w:r>
      <w:r w:rsidR="00D016B0" w:rsidRPr="00851C0B">
        <w:rPr>
          <w:rFonts w:ascii="Times New Roman" w:eastAsia="Calibri" w:hAnsi="Times New Roman" w:cs="Times New Roman"/>
          <w:sz w:val="24"/>
          <w:szCs w:val="24"/>
          <w:lang w:val="bg-BG"/>
        </w:rPr>
        <w:t>„Подобряване качеството на образованието чрез модернизиране на образователната инфраструктура в град Бургас- І етап“№ BG16RFOP001-1.004-0001-C01</w:t>
      </w:r>
      <w:r w:rsidRPr="00851C0B">
        <w:rPr>
          <w:rFonts w:ascii="Times New Roman" w:eastAsia="Calibri" w:hAnsi="Times New Roman" w:cs="Times New Roman"/>
          <w:sz w:val="24"/>
          <w:szCs w:val="24"/>
          <w:lang w:val="bg-BG"/>
        </w:rPr>
        <w:t xml:space="preserve"> в община Бургас.  Общата  стойност на проекта възлиза на 18 709 438,45  лв., а основната му цел е осигуряване на привлекателна и достъпна възпитателна, образователна и спортна среда за най-малките и подрастващи граждани на гр. Бургас. Изпълнението на проекта ще допринесе за надграждане на резултатите на община Бургас в изпълнение на политиките си за реконструкция, обновяване и модернизиране на възпитателните и</w:t>
      </w:r>
      <w:r w:rsidR="00C0160E" w:rsidRPr="00851C0B">
        <w:rPr>
          <w:rFonts w:ascii="Times New Roman" w:eastAsia="Calibri" w:hAnsi="Times New Roman" w:cs="Times New Roman"/>
          <w:sz w:val="24"/>
          <w:szCs w:val="24"/>
          <w:lang w:val="bg-BG"/>
        </w:rPr>
        <w:t xml:space="preserve"> учебни заведения.</w:t>
      </w:r>
      <w:r w:rsidRPr="00851C0B">
        <w:rPr>
          <w:rFonts w:ascii="Times New Roman" w:eastAsia="Calibri" w:hAnsi="Times New Roman" w:cs="Times New Roman"/>
          <w:sz w:val="24"/>
          <w:szCs w:val="24"/>
          <w:lang w:val="bg-BG"/>
        </w:rPr>
        <w:t xml:space="preserve"> Със средства, привлечени по различни финансови инструменти на ЕС, както и със собствени средства, в последните няколко години Община Бургас реновира значителна част от  детските градини и училища в града, като крайната цел е завършване на целия обновителен цикъл.</w:t>
      </w:r>
    </w:p>
    <w:p w:rsidR="00CD18B7" w:rsidRPr="00851C0B" w:rsidRDefault="00EC361D" w:rsidP="00CD18B7">
      <w:pPr>
        <w:spacing w:line="360" w:lineRule="auto"/>
        <w:ind w:firstLine="708"/>
        <w:jc w:val="both"/>
        <w:rPr>
          <w:rFonts w:ascii="Times New Roman" w:eastAsia="Calibri" w:hAnsi="Times New Roman" w:cs="Times New Roman"/>
          <w:i/>
          <w:sz w:val="24"/>
          <w:szCs w:val="24"/>
          <w:lang w:val="bg-BG"/>
        </w:rPr>
      </w:pPr>
      <w:r w:rsidRPr="00851C0B">
        <w:rPr>
          <w:rFonts w:ascii="Times New Roman" w:eastAsia="Calibri" w:hAnsi="Times New Roman" w:cs="Times New Roman"/>
          <w:i/>
          <w:sz w:val="24"/>
          <w:szCs w:val="24"/>
          <w:lang w:val="bg-BG"/>
        </w:rPr>
        <w:t>П</w:t>
      </w:r>
      <w:r w:rsidR="00CD18B7" w:rsidRPr="00851C0B">
        <w:rPr>
          <w:rFonts w:ascii="Times New Roman" w:eastAsia="Calibri" w:hAnsi="Times New Roman" w:cs="Times New Roman"/>
          <w:i/>
          <w:sz w:val="24"/>
          <w:szCs w:val="24"/>
          <w:lang w:val="bg-BG"/>
        </w:rPr>
        <w:t xml:space="preserve">риоритетна ос 3: „Регионална образователна инфраструктура“ </w:t>
      </w:r>
    </w:p>
    <w:p w:rsidR="0011797C" w:rsidRPr="004E3BE1" w:rsidRDefault="007D08A2" w:rsidP="007D08A2">
      <w:pPr>
        <w:spacing w:line="360" w:lineRule="auto"/>
        <w:ind w:left="-142" w:firstLine="850"/>
        <w:jc w:val="both"/>
        <w:rPr>
          <w:rFonts w:ascii="Times New Roman" w:hAnsi="Times New Roman" w:cs="Times New Roman"/>
          <w:sz w:val="24"/>
          <w:szCs w:val="24"/>
        </w:rPr>
      </w:pPr>
      <w:r>
        <w:rPr>
          <w:rFonts w:ascii="Times New Roman" w:hAnsi="Times New Roman" w:cs="Times New Roman"/>
          <w:sz w:val="24"/>
          <w:szCs w:val="24"/>
          <w:lang w:val="bg-BG"/>
        </w:rPr>
        <w:t xml:space="preserve">По официални данни от </w:t>
      </w:r>
      <w:r>
        <w:rPr>
          <w:rFonts w:ascii="Times New Roman" w:hAnsi="Times New Roman" w:cs="Times New Roman"/>
          <w:sz w:val="24"/>
          <w:szCs w:val="24"/>
        </w:rPr>
        <w:t>Г</w:t>
      </w:r>
      <w:r w:rsidRPr="007D08A2">
        <w:rPr>
          <w:rFonts w:ascii="Times New Roman" w:hAnsi="Times New Roman" w:cs="Times New Roman"/>
          <w:sz w:val="24"/>
          <w:szCs w:val="24"/>
        </w:rPr>
        <w:t>одишен доклад за изпълнението</w:t>
      </w:r>
      <w:r>
        <w:rPr>
          <w:rFonts w:ascii="Times New Roman" w:hAnsi="Times New Roman" w:cs="Times New Roman"/>
          <w:sz w:val="24"/>
          <w:szCs w:val="24"/>
          <w:lang w:val="bg-BG"/>
        </w:rPr>
        <w:t xml:space="preserve"> н</w:t>
      </w:r>
      <w:r w:rsidRPr="007D08A2">
        <w:rPr>
          <w:rFonts w:ascii="Times New Roman" w:hAnsi="Times New Roman" w:cs="Times New Roman"/>
          <w:sz w:val="24"/>
          <w:szCs w:val="24"/>
        </w:rPr>
        <w:t>а</w:t>
      </w:r>
      <w:r>
        <w:rPr>
          <w:rFonts w:ascii="Times New Roman" w:hAnsi="Times New Roman" w:cs="Times New Roman"/>
          <w:sz w:val="24"/>
          <w:szCs w:val="24"/>
          <w:lang w:val="bg-BG"/>
        </w:rPr>
        <w:t xml:space="preserve"> О</w:t>
      </w:r>
      <w:r w:rsidRPr="007D08A2">
        <w:rPr>
          <w:rFonts w:ascii="Times New Roman" w:hAnsi="Times New Roman" w:cs="Times New Roman"/>
          <w:sz w:val="24"/>
          <w:szCs w:val="24"/>
        </w:rPr>
        <w:t>перативна програма</w:t>
      </w:r>
      <w:r>
        <w:rPr>
          <w:rFonts w:ascii="Times New Roman" w:hAnsi="Times New Roman" w:cs="Times New Roman"/>
          <w:sz w:val="24"/>
          <w:szCs w:val="24"/>
          <w:lang w:val="bg-BG"/>
        </w:rPr>
        <w:t xml:space="preserve"> </w:t>
      </w:r>
      <w:r>
        <w:rPr>
          <w:rFonts w:ascii="Times New Roman" w:hAnsi="Times New Roman" w:cs="Times New Roman"/>
          <w:sz w:val="24"/>
          <w:szCs w:val="24"/>
        </w:rPr>
        <w:t>„Р</w:t>
      </w:r>
      <w:r w:rsidRPr="007D08A2">
        <w:rPr>
          <w:rFonts w:ascii="Times New Roman" w:hAnsi="Times New Roman" w:cs="Times New Roman"/>
          <w:sz w:val="24"/>
          <w:szCs w:val="24"/>
        </w:rPr>
        <w:t>егиони в растеж” 2014 – 2020</w:t>
      </w:r>
      <w:r>
        <w:rPr>
          <w:rFonts w:ascii="Times New Roman" w:hAnsi="Times New Roman" w:cs="Times New Roman"/>
          <w:sz w:val="24"/>
          <w:szCs w:val="24"/>
          <w:lang w:val="bg-BG"/>
        </w:rPr>
        <w:t xml:space="preserve"> </w:t>
      </w:r>
      <w:r w:rsidRPr="007D08A2">
        <w:rPr>
          <w:rFonts w:ascii="Times New Roman" w:hAnsi="Times New Roman" w:cs="Times New Roman"/>
          <w:sz w:val="24"/>
          <w:szCs w:val="24"/>
        </w:rPr>
        <w:t>за 2020 г.</w:t>
      </w:r>
      <w:r>
        <w:rPr>
          <w:rFonts w:ascii="Times New Roman" w:hAnsi="Times New Roman" w:cs="Times New Roman"/>
          <w:sz w:val="24"/>
          <w:szCs w:val="24"/>
          <w:lang w:val="bg-BG"/>
        </w:rPr>
        <w:t xml:space="preserve"> </w:t>
      </w:r>
      <w:r w:rsidR="008D715C" w:rsidRPr="008D715C">
        <w:rPr>
          <w:rFonts w:ascii="Times New Roman" w:hAnsi="Times New Roman" w:cs="Times New Roman"/>
          <w:sz w:val="24"/>
          <w:szCs w:val="24"/>
        </w:rPr>
        <w:t>(</w:t>
      </w:r>
      <w:hyperlink r:id="rId28" w:history="1">
        <w:r w:rsidR="008D715C" w:rsidRPr="008D715C">
          <w:rPr>
            <w:rStyle w:val="Hyperlink"/>
            <w:rFonts w:ascii="Times New Roman" w:hAnsi="Times New Roman" w:cs="Times New Roman"/>
            <w:color w:val="auto"/>
            <w:sz w:val="24"/>
            <w:szCs w:val="24"/>
            <w:lang w:val="bg-BG"/>
          </w:rPr>
          <w:t>http://www.bgregio.eu/op-regioni-v-rastezh--2014-2020/izpalnenie-na-oprr-2014-2020.aspx</w:t>
        </w:r>
      </w:hyperlink>
      <w:r w:rsidR="008D715C" w:rsidRPr="008D715C">
        <w:rPr>
          <w:rFonts w:ascii="Times New Roman" w:hAnsi="Times New Roman" w:cs="Times New Roman"/>
          <w:sz w:val="24"/>
          <w:szCs w:val="24"/>
        </w:rPr>
        <w:t xml:space="preserve">) </w:t>
      </w:r>
      <w:r w:rsidRPr="008D715C">
        <w:rPr>
          <w:rFonts w:ascii="Times New Roman" w:hAnsi="Times New Roman" w:cs="Times New Roman"/>
          <w:sz w:val="24"/>
          <w:szCs w:val="24"/>
          <w:lang w:val="bg-BG"/>
        </w:rPr>
        <w:t>в</w:t>
      </w:r>
      <w:r w:rsidR="0011797C" w:rsidRPr="008D715C">
        <w:rPr>
          <w:rFonts w:ascii="Times New Roman" w:hAnsi="Times New Roman" w:cs="Times New Roman"/>
          <w:sz w:val="24"/>
          <w:szCs w:val="24"/>
        </w:rPr>
        <w:t xml:space="preserve"> рамките на Приоритетна ос 3 са обявени четири процедури за предоставяне на БФП. Процедура на директно </w:t>
      </w:r>
      <w:r w:rsidR="0011797C" w:rsidRPr="0011797C">
        <w:rPr>
          <w:rFonts w:ascii="Times New Roman" w:hAnsi="Times New Roman" w:cs="Times New Roman"/>
          <w:sz w:val="24"/>
          <w:szCs w:val="24"/>
        </w:rPr>
        <w:t>предоставяне на БФП BG16RFOP001- 3.001 „Култура и спорт в училище“ е обявена на 17.12.2015 г. с общ бюджет 7 600 000 евро. В рамките на процедурата конкретни бенефициенти са Министерство на културата и Министерство на младежта и спорта. През отчетния период</w:t>
      </w:r>
      <w:r>
        <w:rPr>
          <w:rFonts w:ascii="Times New Roman" w:hAnsi="Times New Roman" w:cs="Times New Roman"/>
          <w:sz w:val="24"/>
          <w:szCs w:val="24"/>
          <w:lang w:val="bg-BG"/>
        </w:rPr>
        <w:t xml:space="preserve"> - 2020 г.</w:t>
      </w:r>
      <w:r w:rsidR="0011797C" w:rsidRPr="0011797C">
        <w:rPr>
          <w:rFonts w:ascii="Times New Roman" w:hAnsi="Times New Roman" w:cs="Times New Roman"/>
          <w:sz w:val="24"/>
          <w:szCs w:val="24"/>
        </w:rPr>
        <w:t xml:space="preserve"> по процедурата бяха подадени две ПП. Общо по процедурата са сключени 5 договора за предоставяне на БФП в размер на 6 844 855,31 евро. - BG16RFOP001-3.002 „Подкрепа за професионалните училища в Република България“ Процедура на директно предоставяне на БФП BG16RFOP001- 3.002 „Подкрепа за професионалните училища в Република България“ е обявена на 17.12.2015 г. с бюджет в размер на 85 119 300 евро. В рамките на процедурата са обособени два компонента: − Компонент 1 „Ветеринарна медицина, Горско стопанство и Растениевъдство и животновъдство“ (23 училища, от които 22 общински и 1 към МОН); − Компонент 2 „Професионални гимназии с изключение на доминиращите направления Ветеринарна медицина, Горско стопанство и Растениевъдство и животновъдство“ (117 училища, от които 16 общински и 101 към МОН). През отчетния период по процедурата бяха подадени и одобрени 6 ПП, като бяха сключени 6 договора с общ размер на БФП 3 933 095 евро. Общо по процедурата са сключени 46 договора за предоставяне на БФП в размер на 91 921 830 евро. - BG16RFOP001-3.003 „Подкрепа за висшите училища в Република България“ Процедурата е обявена на 26.02.2016 г. с бюджет БФП 22 177 184 евро и краен срок за кандидатстване – 17 март 2017 г. Конкретни бенефициенти по нея са 13 висши училища, съгласно приоритизиран списък в съответствие с „Методиката за приоритизация на държавните висши училища за целите на изпълнението на ОПРР 2014-2020“. През отчетния период беше подаден и одобрен един проект за финансиране на Тракийския университет в Стара Загора, като сключеният договор е на стойност на БФП 1 533 875,64 евро. Общо по процедурата са сключени 14 договора за предоставяне на БФП в размер на 22 037 015 евро. - BG16RFOP001-3.004 „Спорт в училище“ Процедурата е обявена на 02.04.2020 г. с конкретен бенефициент МОН и общ бюджет 1 278 229,70 евро за доставка на допълнително иновативно спортно оборудване в училищата, финансирани по Компонент 1 на процедура BG16RFOP001-3.002 17 „Подкрепа за професионалните училища в Република България“. В рамките на процедурата през отчетния период е подадено едно ПП. През 2020 г. по Приоритетна ос 3 бяха подадени общо 9 ПП и сключени 7 договора на обща стойност на предоставената БФП в размер на 5 466 971 евро. В обобщение, по четирите процедури по Приоритетна ос 3 са сключени 65 договора на стойност на БФП 112 631 163 евро (96% от бюджета на приоритетната </w:t>
      </w:r>
      <w:r w:rsidR="0011797C" w:rsidRPr="004E3BE1">
        <w:rPr>
          <w:rFonts w:ascii="Times New Roman" w:hAnsi="Times New Roman" w:cs="Times New Roman"/>
          <w:sz w:val="24"/>
          <w:szCs w:val="24"/>
        </w:rPr>
        <w:t>ос).</w:t>
      </w:r>
    </w:p>
    <w:p w:rsidR="004C43E1" w:rsidRPr="004E3BE1" w:rsidRDefault="004E3BE1" w:rsidP="007D08A2">
      <w:pPr>
        <w:spacing w:line="360" w:lineRule="auto"/>
        <w:ind w:left="-142" w:firstLine="850"/>
        <w:jc w:val="both"/>
        <w:rPr>
          <w:rFonts w:ascii="Times New Roman" w:eastAsia="Calibri" w:hAnsi="Times New Roman" w:cs="Times New Roman"/>
          <w:sz w:val="24"/>
          <w:szCs w:val="24"/>
          <w:lang w:val="bg-BG"/>
        </w:rPr>
      </w:pPr>
      <w:r w:rsidRPr="004E3BE1">
        <w:rPr>
          <w:rFonts w:ascii="Times New Roman" w:eastAsia="Calibri" w:hAnsi="Times New Roman" w:cs="Times New Roman"/>
          <w:sz w:val="24"/>
          <w:szCs w:val="24"/>
          <w:lang w:val="bg-BG"/>
        </w:rPr>
        <w:t>В рамките на процедура „</w:t>
      </w:r>
      <w:r w:rsidR="004C43E1" w:rsidRPr="004E3BE1">
        <w:rPr>
          <w:rFonts w:ascii="Times New Roman" w:eastAsia="Calibri" w:hAnsi="Times New Roman" w:cs="Times New Roman"/>
          <w:sz w:val="24"/>
          <w:szCs w:val="24"/>
          <w:lang w:val="bg-BG"/>
        </w:rPr>
        <w:t>Подкрепа за професионалните училища в Република България</w:t>
      </w:r>
      <w:r w:rsidR="004C43E1" w:rsidRPr="004E3BE1">
        <w:rPr>
          <w:rFonts w:ascii="Times New Roman" w:eastAsia="Calibri" w:hAnsi="Times New Roman" w:cs="Times New Roman"/>
          <w:sz w:val="24"/>
          <w:szCs w:val="24"/>
          <w:lang w:val="bg-BG"/>
        </w:rPr>
        <w:tab/>
      </w:r>
      <w:r w:rsidR="004C43E1" w:rsidRPr="004E3BE1">
        <w:rPr>
          <w:rFonts w:ascii="Times New Roman" w:eastAsia="Calibri" w:hAnsi="Times New Roman" w:cs="Times New Roman"/>
          <w:sz w:val="24"/>
          <w:szCs w:val="24"/>
          <w:lang w:val="bg-BG"/>
        </w:rPr>
        <w:tab/>
      </w:r>
      <w:r w:rsidRPr="004E3BE1">
        <w:rPr>
          <w:rFonts w:ascii="Times New Roman" w:eastAsia="Calibri" w:hAnsi="Times New Roman" w:cs="Times New Roman"/>
          <w:sz w:val="24"/>
          <w:szCs w:val="24"/>
          <w:lang w:val="bg-BG"/>
        </w:rPr>
        <w:t xml:space="preserve">на </w:t>
      </w:r>
      <w:r w:rsidR="004C43E1" w:rsidRPr="004E3BE1">
        <w:rPr>
          <w:rFonts w:ascii="Times New Roman" w:eastAsia="Calibri" w:hAnsi="Times New Roman" w:cs="Times New Roman"/>
          <w:sz w:val="24"/>
          <w:szCs w:val="24"/>
          <w:lang w:val="bg-BG"/>
        </w:rPr>
        <w:t>29.09.2020</w:t>
      </w:r>
      <w:r w:rsidR="002F3526">
        <w:rPr>
          <w:rFonts w:ascii="Times New Roman" w:eastAsia="Calibri" w:hAnsi="Times New Roman" w:cs="Times New Roman"/>
          <w:sz w:val="24"/>
          <w:szCs w:val="24"/>
          <w:lang w:val="bg-BG"/>
        </w:rPr>
        <w:t>г.</w:t>
      </w:r>
      <w:bookmarkStart w:id="0" w:name="_GoBack"/>
      <w:bookmarkEnd w:id="0"/>
      <w:r w:rsidRPr="004E3BE1">
        <w:rPr>
          <w:rFonts w:ascii="Times New Roman" w:eastAsia="Calibri" w:hAnsi="Times New Roman" w:cs="Times New Roman"/>
          <w:sz w:val="24"/>
          <w:szCs w:val="24"/>
          <w:lang w:val="bg-BG"/>
        </w:rPr>
        <w:t xml:space="preserve"> стартира проект на Община Елхово</w:t>
      </w:r>
      <w:r w:rsidR="00D17C65">
        <w:rPr>
          <w:rFonts w:ascii="Times New Roman" w:eastAsia="Calibri" w:hAnsi="Times New Roman" w:cs="Times New Roman"/>
          <w:sz w:val="24"/>
          <w:szCs w:val="24"/>
          <w:lang w:val="bg-BG"/>
        </w:rPr>
        <w:t xml:space="preserve"> </w:t>
      </w:r>
      <w:r w:rsidR="004C43E1" w:rsidRPr="004E3BE1">
        <w:rPr>
          <w:rFonts w:ascii="Times New Roman" w:eastAsia="Calibri" w:hAnsi="Times New Roman" w:cs="Times New Roman"/>
          <w:sz w:val="24"/>
          <w:szCs w:val="24"/>
          <w:lang w:val="bg-BG"/>
        </w:rPr>
        <w:t>„Създаване на условия за качествено професионално образование, чрез подобряване на сградния фонд и материалната база на Професионална Гимназия по Механизация на селското стопанство</w:t>
      </w:r>
      <w:r w:rsidRPr="004E3BE1">
        <w:rPr>
          <w:rFonts w:ascii="Times New Roman" w:eastAsia="Calibri" w:hAnsi="Times New Roman" w:cs="Times New Roman"/>
          <w:sz w:val="24"/>
          <w:szCs w:val="24"/>
          <w:lang w:val="bg-BG"/>
        </w:rPr>
        <w:t xml:space="preserve"> </w:t>
      </w:r>
      <w:r w:rsidR="004C43E1" w:rsidRPr="004E3BE1">
        <w:rPr>
          <w:rFonts w:ascii="Times New Roman" w:eastAsia="Calibri" w:hAnsi="Times New Roman" w:cs="Times New Roman"/>
          <w:sz w:val="24"/>
          <w:szCs w:val="24"/>
          <w:lang w:val="bg-BG"/>
        </w:rPr>
        <w:t>"Ернесто Че Гевара“</w:t>
      </w:r>
      <w:r w:rsidR="004C43E1" w:rsidRPr="004E3BE1">
        <w:rPr>
          <w:rFonts w:ascii="Times New Roman" w:eastAsia="Calibri" w:hAnsi="Times New Roman" w:cs="Times New Roman"/>
          <w:sz w:val="24"/>
          <w:szCs w:val="24"/>
          <w:lang w:val="bg-BG"/>
        </w:rPr>
        <w:tab/>
      </w:r>
      <w:r w:rsidRPr="004E3BE1">
        <w:rPr>
          <w:rFonts w:ascii="Times New Roman" w:eastAsia="Calibri" w:hAnsi="Times New Roman" w:cs="Times New Roman"/>
          <w:sz w:val="24"/>
          <w:szCs w:val="24"/>
          <w:lang w:val="bg-BG"/>
        </w:rPr>
        <w:t xml:space="preserve">по АДБФП №BG16RFOP001-3.002-0044-C01 Стойността на договора е </w:t>
      </w:r>
      <w:r w:rsidR="004C43E1" w:rsidRPr="004E3BE1">
        <w:rPr>
          <w:rFonts w:ascii="Times New Roman" w:eastAsia="Calibri" w:hAnsi="Times New Roman" w:cs="Times New Roman"/>
          <w:sz w:val="24"/>
          <w:szCs w:val="24"/>
          <w:lang w:val="bg-BG"/>
        </w:rPr>
        <w:t>1 156 532,21</w:t>
      </w:r>
      <w:r w:rsidRPr="004E3BE1">
        <w:rPr>
          <w:rFonts w:ascii="Times New Roman" w:eastAsia="Calibri" w:hAnsi="Times New Roman" w:cs="Times New Roman"/>
          <w:sz w:val="24"/>
          <w:szCs w:val="24"/>
          <w:lang w:val="bg-BG"/>
        </w:rPr>
        <w:t xml:space="preserve"> лв.</w:t>
      </w:r>
      <w:r w:rsidR="004C43E1" w:rsidRPr="004E3BE1">
        <w:rPr>
          <w:rFonts w:ascii="Times New Roman" w:eastAsia="Calibri" w:hAnsi="Times New Roman" w:cs="Times New Roman"/>
          <w:sz w:val="24"/>
          <w:szCs w:val="24"/>
          <w:lang w:val="bg-BG"/>
        </w:rPr>
        <w:tab/>
      </w:r>
    </w:p>
    <w:p w:rsidR="00CD18B7" w:rsidRPr="00851C0B" w:rsidRDefault="00CD18B7" w:rsidP="00AC4CC5">
      <w:pPr>
        <w:spacing w:line="360" w:lineRule="auto"/>
        <w:ind w:left="-142" w:firstLine="708"/>
        <w:jc w:val="both"/>
        <w:rPr>
          <w:rFonts w:ascii="Times New Roman" w:eastAsia="Calibri" w:hAnsi="Times New Roman" w:cs="Times New Roman"/>
          <w:i/>
          <w:sz w:val="24"/>
          <w:szCs w:val="24"/>
          <w:lang w:val="bg-BG"/>
        </w:rPr>
      </w:pPr>
      <w:r w:rsidRPr="00851C0B">
        <w:rPr>
          <w:rFonts w:ascii="Times New Roman" w:eastAsia="Calibri" w:hAnsi="Times New Roman" w:cs="Times New Roman"/>
          <w:i/>
          <w:sz w:val="24"/>
          <w:szCs w:val="24"/>
          <w:lang w:val="bg-BG"/>
        </w:rPr>
        <w:t xml:space="preserve">Приоритетна  ос 2  „Подкрепа за енергийна ефективност в спортни центрове в периферни райони“ </w:t>
      </w:r>
    </w:p>
    <w:p w:rsidR="00743846" w:rsidRPr="00851C0B" w:rsidRDefault="00CD18B7"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Calibri" w:hAnsi="Times New Roman" w:cs="Times New Roman"/>
          <w:sz w:val="24"/>
          <w:szCs w:val="24"/>
          <w:lang w:val="bg-BG"/>
        </w:rPr>
        <w:t>През 20</w:t>
      </w:r>
      <w:r w:rsidR="0051178B" w:rsidRPr="00851C0B">
        <w:rPr>
          <w:rFonts w:ascii="Times New Roman" w:eastAsia="Calibri" w:hAnsi="Times New Roman" w:cs="Times New Roman"/>
          <w:sz w:val="24"/>
          <w:szCs w:val="24"/>
        </w:rPr>
        <w:t>20</w:t>
      </w:r>
      <w:r w:rsidRPr="00851C0B">
        <w:rPr>
          <w:rFonts w:ascii="Times New Roman" w:eastAsia="Calibri" w:hAnsi="Times New Roman" w:cs="Times New Roman"/>
          <w:sz w:val="24"/>
          <w:szCs w:val="24"/>
          <w:lang w:val="bg-BG"/>
        </w:rPr>
        <w:t xml:space="preserve"> г. </w:t>
      </w:r>
      <w:r w:rsidR="00CB545C" w:rsidRPr="00851C0B">
        <w:rPr>
          <w:rFonts w:ascii="Times New Roman" w:eastAsia="Calibri" w:hAnsi="Times New Roman" w:cs="Times New Roman"/>
          <w:sz w:val="24"/>
          <w:szCs w:val="24"/>
          <w:lang w:val="bg-BG"/>
        </w:rPr>
        <w:t>се изпълняват</w:t>
      </w:r>
      <w:r w:rsidRPr="00851C0B">
        <w:rPr>
          <w:rFonts w:ascii="Times New Roman" w:eastAsia="Calibri" w:hAnsi="Times New Roman" w:cs="Times New Roman"/>
          <w:sz w:val="24"/>
          <w:szCs w:val="24"/>
          <w:lang w:val="bg-BG"/>
        </w:rPr>
        <w:t xml:space="preserve"> 9 проекта на общините Елхово (2 бр.), Карнобат</w:t>
      </w:r>
      <w:r w:rsidR="008420B1" w:rsidRPr="00851C0B">
        <w:rPr>
          <w:rFonts w:ascii="Times New Roman" w:eastAsia="Calibri" w:hAnsi="Times New Roman" w:cs="Times New Roman"/>
          <w:sz w:val="24"/>
          <w:szCs w:val="24"/>
          <w:lang w:val="bg-BG"/>
        </w:rPr>
        <w:t xml:space="preserve"> </w:t>
      </w:r>
      <w:r w:rsidRPr="00851C0B">
        <w:rPr>
          <w:rFonts w:ascii="Times New Roman" w:eastAsia="Calibri" w:hAnsi="Times New Roman" w:cs="Times New Roman"/>
          <w:sz w:val="24"/>
          <w:szCs w:val="24"/>
          <w:lang w:val="bg-BG"/>
        </w:rPr>
        <w:t>(2 бр.), Малко Търново (2 бр.), Нова Загора (1 бр.) и Поморие</w:t>
      </w:r>
      <w:r w:rsidR="008420B1" w:rsidRPr="00851C0B">
        <w:rPr>
          <w:rFonts w:ascii="Times New Roman" w:eastAsia="Calibri" w:hAnsi="Times New Roman" w:cs="Times New Roman"/>
          <w:sz w:val="24"/>
          <w:szCs w:val="24"/>
          <w:lang w:val="bg-BG"/>
        </w:rPr>
        <w:t xml:space="preserve"> </w:t>
      </w:r>
      <w:r w:rsidRPr="00851C0B">
        <w:rPr>
          <w:rFonts w:ascii="Times New Roman" w:eastAsia="Calibri" w:hAnsi="Times New Roman" w:cs="Times New Roman"/>
          <w:sz w:val="24"/>
          <w:szCs w:val="24"/>
          <w:lang w:val="bg-BG"/>
        </w:rPr>
        <w:t>(2  бр.) в подкрепа на енергийната ефективност на  общински сгради от образователната, културната и социалната инфраструктура.</w:t>
      </w:r>
      <w:r w:rsidRPr="00851C0B">
        <w:rPr>
          <w:rFonts w:ascii="Times New Roman" w:eastAsia="Calibri" w:hAnsi="Times New Roman" w:cs="Times New Roman"/>
          <w:b/>
          <w:sz w:val="24"/>
          <w:szCs w:val="24"/>
          <w:lang w:val="bg-BG"/>
        </w:rPr>
        <w:t xml:space="preserve"> </w:t>
      </w:r>
      <w:r w:rsidRPr="00851C0B">
        <w:rPr>
          <w:rFonts w:ascii="Times New Roman" w:eastAsia="Calibri" w:hAnsi="Times New Roman" w:cs="Times New Roman"/>
          <w:sz w:val="24"/>
          <w:szCs w:val="24"/>
          <w:lang w:val="bg-BG"/>
        </w:rPr>
        <w:t>Общата стойност на реализиращите се проекти възлиза на 5 835 451,47 лв., а основната им цел е осигуряване на рентабилна експлоатация на обществените сгради, което ще позволи устойчиво да продължи управлението и поддръжката им, с оглед предоставяне на по-добри и допълнителни услуги на населението. Предлаганите мерки ще допринесат и  за запазване на традиционн</w:t>
      </w:r>
      <w:r w:rsidR="008420B1" w:rsidRPr="00851C0B">
        <w:rPr>
          <w:rFonts w:ascii="Times New Roman" w:eastAsia="Calibri" w:hAnsi="Times New Roman" w:cs="Times New Roman"/>
          <w:sz w:val="24"/>
          <w:szCs w:val="24"/>
          <w:lang w:val="bg-BG"/>
        </w:rPr>
        <w:t>ите функции на малките градове -</w:t>
      </w:r>
      <w:r w:rsidRPr="00851C0B">
        <w:rPr>
          <w:rFonts w:ascii="Times New Roman" w:eastAsia="Calibri" w:hAnsi="Times New Roman" w:cs="Times New Roman"/>
          <w:sz w:val="24"/>
          <w:szCs w:val="24"/>
          <w:lang w:val="bg-BG"/>
        </w:rPr>
        <w:t xml:space="preserve"> опорни центрове, свързани с предлагане на обществени услуги не само за своето население, но също и за населението на околните периферни райони. Инвестициите в мерки за енергийна ефективност в обществените сгради, освен енергоспестяващ ефект, ще служат като пример за добра практика на местно ниво и ще насърчат прилагането на подобни мерки, финансирани както от националния бюджет, така и от други източници.   </w:t>
      </w:r>
      <w:r w:rsidR="00421EBC" w:rsidRPr="00851C0B">
        <w:rPr>
          <w:rFonts w:ascii="Times New Roman" w:eastAsia="Calibri" w:hAnsi="Times New Roman" w:cs="Times New Roman"/>
          <w:sz w:val="24"/>
          <w:szCs w:val="24"/>
          <w:lang w:val="bg-BG"/>
        </w:rPr>
        <w:t>Значима част от</w:t>
      </w:r>
      <w:r w:rsidR="00CE1C3C">
        <w:rPr>
          <w:rFonts w:ascii="Times New Roman" w:eastAsia="Calibri" w:hAnsi="Times New Roman" w:cs="Times New Roman"/>
          <w:sz w:val="24"/>
          <w:szCs w:val="24"/>
          <w:lang w:val="bg-BG"/>
        </w:rPr>
        <w:t xml:space="preserve"> </w:t>
      </w:r>
      <w:r w:rsidR="00421EBC" w:rsidRPr="00851C0B">
        <w:rPr>
          <w:rFonts w:ascii="Times New Roman" w:eastAsia="Calibri" w:hAnsi="Times New Roman" w:cs="Times New Roman"/>
          <w:sz w:val="24"/>
          <w:szCs w:val="24"/>
          <w:lang w:val="bg-BG"/>
        </w:rPr>
        <w:t>тези проекти са пр</w:t>
      </w:r>
      <w:r w:rsidR="00743846" w:rsidRPr="00851C0B">
        <w:rPr>
          <w:rFonts w:ascii="Times New Roman" w:eastAsia="Calibri" w:hAnsi="Times New Roman" w:cs="Times New Roman"/>
          <w:sz w:val="24"/>
          <w:szCs w:val="24"/>
          <w:lang w:val="bg-BG"/>
        </w:rPr>
        <w:t>ед успешно приключване</w:t>
      </w:r>
      <w:r w:rsidR="00B0741B" w:rsidRPr="00851C0B">
        <w:rPr>
          <w:rFonts w:ascii="Times New Roman" w:eastAsia="Times New Roman" w:hAnsi="Times New Roman" w:cs="Times New Roman"/>
          <w:bCs/>
          <w:iCs/>
          <w:sz w:val="24"/>
          <w:szCs w:val="24"/>
          <w:lang w:val="bg-BG" w:eastAsia="bg-BG"/>
        </w:rPr>
        <w:t>.</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В </w:t>
      </w:r>
      <w:r w:rsidRPr="00851C0B">
        <w:rPr>
          <w:rFonts w:ascii="Times New Roman" w:eastAsia="Times New Roman" w:hAnsi="Times New Roman" w:cs="Times New Roman"/>
          <w:b/>
          <w:bCs/>
          <w:iCs/>
          <w:sz w:val="24"/>
          <w:szCs w:val="24"/>
          <w:lang w:val="bg-BG" w:eastAsia="bg-BG"/>
        </w:rPr>
        <w:t>ПРИЛОЖЕНИЕ №№ 1, 2, 3 и 4</w:t>
      </w:r>
      <w:r w:rsidRPr="00851C0B">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w:t>
      </w:r>
      <w:r w:rsidR="000B2F1F" w:rsidRPr="00851C0B">
        <w:rPr>
          <w:rFonts w:ascii="Times New Roman" w:eastAsia="Times New Roman" w:hAnsi="Times New Roman" w:cs="Times New Roman"/>
          <w:bCs/>
          <w:iCs/>
          <w:sz w:val="24"/>
          <w:szCs w:val="24"/>
          <w:lang w:val="bg-BG" w:eastAsia="bg-BG"/>
        </w:rPr>
        <w:t>проекти</w:t>
      </w:r>
      <w:r w:rsidRPr="00851C0B">
        <w:rPr>
          <w:rFonts w:ascii="Times New Roman" w:eastAsia="Times New Roman" w:hAnsi="Times New Roman" w:cs="Times New Roman"/>
          <w:bCs/>
          <w:iCs/>
          <w:sz w:val="24"/>
          <w:szCs w:val="24"/>
          <w:lang w:val="bg-BG" w:eastAsia="bg-BG"/>
        </w:rPr>
        <w:t>на ниво област и община в региона.</w:t>
      </w:r>
    </w:p>
    <w:p w:rsidR="00743846" w:rsidRPr="00851C0B" w:rsidRDefault="00743846" w:rsidP="00AC4CC5">
      <w:pPr>
        <w:spacing w:after="160" w:line="240" w:lineRule="auto"/>
        <w:ind w:firstLine="708"/>
        <w:rPr>
          <w:rFonts w:ascii="Times New Roman" w:eastAsia="Calibri" w:hAnsi="Times New Roman" w:cs="Times New Roman"/>
          <w:b/>
          <w:i/>
          <w:sz w:val="24"/>
          <w:szCs w:val="24"/>
          <w:lang w:val="bg-BG"/>
        </w:rPr>
      </w:pPr>
    </w:p>
    <w:p w:rsidR="00CD18B7" w:rsidRPr="00851C0B" w:rsidRDefault="00CD18B7" w:rsidP="00AC4CC5">
      <w:pPr>
        <w:spacing w:after="160" w:line="240" w:lineRule="auto"/>
        <w:ind w:firstLine="708"/>
        <w:rPr>
          <w:rFonts w:ascii="Times New Roman" w:eastAsia="Calibri" w:hAnsi="Times New Roman" w:cs="Times New Roman"/>
          <w:b/>
          <w:i/>
          <w:sz w:val="24"/>
          <w:szCs w:val="24"/>
          <w:lang w:val="bg-BG"/>
        </w:rPr>
      </w:pPr>
      <w:r w:rsidRPr="00851C0B">
        <w:rPr>
          <w:rFonts w:ascii="Times New Roman" w:eastAsia="Calibri" w:hAnsi="Times New Roman" w:cs="Times New Roman"/>
          <w:b/>
          <w:i/>
          <w:sz w:val="24"/>
          <w:szCs w:val="24"/>
          <w:lang w:val="bg-BG"/>
        </w:rPr>
        <w:t xml:space="preserve">Оперативна програма „Наука и образование за интелигентен растеж“ </w:t>
      </w:r>
    </w:p>
    <w:p w:rsidR="00CD18B7" w:rsidRPr="00851C0B" w:rsidRDefault="00CD18B7" w:rsidP="00AC4CC5">
      <w:pPr>
        <w:spacing w:after="160" w:line="240" w:lineRule="auto"/>
        <w:ind w:firstLine="708"/>
        <w:rPr>
          <w:rFonts w:ascii="Times New Roman" w:eastAsia="Calibri" w:hAnsi="Times New Roman" w:cs="Times New Roman"/>
          <w:i/>
          <w:sz w:val="24"/>
          <w:szCs w:val="24"/>
          <w:lang w:val="bg-BG"/>
        </w:rPr>
      </w:pPr>
      <w:r w:rsidRPr="00851C0B">
        <w:rPr>
          <w:rFonts w:ascii="Times New Roman" w:eastAsia="Calibri" w:hAnsi="Times New Roman" w:cs="Times New Roman"/>
          <w:i/>
          <w:sz w:val="24"/>
          <w:szCs w:val="24"/>
          <w:lang w:val="bg-BG"/>
        </w:rPr>
        <w:t xml:space="preserve">Приоритетна ос 3 „Образователна среда за активно социално приобщаване“ </w:t>
      </w:r>
    </w:p>
    <w:p w:rsidR="000111C3" w:rsidRPr="00851C0B" w:rsidRDefault="00796886" w:rsidP="00421EBC">
      <w:pPr>
        <w:spacing w:line="360" w:lineRule="auto"/>
        <w:ind w:left="-142" w:firstLine="502"/>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През 201</w:t>
      </w:r>
      <w:r w:rsidR="00E615CD" w:rsidRPr="00851C0B">
        <w:rPr>
          <w:rFonts w:ascii="Times New Roman" w:eastAsia="Calibri" w:hAnsi="Times New Roman" w:cs="Times New Roman"/>
          <w:sz w:val="24"/>
          <w:szCs w:val="24"/>
        </w:rPr>
        <w:t>9</w:t>
      </w:r>
      <w:r w:rsidR="000111C3" w:rsidRPr="00851C0B">
        <w:rPr>
          <w:rFonts w:ascii="Times New Roman" w:eastAsia="Calibri" w:hAnsi="Times New Roman" w:cs="Times New Roman"/>
          <w:sz w:val="24"/>
          <w:szCs w:val="24"/>
          <w:lang w:val="bg-BG"/>
        </w:rPr>
        <w:t xml:space="preserve"> г. освен финансовата подкрепа по Оперативните програми,  достъп</w:t>
      </w:r>
      <w:r w:rsidR="007324BB" w:rsidRPr="00851C0B">
        <w:rPr>
          <w:rFonts w:ascii="Times New Roman" w:eastAsia="Calibri" w:hAnsi="Times New Roman" w:cs="Times New Roman"/>
          <w:sz w:val="24"/>
          <w:szCs w:val="24"/>
          <w:lang w:val="bg-BG"/>
        </w:rPr>
        <w:t>ът</w:t>
      </w:r>
      <w:r w:rsidR="000111C3" w:rsidRPr="00851C0B">
        <w:rPr>
          <w:rFonts w:ascii="Times New Roman" w:eastAsia="Calibri" w:hAnsi="Times New Roman" w:cs="Times New Roman"/>
          <w:sz w:val="24"/>
          <w:szCs w:val="24"/>
          <w:lang w:val="bg-BG"/>
        </w:rPr>
        <w:t xml:space="preserve"> до образователни, здравни, социални, културни и спортни услуги в Югоизточен р</w:t>
      </w:r>
      <w:r w:rsidR="00E53E23" w:rsidRPr="00851C0B">
        <w:rPr>
          <w:rFonts w:ascii="Times New Roman" w:eastAsia="Calibri" w:hAnsi="Times New Roman" w:cs="Times New Roman"/>
          <w:sz w:val="24"/>
          <w:szCs w:val="24"/>
          <w:lang w:val="bg-BG"/>
        </w:rPr>
        <w:t>еги</w:t>
      </w:r>
      <w:r w:rsidR="000111C3" w:rsidRPr="00851C0B">
        <w:rPr>
          <w:rFonts w:ascii="Times New Roman" w:eastAsia="Calibri" w:hAnsi="Times New Roman" w:cs="Times New Roman"/>
          <w:sz w:val="24"/>
          <w:szCs w:val="24"/>
          <w:lang w:val="bg-BG"/>
        </w:rPr>
        <w:t>он се подкрепя от: URBACT II,  ТГС</w:t>
      </w:r>
      <w:r w:rsidR="008420B1" w:rsidRPr="00851C0B">
        <w:rPr>
          <w:rFonts w:ascii="Times New Roman" w:eastAsia="Calibri" w:hAnsi="Times New Roman" w:cs="Times New Roman"/>
          <w:sz w:val="24"/>
          <w:szCs w:val="24"/>
          <w:lang w:val="bg-BG"/>
        </w:rPr>
        <w:t xml:space="preserve"> България -</w:t>
      </w:r>
      <w:r w:rsidR="000111C3" w:rsidRPr="00851C0B">
        <w:rPr>
          <w:rFonts w:ascii="Times New Roman" w:eastAsia="Calibri" w:hAnsi="Times New Roman" w:cs="Times New Roman"/>
          <w:sz w:val="24"/>
          <w:szCs w:val="24"/>
          <w:lang w:val="bg-BG"/>
        </w:rPr>
        <w:t xml:space="preserve"> Турция, Програма за междурегионално сътрудничество ИНТЕРРЕГ ЕВРОПА 2014-2020, Рамковата програма на ЕС  за научни изследвания и иновации - Хоризонт 2020, Финансовия механизъм на Европейското икономическо пространство, Норвежкия финансов механизъм; Детски фонд на ООН (УНИЦЕФ), БЧК,  Българо-швейцарска програма за сътрудничество,</w:t>
      </w:r>
      <w:r w:rsidR="000111C3" w:rsidRPr="00851C0B">
        <w:rPr>
          <w:rFonts w:ascii="Calibri" w:eastAsia="Calibri" w:hAnsi="Calibri" w:cs="Times New Roman"/>
          <w:sz w:val="24"/>
          <w:szCs w:val="24"/>
          <w:lang w:val="bg-BG"/>
        </w:rPr>
        <w:t xml:space="preserve"> </w:t>
      </w:r>
      <w:r w:rsidR="000111C3" w:rsidRPr="00851C0B">
        <w:rPr>
          <w:rFonts w:ascii="Times New Roman" w:eastAsia="Calibri" w:hAnsi="Times New Roman" w:cs="Times New Roman"/>
          <w:sz w:val="24"/>
          <w:szCs w:val="24"/>
          <w:lang w:val="bg-BG"/>
        </w:rPr>
        <w:t>Национален доверителен екофонд,</w:t>
      </w:r>
      <w:r w:rsidR="000111C3" w:rsidRPr="00851C0B">
        <w:rPr>
          <w:rFonts w:ascii="Calibri" w:eastAsia="Calibri" w:hAnsi="Calibri" w:cs="Times New Roman"/>
          <w:sz w:val="24"/>
          <w:szCs w:val="24"/>
          <w:lang w:val="bg-BG"/>
        </w:rPr>
        <w:t xml:space="preserve"> </w:t>
      </w:r>
      <w:r w:rsidR="000111C3" w:rsidRPr="00851C0B">
        <w:rPr>
          <w:rFonts w:ascii="Times New Roman" w:eastAsia="Calibri" w:hAnsi="Times New Roman" w:cs="Times New Roman"/>
          <w:sz w:val="24"/>
          <w:szCs w:val="24"/>
          <w:lang w:val="bg-BG"/>
        </w:rPr>
        <w:t>ПУДООС, проект „Красива България”,  Програми  на МТСП;  П</w:t>
      </w:r>
      <w:r w:rsidR="008420B1" w:rsidRPr="00851C0B">
        <w:rPr>
          <w:rFonts w:ascii="Times New Roman" w:eastAsia="Calibri" w:hAnsi="Times New Roman" w:cs="Times New Roman"/>
          <w:sz w:val="24"/>
          <w:szCs w:val="24"/>
          <w:lang w:val="bg-BG"/>
        </w:rPr>
        <w:t xml:space="preserve">рограми на  МОН; Държавен Фонд „Земеделие”, държавен бюджет, </w:t>
      </w:r>
      <w:r w:rsidR="000111C3" w:rsidRPr="00851C0B">
        <w:rPr>
          <w:rFonts w:ascii="Times New Roman" w:eastAsia="Calibri" w:hAnsi="Times New Roman" w:cs="Times New Roman"/>
          <w:sz w:val="24"/>
          <w:szCs w:val="24"/>
          <w:lang w:val="bg-BG"/>
        </w:rPr>
        <w:t>както и от общинските  бюджети на общи</w:t>
      </w:r>
      <w:r w:rsidR="001F6411" w:rsidRPr="00851C0B">
        <w:rPr>
          <w:rFonts w:ascii="Times New Roman" w:eastAsia="Calibri" w:hAnsi="Times New Roman" w:cs="Times New Roman"/>
          <w:sz w:val="24"/>
          <w:szCs w:val="24"/>
          <w:lang w:val="bg-BG"/>
        </w:rPr>
        <w:t>ни</w:t>
      </w:r>
      <w:r w:rsidR="000111C3" w:rsidRPr="00851C0B">
        <w:rPr>
          <w:rFonts w:ascii="Times New Roman" w:eastAsia="Calibri" w:hAnsi="Times New Roman" w:cs="Times New Roman"/>
          <w:sz w:val="24"/>
          <w:szCs w:val="24"/>
          <w:lang w:val="bg-BG"/>
        </w:rPr>
        <w:t>те в района.</w:t>
      </w:r>
      <w:r w:rsidR="00421EBC" w:rsidRPr="00851C0B">
        <w:rPr>
          <w:rFonts w:ascii="Times New Roman" w:eastAsia="Calibri" w:hAnsi="Times New Roman" w:cs="Times New Roman"/>
          <w:sz w:val="24"/>
          <w:szCs w:val="24"/>
          <w:lang w:val="bg-BG"/>
        </w:rPr>
        <w:t xml:space="preserve"> </w:t>
      </w:r>
      <w:r w:rsidR="000111C3" w:rsidRPr="00851C0B">
        <w:rPr>
          <w:rFonts w:ascii="Times New Roman" w:eastAsia="Calibri" w:hAnsi="Times New Roman" w:cs="Times New Roman"/>
          <w:sz w:val="24"/>
          <w:szCs w:val="24"/>
          <w:lang w:val="bg-BG"/>
        </w:rPr>
        <w:t xml:space="preserve">С най-много проекти се открояват общините Бургас и Казанлък, а общините,  които търсят и намират финансиране извън оперативните програми са 17 на брой от общо 33 общини в района. </w:t>
      </w:r>
    </w:p>
    <w:p w:rsidR="00743846" w:rsidRPr="00851C0B" w:rsidRDefault="00743846" w:rsidP="0074384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sz w:val="24"/>
          <w:szCs w:val="24"/>
          <w:lang w:val="bg-BG" w:eastAsia="bg-BG"/>
        </w:rPr>
        <w:t xml:space="preserve">В </w:t>
      </w:r>
      <w:r w:rsidRPr="00851C0B">
        <w:rPr>
          <w:rFonts w:ascii="Times New Roman" w:eastAsia="Times New Roman" w:hAnsi="Times New Roman" w:cs="Times New Roman"/>
          <w:b/>
          <w:bCs/>
          <w:iCs/>
          <w:sz w:val="24"/>
          <w:szCs w:val="24"/>
          <w:lang w:val="bg-BG" w:eastAsia="bg-BG"/>
        </w:rPr>
        <w:t>ПРИЛОЖЕНИЕ №№ 1, 2, 3 и 4</w:t>
      </w:r>
      <w:r w:rsidRPr="00851C0B">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w:t>
      </w:r>
      <w:r w:rsidR="000B2F1F" w:rsidRPr="00851C0B">
        <w:rPr>
          <w:rFonts w:ascii="Times New Roman" w:eastAsia="Times New Roman" w:hAnsi="Times New Roman" w:cs="Times New Roman"/>
          <w:bCs/>
          <w:iCs/>
          <w:sz w:val="24"/>
          <w:szCs w:val="24"/>
          <w:lang w:val="bg-BG" w:eastAsia="bg-BG"/>
        </w:rPr>
        <w:t>проекти</w:t>
      </w:r>
      <w:r w:rsidRPr="00851C0B">
        <w:rPr>
          <w:rFonts w:ascii="Times New Roman" w:eastAsia="Times New Roman" w:hAnsi="Times New Roman" w:cs="Times New Roman"/>
          <w:bCs/>
          <w:iCs/>
          <w:sz w:val="24"/>
          <w:szCs w:val="24"/>
          <w:lang w:val="bg-BG" w:eastAsia="bg-BG"/>
        </w:rPr>
        <w:t xml:space="preserve"> на ниво област и община в региона.</w:t>
      </w:r>
    </w:p>
    <w:p w:rsidR="00A060B7" w:rsidRPr="00851C0B" w:rsidRDefault="00CD18B7" w:rsidP="00E80A3F">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851C0B">
        <w:rPr>
          <w:rFonts w:ascii="Times New Roman" w:eastAsia="Calibri" w:hAnsi="Times New Roman" w:cs="Times New Roman"/>
          <w:b/>
          <w:i/>
          <w:sz w:val="24"/>
          <w:szCs w:val="24"/>
          <w:lang w:val="bg-BG"/>
        </w:rPr>
        <w:t xml:space="preserve">Извод: </w:t>
      </w:r>
      <w:r w:rsidR="00D66A19" w:rsidRPr="00851C0B">
        <w:rPr>
          <w:rFonts w:ascii="Times New Roman" w:eastAsia="Calibri" w:hAnsi="Times New Roman" w:cs="Times New Roman"/>
          <w:i/>
          <w:sz w:val="24"/>
          <w:szCs w:val="24"/>
          <w:lang w:val="bg-BG"/>
        </w:rPr>
        <w:t>През 20</w:t>
      </w:r>
      <w:r w:rsidR="007F3C33" w:rsidRPr="00851C0B">
        <w:rPr>
          <w:rFonts w:ascii="Times New Roman" w:eastAsia="Calibri" w:hAnsi="Times New Roman" w:cs="Times New Roman"/>
          <w:i/>
          <w:sz w:val="24"/>
          <w:szCs w:val="24"/>
          <w:lang w:val="bg-BG"/>
        </w:rPr>
        <w:t>20</w:t>
      </w:r>
      <w:r w:rsidR="00D66A19" w:rsidRPr="00851C0B">
        <w:rPr>
          <w:rFonts w:ascii="Times New Roman" w:eastAsia="Calibri" w:hAnsi="Times New Roman" w:cs="Times New Roman"/>
          <w:i/>
          <w:sz w:val="24"/>
          <w:szCs w:val="24"/>
          <w:lang w:val="bg-BG"/>
        </w:rPr>
        <w:t xml:space="preserve"> г. </w:t>
      </w:r>
      <w:r w:rsidR="00735A23" w:rsidRPr="00851C0B">
        <w:rPr>
          <w:rFonts w:ascii="Times New Roman" w:eastAsia="Calibri" w:hAnsi="Times New Roman" w:cs="Times New Roman"/>
          <w:i/>
          <w:sz w:val="24"/>
          <w:szCs w:val="24"/>
          <w:lang w:val="bg-BG"/>
        </w:rPr>
        <w:t>е о</w:t>
      </w:r>
      <w:r w:rsidR="005F67B7" w:rsidRPr="00851C0B">
        <w:rPr>
          <w:rFonts w:ascii="Times New Roman" w:eastAsia="Calibri" w:hAnsi="Times New Roman" w:cs="Times New Roman"/>
          <w:i/>
          <w:sz w:val="24"/>
          <w:szCs w:val="24"/>
          <w:lang w:val="bg-BG"/>
        </w:rPr>
        <w:t>тчетен  напредък на Приоритет 1,  в резултат на</w:t>
      </w:r>
      <w:r w:rsidR="005F67B7" w:rsidRPr="00851C0B">
        <w:t xml:space="preserve"> </w:t>
      </w:r>
      <w:r w:rsidR="005F67B7" w:rsidRPr="00851C0B">
        <w:rPr>
          <w:rFonts w:ascii="Times New Roman" w:eastAsia="Calibri" w:hAnsi="Times New Roman" w:cs="Times New Roman"/>
          <w:i/>
          <w:sz w:val="24"/>
          <w:szCs w:val="24"/>
          <w:lang w:val="bg-BG"/>
        </w:rPr>
        <w:t>предприетите мерки за реконструкция на сгради и обекти на културата, здравни, социални и образователни  заведения.</w:t>
      </w:r>
      <w:r w:rsidR="00735A23" w:rsidRPr="00851C0B">
        <w:rPr>
          <w:rFonts w:ascii="Times New Roman" w:eastAsia="Calibri" w:hAnsi="Times New Roman" w:cs="Times New Roman"/>
          <w:i/>
          <w:sz w:val="24"/>
          <w:szCs w:val="24"/>
          <w:lang w:val="bg-BG"/>
        </w:rPr>
        <w:t xml:space="preserve"> </w:t>
      </w:r>
      <w:r w:rsidR="00A060B7" w:rsidRPr="00851C0B">
        <w:rPr>
          <w:rFonts w:ascii="Times New Roman" w:eastAsia="Calibri" w:hAnsi="Times New Roman" w:cs="Times New Roman"/>
          <w:i/>
          <w:sz w:val="24"/>
          <w:szCs w:val="24"/>
          <w:lang w:val="bg-BG"/>
        </w:rPr>
        <w:t xml:space="preserve">Стартират проекти за модернизиране на образователната инфраструктура, както и подкрепа на културата и спорта в училищата. Предприети са мерки за подобряване енергийната ефективност на общинските сгради от образователната, културната и социална инфраструктура. Стартират и проекти за приобщаване и социално-икономическа интеграция на уязвимите групи в част от общините. </w:t>
      </w:r>
    </w:p>
    <w:p w:rsidR="00CD18B7" w:rsidRPr="00851C0B" w:rsidRDefault="00CD18B7" w:rsidP="00E80A3F">
      <w:pPr>
        <w:spacing w:line="360" w:lineRule="auto"/>
        <w:ind w:left="-142" w:firstLine="709"/>
        <w:jc w:val="both"/>
        <w:rPr>
          <w:rFonts w:ascii="Times New Roman" w:eastAsia="Calibri" w:hAnsi="Times New Roman" w:cs="Times New Roman"/>
          <w:b/>
          <w:sz w:val="24"/>
          <w:szCs w:val="24"/>
          <w:lang w:val="bg-BG"/>
        </w:rPr>
      </w:pPr>
      <w:r w:rsidRPr="00851C0B">
        <w:rPr>
          <w:rFonts w:ascii="Times New Roman" w:eastAsia="Calibri" w:hAnsi="Times New Roman" w:cs="Times New Roman"/>
          <w:b/>
          <w:sz w:val="24"/>
          <w:szCs w:val="24"/>
          <w:lang w:val="bg-BG"/>
        </w:rPr>
        <w:t xml:space="preserve">Приоритет 2. Подобряване на качествените характеристики </w:t>
      </w:r>
      <w:r w:rsidR="00401157" w:rsidRPr="00851C0B">
        <w:rPr>
          <w:rFonts w:ascii="Times New Roman" w:eastAsia="Calibri" w:hAnsi="Times New Roman" w:cs="Times New Roman"/>
          <w:b/>
          <w:sz w:val="24"/>
          <w:szCs w:val="24"/>
          <w:lang w:val="bg-BG"/>
        </w:rPr>
        <w:t xml:space="preserve"> </w:t>
      </w:r>
      <w:r w:rsidRPr="00851C0B">
        <w:rPr>
          <w:rFonts w:ascii="Times New Roman" w:eastAsia="Calibri" w:hAnsi="Times New Roman" w:cs="Times New Roman"/>
          <w:b/>
          <w:sz w:val="24"/>
          <w:szCs w:val="24"/>
          <w:lang w:val="bg-BG"/>
        </w:rPr>
        <w:t>и  конкурентоспособността на човешкит</w:t>
      </w:r>
      <w:r w:rsidR="00E53E23" w:rsidRPr="00851C0B">
        <w:rPr>
          <w:rFonts w:ascii="Times New Roman" w:eastAsia="Calibri" w:hAnsi="Times New Roman" w:cs="Times New Roman"/>
          <w:b/>
          <w:sz w:val="24"/>
          <w:szCs w:val="24"/>
          <w:lang w:val="bg-BG"/>
        </w:rPr>
        <w:t>е ресурси в Югоизточен реги</w:t>
      </w:r>
      <w:r w:rsidRPr="00851C0B">
        <w:rPr>
          <w:rFonts w:ascii="Times New Roman" w:eastAsia="Calibri" w:hAnsi="Times New Roman" w:cs="Times New Roman"/>
          <w:b/>
          <w:sz w:val="24"/>
          <w:szCs w:val="24"/>
          <w:lang w:val="bg-BG"/>
        </w:rPr>
        <w:t>он.</w:t>
      </w:r>
    </w:p>
    <w:p w:rsidR="00CD18B7" w:rsidRPr="00851C0B" w:rsidRDefault="00CD18B7" w:rsidP="006C0C3E">
      <w:pPr>
        <w:spacing w:after="0" w:line="360" w:lineRule="auto"/>
        <w:ind w:left="-142" w:firstLine="862"/>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Качеството на работната сила и инвестиции в човешки ресурси са европейски</w:t>
      </w:r>
      <w:r w:rsidRPr="00851C0B">
        <w:rPr>
          <w:rFonts w:ascii="Times New Roman" w:eastAsia="Calibri" w:hAnsi="Times New Roman" w:cs="Times New Roman"/>
          <w:sz w:val="24"/>
          <w:szCs w:val="24"/>
        </w:rPr>
        <w:t xml:space="preserve">, </w:t>
      </w:r>
      <w:r w:rsidRPr="00851C0B">
        <w:rPr>
          <w:rFonts w:ascii="Times New Roman" w:eastAsia="Calibri" w:hAnsi="Times New Roman" w:cs="Times New Roman"/>
          <w:sz w:val="24"/>
          <w:szCs w:val="24"/>
          <w:lang w:val="bg-BG"/>
        </w:rPr>
        <w:t xml:space="preserve">национален и наш регионален приоритет. </w:t>
      </w:r>
      <w:r w:rsidRPr="00851C0B">
        <w:rPr>
          <w:rFonts w:ascii="Times New Roman" w:eastAsia="Times New Roman" w:hAnsi="Times New Roman" w:cs="Times New Roman"/>
          <w:sz w:val="24"/>
          <w:szCs w:val="24"/>
          <w:lang w:val="bg-BG" w:eastAsia="bg-BG"/>
        </w:rPr>
        <w:t xml:space="preserve">Ученето през целия живот се очертава като ключов фактор за постигане на общата цел на Европейския съюз - да бъде </w:t>
      </w:r>
      <w:r w:rsidRPr="00851C0B">
        <w:rPr>
          <w:rFonts w:ascii="Times New Roman" w:eastAsia="Times New Roman" w:hAnsi="Times New Roman" w:cs="Times New Roman"/>
          <w:i/>
          <w:sz w:val="24"/>
          <w:szCs w:val="24"/>
          <w:lang w:val="bg-BG" w:eastAsia="bg-BG"/>
        </w:rPr>
        <w:t>„най-конкурентната и динамична, основана на познания икономика в света, способна на устойчив икономически растеж с повече и по-добри работни места и по-голяма социална кохезия”.</w:t>
      </w:r>
      <w:r w:rsidRPr="00851C0B">
        <w:rPr>
          <w:rFonts w:ascii="Times New Roman" w:eastAsia="Times New Roman" w:hAnsi="Times New Roman" w:cs="Times New Roman"/>
          <w:sz w:val="24"/>
          <w:szCs w:val="24"/>
          <w:lang w:val="bg-BG" w:eastAsia="bg-BG"/>
        </w:rPr>
        <w:t xml:space="preserve"> Образованието и обучението на възрастни може да се разглежда и като начин на мислене, стимулиращ всеки индивид да осъзнае собствената си потребност от непрекъснато придобиване на нови знания, умения и компетентности. Разбирано като системен процес, то е насочено преди всичко към самия индивид и неговите потребности за личностно и професионално развитие. Участието в ученето през целия живот поражда значими последици както за самата личност, която независимо от своята възраст и получено формално образование има възможност да реализира пълноценно своя потенциал, така и за работодателите, които се явяват потребители на този човешки ресурс.</w:t>
      </w:r>
      <w:r w:rsidR="006C0C3E" w:rsidRPr="00851C0B">
        <w:rPr>
          <w:rFonts w:ascii="Times New Roman" w:eastAsia="Times New Roman" w:hAnsi="Times New Roman" w:cs="Times New Roman"/>
          <w:sz w:val="24"/>
          <w:szCs w:val="24"/>
          <w:lang w:val="bg-BG" w:eastAsia="bg-BG"/>
        </w:rPr>
        <w:t xml:space="preserve">  </w:t>
      </w:r>
      <w:r w:rsidRPr="00851C0B">
        <w:rPr>
          <w:rFonts w:ascii="Times New Roman" w:eastAsia="Calibri" w:hAnsi="Times New Roman" w:cs="Times New Roman"/>
          <w:sz w:val="24"/>
          <w:szCs w:val="24"/>
          <w:lang w:val="bg-BG"/>
        </w:rPr>
        <w:t>През отчетната година подобряване на качествените характеристики и  конкурентоспособността на човешките ресурси в Югоизточен район се по</w:t>
      </w:r>
      <w:r w:rsidR="00FB2D4F" w:rsidRPr="00851C0B">
        <w:rPr>
          <w:rFonts w:ascii="Times New Roman" w:eastAsia="Calibri" w:hAnsi="Times New Roman" w:cs="Times New Roman"/>
          <w:sz w:val="24"/>
          <w:szCs w:val="24"/>
          <w:lang w:val="bg-BG"/>
        </w:rPr>
        <w:t xml:space="preserve">дкрепя от  </w:t>
      </w:r>
      <w:r w:rsidR="00FB2D4F" w:rsidRPr="00851C0B">
        <w:rPr>
          <w:rFonts w:ascii="Times New Roman" w:eastAsia="Calibri" w:hAnsi="Times New Roman" w:cs="Times New Roman"/>
          <w:b/>
          <w:sz w:val="24"/>
          <w:szCs w:val="24"/>
          <w:lang w:val="bg-BG"/>
        </w:rPr>
        <w:t>Оперативна програма „</w:t>
      </w:r>
      <w:r w:rsidRPr="00851C0B">
        <w:rPr>
          <w:rFonts w:ascii="Times New Roman" w:eastAsia="Calibri" w:hAnsi="Times New Roman" w:cs="Times New Roman"/>
          <w:b/>
          <w:sz w:val="24"/>
          <w:szCs w:val="24"/>
          <w:lang w:val="bg-BG"/>
        </w:rPr>
        <w:t>Развитие на човешките ресурси“ 2014-2020 г.,</w:t>
      </w:r>
      <w:r w:rsidRPr="00851C0B">
        <w:rPr>
          <w:rFonts w:ascii="Times New Roman" w:eastAsia="Calibri" w:hAnsi="Times New Roman" w:cs="Times New Roman"/>
          <w:sz w:val="24"/>
          <w:szCs w:val="24"/>
          <w:lang w:val="bg-BG"/>
        </w:rPr>
        <w:t xml:space="preserve">  приоритетна ос 1 „Подобряване достъпа до заетост и качество на работните места“. </w:t>
      </w:r>
    </w:p>
    <w:p w:rsidR="00247A69" w:rsidRPr="00851C0B"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Изпълнениено на ОП РЧР 2014 – 2020 се характеризира със значим напредък. Към 03.12.20</w:t>
      </w:r>
      <w:r w:rsidR="00C452DE" w:rsidRPr="00851C0B">
        <w:rPr>
          <w:rFonts w:ascii="Times New Roman" w:eastAsia="Calibri" w:hAnsi="Times New Roman" w:cs="Times New Roman"/>
          <w:sz w:val="24"/>
          <w:szCs w:val="24"/>
          <w:lang w:val="bg-BG" w:eastAsia="bg-BG"/>
        </w:rPr>
        <w:t>20</w:t>
      </w:r>
      <w:r w:rsidRPr="00851C0B">
        <w:rPr>
          <w:rFonts w:ascii="Times New Roman" w:eastAsia="Calibri" w:hAnsi="Times New Roman" w:cs="Times New Roman"/>
          <w:sz w:val="24"/>
          <w:szCs w:val="24"/>
          <w:lang w:val="bg-BG" w:eastAsia="bg-BG"/>
        </w:rPr>
        <w:t xml:space="preserve"> г. в Югоизточен </w:t>
      </w:r>
      <w:r w:rsidR="00C452DE" w:rsidRPr="00851C0B">
        <w:rPr>
          <w:rFonts w:ascii="Times New Roman" w:eastAsia="Calibri" w:hAnsi="Times New Roman" w:cs="Times New Roman"/>
          <w:sz w:val="24"/>
          <w:szCs w:val="24"/>
          <w:lang w:val="bg-BG" w:eastAsia="bg-BG"/>
        </w:rPr>
        <w:t>регион д</w:t>
      </w:r>
      <w:r w:rsidRPr="00851C0B">
        <w:rPr>
          <w:rFonts w:ascii="Times New Roman" w:eastAsia="Calibri" w:hAnsi="Times New Roman" w:cs="Times New Roman"/>
          <w:sz w:val="24"/>
          <w:szCs w:val="24"/>
          <w:lang w:val="bg-BG" w:eastAsia="bg-BG"/>
        </w:rPr>
        <w:t>оговорените средства са в размер на 50,96 млн. лева в обхвата на 209 сключени договори. Открояват се следните проекти:</w:t>
      </w:r>
    </w:p>
    <w:p w:rsidR="00247A69" w:rsidRPr="00851C0B"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1.„Социално-икономическа интеграция на уязвими групи “ – Компонент 2 (социални жилища)</w:t>
      </w:r>
    </w:p>
    <w:p w:rsidR="00247A69" w:rsidRPr="00851C0B" w:rsidRDefault="00247A69" w:rsidP="00AF7D0B">
      <w:pPr>
        <w:pStyle w:val="ListParagraph"/>
        <w:numPr>
          <w:ilvl w:val="0"/>
          <w:numId w:val="22"/>
        </w:numPr>
        <w:tabs>
          <w:tab w:val="left" w:pos="1134"/>
        </w:tabs>
        <w:autoSpaceDE w:val="0"/>
        <w:autoSpaceDN w:val="0"/>
        <w:adjustRightInd w:val="0"/>
        <w:spacing w:after="0" w:line="360" w:lineRule="auto"/>
        <w:ind w:hanging="11"/>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Бюджет – 30 млн.лв. ОПРЧР + 3 млн.лв. ОПНОИР</w:t>
      </w:r>
    </w:p>
    <w:p w:rsidR="00247A69" w:rsidRPr="00851C0B" w:rsidRDefault="00247A69" w:rsidP="00AF7D0B">
      <w:pPr>
        <w:pStyle w:val="ListParagraph"/>
        <w:numPr>
          <w:ilvl w:val="0"/>
          <w:numId w:val="22"/>
        </w:numPr>
        <w:tabs>
          <w:tab w:val="left" w:pos="1134"/>
        </w:tabs>
        <w:autoSpaceDE w:val="0"/>
        <w:autoSpaceDN w:val="0"/>
        <w:adjustRightInd w:val="0"/>
        <w:spacing w:after="0" w:line="360" w:lineRule="auto"/>
        <w:ind w:hanging="11"/>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Краен срок – до 16 декември 2020 г. </w:t>
      </w:r>
    </w:p>
    <w:p w:rsidR="00247A69" w:rsidRPr="00851C0B" w:rsidRDefault="00247A69" w:rsidP="00AF7D0B">
      <w:pPr>
        <w:pStyle w:val="ListParagraph"/>
        <w:numPr>
          <w:ilvl w:val="0"/>
          <w:numId w:val="22"/>
        </w:numPr>
        <w:tabs>
          <w:tab w:val="left" w:pos="1134"/>
        </w:tabs>
        <w:autoSpaceDE w:val="0"/>
        <w:autoSpaceDN w:val="0"/>
        <w:adjustRightInd w:val="0"/>
        <w:spacing w:after="0" w:line="360" w:lineRule="auto"/>
        <w:ind w:hanging="11"/>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Допустими са общините на 39 града, които имат сключен договор по процедура „Изпълнение на ИПГВР“ на ОПРР (от тях в Югоизточен регион – Бургас, Стара Загора, Казанлък, Сливен, Ямбол)</w:t>
      </w:r>
    </w:p>
    <w:p w:rsidR="00247A69" w:rsidRPr="00851C0B"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2.“Продължаваща подкрепа за деинституционализация на децата и младежите” – услуги – Компонент 1</w:t>
      </w:r>
    </w:p>
    <w:p w:rsidR="00247A69" w:rsidRPr="00851C0B" w:rsidRDefault="00247A69" w:rsidP="00AF7D0B">
      <w:pPr>
        <w:pStyle w:val="ListParagraph"/>
        <w:numPr>
          <w:ilvl w:val="0"/>
          <w:numId w:val="30"/>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Бюджет – 55,6 млн.лв.</w:t>
      </w:r>
    </w:p>
    <w:p w:rsidR="00247A69" w:rsidRPr="00851C0B" w:rsidRDefault="00247A69" w:rsidP="00AF7D0B">
      <w:pPr>
        <w:pStyle w:val="ListParagraph"/>
        <w:numPr>
          <w:ilvl w:val="0"/>
          <w:numId w:val="30"/>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Краен срок – до 30 юни 2021 г. </w:t>
      </w:r>
    </w:p>
    <w:p w:rsidR="00247A69" w:rsidRPr="00851C0B" w:rsidRDefault="00247A69" w:rsidP="00AF7D0B">
      <w:pPr>
        <w:pStyle w:val="ListParagraph"/>
        <w:numPr>
          <w:ilvl w:val="0"/>
          <w:numId w:val="30"/>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Допустими са общини със социална инфраструктура, финансирана от ОПРР 2014 –</w:t>
      </w:r>
    </w:p>
    <w:p w:rsidR="00247A69" w:rsidRPr="00851C0B" w:rsidRDefault="00247A69" w:rsidP="00247A69">
      <w:pPr>
        <w:autoSpaceDE w:val="0"/>
        <w:autoSpaceDN w:val="0"/>
        <w:adjustRightInd w:val="0"/>
        <w:spacing w:after="0" w:line="360" w:lineRule="auto"/>
        <w:ind w:left="709"/>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2020 (От тях в Югоизточен регион - Бургас, Карнобат, Казанлък, Сливен, Стара Загора)</w:t>
      </w:r>
    </w:p>
    <w:p w:rsidR="00247A69" w:rsidRPr="00851C0B"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Подадени до момента – 15 проекта</w:t>
      </w:r>
    </w:p>
    <w:p w:rsidR="00247A69" w:rsidRPr="00851C0B"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3.„Интегрирани действия за устойчиво градско развитие“ </w:t>
      </w:r>
    </w:p>
    <w:p w:rsidR="00247A69" w:rsidRPr="00851C0B"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Бюджет - 18 000 000 лв.</w:t>
      </w:r>
    </w:p>
    <w:p w:rsidR="00247A69" w:rsidRPr="00851C0B"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Краен срок – до 30.04.2020 г.</w:t>
      </w:r>
    </w:p>
    <w:p w:rsidR="00247A69" w:rsidRPr="00851C0B"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Допустими кандидати: общините на 39 града от 1-во до 3-то йерархично ниво с договори с ОПРР за изпълнение на ИПГВР (Бургас, Стара Загора, Казанлък, Сливен, Ямбол)</w:t>
      </w:r>
    </w:p>
    <w:p w:rsidR="00247A69" w:rsidRPr="00851C0B"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Подадени до момента – 4 проекта. Сключени 2 договора на стойност 732 170 лв.</w:t>
      </w:r>
    </w:p>
    <w:p w:rsidR="00247A69" w:rsidRPr="00851C0B"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Изпълнява се изискването за допълняемост на проектите, включени в ИПГВР за изграждане на социална инфраструктура извън процеса на деинституционализация - центрове за временно настаняване, кризисни центрове, приюти и центрове за работа с деца на улицата.</w:t>
      </w:r>
    </w:p>
    <w:p w:rsidR="0011030E" w:rsidRPr="00D60E88" w:rsidRDefault="0011030E" w:rsidP="0011030E">
      <w:pPr>
        <w:spacing w:after="160" w:line="360" w:lineRule="auto"/>
        <w:ind w:left="-142" w:firstLine="850"/>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Проектите имат значение  за подобряване на качествените характеристики и  конкурентоспособността на безработни младежи до 29 години, вкл.  и за неактивните лица на п</w:t>
      </w:r>
      <w:r w:rsidR="00E53E23" w:rsidRPr="00851C0B">
        <w:rPr>
          <w:rFonts w:ascii="Times New Roman" w:eastAsia="Calibri" w:hAnsi="Times New Roman" w:cs="Times New Roman"/>
          <w:sz w:val="24"/>
          <w:szCs w:val="24"/>
          <w:lang w:val="bg-BG"/>
        </w:rPr>
        <w:t>азара на труда в Югоизточен регио</w:t>
      </w:r>
      <w:r w:rsidRPr="00851C0B">
        <w:rPr>
          <w:rFonts w:ascii="Times New Roman" w:eastAsia="Calibri" w:hAnsi="Times New Roman" w:cs="Times New Roman"/>
          <w:sz w:val="24"/>
          <w:szCs w:val="24"/>
          <w:lang w:val="bg-BG"/>
        </w:rPr>
        <w:t>н. В резултат целевите групи ще се сдобият с професионални компетентности, които ще подобрят тяхната квалификация, опит и конкурентноспособност.  Чрез реализирането на тези проекти в ЮИР се цели повишаване на професионалната квалификация,   качеството на работната сила и качеството на обслужване, адаптивността, ефективността и качеството на заетите.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r w:rsidR="00533F63">
        <w:rPr>
          <w:rFonts w:ascii="Times New Roman" w:eastAsia="Calibri" w:hAnsi="Times New Roman" w:cs="Times New Roman"/>
          <w:sz w:val="24"/>
          <w:szCs w:val="24"/>
        </w:rPr>
        <w:t xml:space="preserve"> Пример</w:t>
      </w:r>
      <w:r w:rsidR="00560B1A">
        <w:rPr>
          <w:rFonts w:ascii="Times New Roman" w:eastAsia="Calibri" w:hAnsi="Times New Roman" w:cs="Times New Roman"/>
          <w:sz w:val="24"/>
          <w:szCs w:val="24"/>
          <w:lang w:val="bg-BG"/>
        </w:rPr>
        <w:t>и</w:t>
      </w:r>
      <w:r w:rsidR="00533F63">
        <w:rPr>
          <w:rFonts w:ascii="Times New Roman" w:eastAsia="Calibri" w:hAnsi="Times New Roman" w:cs="Times New Roman"/>
          <w:sz w:val="24"/>
          <w:szCs w:val="24"/>
        </w:rPr>
        <w:t xml:space="preserve"> за </w:t>
      </w:r>
      <w:r w:rsidR="00560B1A">
        <w:rPr>
          <w:rFonts w:ascii="Times New Roman" w:eastAsia="Calibri" w:hAnsi="Times New Roman" w:cs="Times New Roman"/>
          <w:sz w:val="24"/>
          <w:szCs w:val="24"/>
          <w:lang w:val="bg-BG"/>
        </w:rPr>
        <w:t>публично финансиране</w:t>
      </w:r>
      <w:r w:rsidR="00533F63">
        <w:rPr>
          <w:rFonts w:ascii="Times New Roman" w:eastAsia="Calibri" w:hAnsi="Times New Roman" w:cs="Times New Roman"/>
          <w:sz w:val="24"/>
          <w:szCs w:val="24"/>
        </w:rPr>
        <w:t xml:space="preserve"> в</w:t>
      </w:r>
      <w:r w:rsidR="00560B1A">
        <w:rPr>
          <w:rFonts w:ascii="Times New Roman" w:eastAsia="Calibri" w:hAnsi="Times New Roman" w:cs="Times New Roman"/>
          <w:sz w:val="24"/>
          <w:szCs w:val="24"/>
          <w:lang w:val="bg-BG"/>
        </w:rPr>
        <w:t xml:space="preserve"> социално-културната </w:t>
      </w:r>
      <w:r w:rsidR="00533F63">
        <w:rPr>
          <w:rFonts w:ascii="Times New Roman" w:eastAsia="Calibri" w:hAnsi="Times New Roman" w:cs="Times New Roman"/>
          <w:sz w:val="24"/>
          <w:szCs w:val="24"/>
        </w:rPr>
        <w:t>сфера са</w:t>
      </w:r>
      <w:r w:rsidR="00560B1A">
        <w:rPr>
          <w:rFonts w:ascii="Times New Roman" w:eastAsia="Calibri" w:hAnsi="Times New Roman" w:cs="Times New Roman"/>
          <w:sz w:val="24"/>
          <w:szCs w:val="24"/>
          <w:lang w:val="bg-BG"/>
        </w:rPr>
        <w:t xml:space="preserve"> намиращите се</w:t>
      </w:r>
      <w:r w:rsidR="00533F63">
        <w:rPr>
          <w:rFonts w:ascii="Times New Roman" w:eastAsia="Calibri" w:hAnsi="Times New Roman" w:cs="Times New Roman"/>
          <w:sz w:val="24"/>
          <w:szCs w:val="24"/>
        </w:rPr>
        <w:t xml:space="preserve"> </w:t>
      </w:r>
      <w:r w:rsidR="00560B1A">
        <w:rPr>
          <w:rFonts w:ascii="Times New Roman" w:eastAsia="Calibri" w:hAnsi="Times New Roman" w:cs="Times New Roman"/>
          <w:sz w:val="24"/>
          <w:szCs w:val="24"/>
          <w:lang w:val="bg-BG"/>
        </w:rPr>
        <w:t>на различен етап от управленския цикъл проекти</w:t>
      </w:r>
      <w:r w:rsidR="00D60E88">
        <w:rPr>
          <w:rFonts w:ascii="Times New Roman" w:eastAsia="Calibri" w:hAnsi="Times New Roman" w:cs="Times New Roman"/>
          <w:sz w:val="24"/>
          <w:szCs w:val="24"/>
          <w:lang w:val="bg-BG"/>
        </w:rPr>
        <w:t xml:space="preserve"> </w:t>
      </w:r>
      <w:r w:rsidR="00533F63">
        <w:rPr>
          <w:rFonts w:ascii="Times New Roman" w:eastAsia="Calibri" w:hAnsi="Times New Roman" w:cs="Times New Roman"/>
          <w:sz w:val="24"/>
          <w:szCs w:val="24"/>
        </w:rPr>
        <w:t xml:space="preserve"> </w:t>
      </w:r>
      <w:r w:rsidR="00560B1A">
        <w:rPr>
          <w:rFonts w:ascii="Times New Roman" w:eastAsia="Calibri" w:hAnsi="Times New Roman" w:cs="Times New Roman"/>
          <w:sz w:val="24"/>
          <w:szCs w:val="24"/>
          <w:lang w:val="bg-BG"/>
        </w:rPr>
        <w:t>на</w:t>
      </w:r>
      <w:r w:rsidR="00533F63">
        <w:rPr>
          <w:rFonts w:ascii="Times New Roman" w:eastAsia="Calibri" w:hAnsi="Times New Roman" w:cs="Times New Roman"/>
          <w:sz w:val="24"/>
          <w:szCs w:val="24"/>
        </w:rPr>
        <w:t xml:space="preserve"> Община Ямбол </w:t>
      </w:r>
      <w:r w:rsidR="00D60E88">
        <w:rPr>
          <w:rFonts w:ascii="Times New Roman" w:eastAsia="Calibri" w:hAnsi="Times New Roman" w:cs="Times New Roman"/>
          <w:sz w:val="24"/>
          <w:szCs w:val="24"/>
          <w:lang w:val="bg-BG"/>
        </w:rPr>
        <w:t>към 29.06.2021 г.</w:t>
      </w:r>
      <w:r w:rsidR="00533F63">
        <w:rPr>
          <w:rFonts w:ascii="Times New Roman" w:eastAsia="Calibri" w:hAnsi="Times New Roman" w:cs="Times New Roman"/>
          <w:sz w:val="24"/>
          <w:szCs w:val="24"/>
        </w:rPr>
        <w:t xml:space="preserve">, представени на </w:t>
      </w:r>
      <w:r w:rsidR="00533F63" w:rsidRPr="00D60E88">
        <w:rPr>
          <w:rFonts w:ascii="Times New Roman" w:eastAsia="Calibri" w:hAnsi="Times New Roman" w:cs="Times New Roman"/>
          <w:b/>
          <w:sz w:val="24"/>
          <w:szCs w:val="24"/>
        </w:rPr>
        <w:t xml:space="preserve">Таблица № </w:t>
      </w:r>
      <w:r w:rsidR="00D60E88" w:rsidRPr="00D60E88">
        <w:rPr>
          <w:rFonts w:ascii="Times New Roman" w:eastAsia="Calibri" w:hAnsi="Times New Roman" w:cs="Times New Roman"/>
          <w:b/>
          <w:sz w:val="24"/>
          <w:szCs w:val="24"/>
          <w:lang w:val="bg-BG"/>
        </w:rPr>
        <w:t>32</w:t>
      </w:r>
      <w:r w:rsidR="00D60E88">
        <w:rPr>
          <w:rFonts w:ascii="Times New Roman" w:eastAsia="Calibri" w:hAnsi="Times New Roman" w:cs="Times New Roman"/>
          <w:sz w:val="24"/>
          <w:szCs w:val="24"/>
          <w:lang w:val="bg-BG"/>
        </w:rPr>
        <w:t>:</w:t>
      </w:r>
    </w:p>
    <w:tbl>
      <w:tblPr>
        <w:tblW w:w="10491" w:type="dxa"/>
        <w:tblInd w:w="-431" w:type="dxa"/>
        <w:tblLayout w:type="fixed"/>
        <w:tblCellMar>
          <w:left w:w="70" w:type="dxa"/>
          <w:right w:w="70" w:type="dxa"/>
        </w:tblCellMar>
        <w:tblLook w:val="04A0" w:firstRow="1" w:lastRow="0" w:firstColumn="1" w:lastColumn="0" w:noHBand="0" w:noVBand="1"/>
      </w:tblPr>
      <w:tblGrid>
        <w:gridCol w:w="988"/>
        <w:gridCol w:w="1275"/>
        <w:gridCol w:w="1418"/>
        <w:gridCol w:w="1140"/>
        <w:gridCol w:w="1134"/>
        <w:gridCol w:w="1276"/>
        <w:gridCol w:w="992"/>
        <w:gridCol w:w="1276"/>
        <w:gridCol w:w="992"/>
      </w:tblGrid>
      <w:tr w:rsidR="00560B1A" w:rsidRPr="00D60E88" w:rsidTr="00560B1A">
        <w:trPr>
          <w:trHeight w:val="1545"/>
        </w:trPr>
        <w:tc>
          <w:tcPr>
            <w:tcW w:w="988" w:type="dxa"/>
            <w:tcBorders>
              <w:top w:val="single" w:sz="4" w:space="0" w:color="auto"/>
              <w:left w:val="single" w:sz="4" w:space="0" w:color="auto"/>
              <w:bottom w:val="nil"/>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000000"/>
                <w:sz w:val="20"/>
                <w:szCs w:val="20"/>
                <w:lang w:val="bg-BG" w:eastAsia="bg-BG"/>
              </w:rPr>
            </w:pPr>
            <w:r w:rsidRPr="00D60E88">
              <w:rPr>
                <w:rFonts w:ascii="Times New Roman" w:eastAsia="Times New Roman" w:hAnsi="Times New Roman" w:cs="Times New Roman"/>
                <w:b/>
                <w:bCs/>
                <w:color w:val="000000"/>
                <w:sz w:val="20"/>
                <w:szCs w:val="20"/>
                <w:lang w:val="bg-BG" w:eastAsia="bg-BG"/>
              </w:rPr>
              <w:t xml:space="preserve">Оперативна </w:t>
            </w:r>
            <w:r w:rsidRPr="00D60E88">
              <w:rPr>
                <w:rFonts w:ascii="Times New Roman" w:eastAsia="Times New Roman" w:hAnsi="Times New Roman" w:cs="Times New Roman"/>
                <w:b/>
                <w:bCs/>
                <w:color w:val="000000"/>
                <w:sz w:val="20"/>
                <w:szCs w:val="20"/>
                <w:lang w:val="bg-BG" w:eastAsia="bg-BG"/>
              </w:rPr>
              <w:br/>
              <w:t>програма</w:t>
            </w:r>
          </w:p>
        </w:tc>
        <w:tc>
          <w:tcPr>
            <w:tcW w:w="1275" w:type="dxa"/>
            <w:tcBorders>
              <w:top w:val="single" w:sz="4" w:space="0" w:color="000000"/>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333333"/>
                <w:sz w:val="20"/>
                <w:szCs w:val="20"/>
                <w:lang w:val="bg-BG" w:eastAsia="bg-BG"/>
              </w:rPr>
            </w:pPr>
            <w:r w:rsidRPr="00D60E88">
              <w:rPr>
                <w:rFonts w:ascii="Times New Roman" w:eastAsia="Times New Roman" w:hAnsi="Times New Roman" w:cs="Times New Roman"/>
                <w:b/>
                <w:bCs/>
                <w:color w:val="333333"/>
                <w:sz w:val="20"/>
                <w:szCs w:val="20"/>
                <w:lang w:val="bg-BG" w:eastAsia="bg-BG"/>
              </w:rPr>
              <w:t>Номер на проектно предложение</w:t>
            </w:r>
          </w:p>
        </w:tc>
        <w:tc>
          <w:tcPr>
            <w:tcW w:w="1418" w:type="dxa"/>
            <w:tcBorders>
              <w:top w:val="single" w:sz="4" w:space="0" w:color="000000"/>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333333"/>
                <w:sz w:val="20"/>
                <w:szCs w:val="20"/>
                <w:lang w:val="bg-BG" w:eastAsia="bg-BG"/>
              </w:rPr>
            </w:pPr>
            <w:r w:rsidRPr="00D60E88">
              <w:rPr>
                <w:rFonts w:ascii="Times New Roman" w:eastAsia="Times New Roman" w:hAnsi="Times New Roman" w:cs="Times New Roman"/>
                <w:b/>
                <w:bCs/>
                <w:color w:val="333333"/>
                <w:sz w:val="20"/>
                <w:szCs w:val="20"/>
                <w:lang w:val="bg-BG" w:eastAsia="bg-BG"/>
              </w:rPr>
              <w:t>Наименование на проекта</w:t>
            </w:r>
          </w:p>
        </w:tc>
        <w:tc>
          <w:tcPr>
            <w:tcW w:w="1140" w:type="dxa"/>
            <w:tcBorders>
              <w:top w:val="single" w:sz="4" w:space="0" w:color="000000"/>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333333"/>
                <w:sz w:val="20"/>
                <w:szCs w:val="20"/>
                <w:lang w:val="bg-BG" w:eastAsia="bg-BG"/>
              </w:rPr>
            </w:pPr>
            <w:r w:rsidRPr="00D60E88">
              <w:rPr>
                <w:rFonts w:ascii="Times New Roman" w:eastAsia="Times New Roman" w:hAnsi="Times New Roman" w:cs="Times New Roman"/>
                <w:b/>
                <w:bCs/>
                <w:color w:val="333333"/>
                <w:sz w:val="20"/>
                <w:szCs w:val="20"/>
                <w:lang w:val="bg-BG" w:eastAsia="bg-BG"/>
              </w:rPr>
              <w:t>Обща стойност</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333333"/>
                <w:sz w:val="20"/>
                <w:szCs w:val="20"/>
                <w:lang w:val="bg-BG" w:eastAsia="bg-BG"/>
              </w:rPr>
            </w:pPr>
            <w:r w:rsidRPr="00D60E88">
              <w:rPr>
                <w:rFonts w:ascii="Times New Roman" w:eastAsia="Times New Roman" w:hAnsi="Times New Roman" w:cs="Times New Roman"/>
                <w:b/>
                <w:bCs/>
                <w:color w:val="333333"/>
                <w:sz w:val="20"/>
                <w:szCs w:val="20"/>
                <w:lang w:val="bg-BG" w:eastAsia="bg-BG"/>
              </w:rPr>
              <w:t>БФП</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333333"/>
                <w:sz w:val="20"/>
                <w:szCs w:val="20"/>
                <w:lang w:val="bg-BG" w:eastAsia="bg-BG"/>
              </w:rPr>
            </w:pPr>
            <w:r w:rsidRPr="00D60E88">
              <w:rPr>
                <w:rFonts w:ascii="Times New Roman" w:eastAsia="Times New Roman" w:hAnsi="Times New Roman" w:cs="Times New Roman"/>
                <w:b/>
                <w:bCs/>
                <w:color w:val="333333"/>
                <w:sz w:val="20"/>
                <w:szCs w:val="20"/>
                <w:lang w:val="bg-BG" w:eastAsia="bg-BG"/>
              </w:rPr>
              <w:t>Реално изплатени суми</w:t>
            </w:r>
          </w:p>
        </w:tc>
        <w:tc>
          <w:tcPr>
            <w:tcW w:w="992" w:type="dxa"/>
            <w:tcBorders>
              <w:top w:val="single" w:sz="4" w:space="0" w:color="000000"/>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333333"/>
                <w:sz w:val="20"/>
                <w:szCs w:val="20"/>
                <w:lang w:val="bg-BG" w:eastAsia="bg-BG"/>
              </w:rPr>
            </w:pPr>
            <w:r w:rsidRPr="00D60E88">
              <w:rPr>
                <w:rFonts w:ascii="Times New Roman" w:eastAsia="Times New Roman" w:hAnsi="Times New Roman" w:cs="Times New Roman"/>
                <w:b/>
                <w:bCs/>
                <w:color w:val="333333"/>
                <w:sz w:val="20"/>
                <w:szCs w:val="20"/>
                <w:lang w:val="bg-BG" w:eastAsia="bg-BG"/>
              </w:rPr>
              <w:t>Продължителност (месеци)</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b/>
                <w:bCs/>
                <w:color w:val="333333"/>
                <w:sz w:val="20"/>
                <w:szCs w:val="20"/>
                <w:lang w:val="bg-BG" w:eastAsia="bg-BG"/>
              </w:rPr>
            </w:pPr>
            <w:r w:rsidRPr="00D60E88">
              <w:rPr>
                <w:rFonts w:ascii="Times New Roman" w:eastAsia="Times New Roman" w:hAnsi="Times New Roman" w:cs="Times New Roman"/>
                <w:b/>
                <w:bCs/>
                <w:color w:val="333333"/>
                <w:sz w:val="20"/>
                <w:szCs w:val="20"/>
                <w:lang w:val="bg-BG" w:eastAsia="bg-BG"/>
              </w:rPr>
              <w:t>Статус на изпълнение на договора/заповедта за БФП</w:t>
            </w:r>
          </w:p>
        </w:tc>
        <w:tc>
          <w:tcPr>
            <w:tcW w:w="992" w:type="dxa"/>
            <w:tcBorders>
              <w:top w:val="single" w:sz="4" w:space="0" w:color="auto"/>
              <w:left w:val="nil"/>
              <w:bottom w:val="nil"/>
              <w:right w:val="single" w:sz="4" w:space="0" w:color="auto"/>
            </w:tcBorders>
            <w:shd w:val="clear" w:color="auto" w:fill="auto"/>
            <w:noWrap/>
            <w:vAlign w:val="bottom"/>
            <w:hideMark/>
          </w:tcPr>
          <w:p w:rsidR="00D60E88" w:rsidRPr="00D60E88" w:rsidRDefault="00D60E88" w:rsidP="00560B1A">
            <w:pPr>
              <w:spacing w:after="0" w:line="240" w:lineRule="auto"/>
              <w:ind w:right="-65" w:hanging="102"/>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 </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ОПРЧР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BG05M9OP001-2.004-0035</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Предоставяне на услуги за ранно детско развитие в Общностен център -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1 154 161,40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1 154 161,40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889 148,40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66</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24.07.2016</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24.07.2016</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31.12.2021</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ОПРЧР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BG05M9OP001-2.002-0061</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Осигуряване на подкрепа за независим живот на хора в неравностойно положение</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874 097,50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874 097,50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840 394,95</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25</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Приключен (към датата на приключване)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09.10.2015</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01.11.2015</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30.11.2017</w:t>
            </w:r>
          </w:p>
        </w:tc>
      </w:tr>
      <w:tr w:rsidR="00560B1A" w:rsidRPr="00D60E88" w:rsidTr="00560B1A">
        <w:trPr>
          <w:trHeight w:val="562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ОПОС</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BG16M1OP002-1.005-0001</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Интегриран проект за водния цикъл на град Ямбол - изграждане на ГПСОВ и довеждащ колектор, разширение и реконструкция на канализационната и водопроводна мрежа на град Ямбол - втора фаза</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41 305 934,91</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33 883 824,36</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30 169 006,58</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26</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05.08.2016</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05.08.2016</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30.06.2024</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BG16RFOP001-8.001-0030</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Техническа помощ за изпълнение на Инвестиционната програма на град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136 624,46</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136 624,46</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109 299,57</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87</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19.09.2016</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19.09.2016</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19.12.2023</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ОПХ</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BG05FMOP001-3.002-0193</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Осигуряване на топъл обяд в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355 454,73</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355 454,73</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355 446,89</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43</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Приключен (към датата на приключване)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23.11.2016</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01.10.2016</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30.04.2020</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BG16RFOP001-3.002-0028</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Комплексни мерки за обновяване на Професионална гимназия по земеделие "Христо Ботев" град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1 299 840,80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1 299 840,80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1 162 394,89</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25</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Приключен (към датата на приключване)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08.12.2016</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08.12.2016</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11.02.2019</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BG16RFOP001-1.017-0001</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Устойчиво и интегрирано развитие на градската среда на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7 684 369,75</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7 625 450,15</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6 853 701,69</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Приключен (към датата на приключване)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12.01.2017</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12.01.2017</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29.10.2020</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BG16RFOP001-1.017-0002</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Устойчиво и интегрирано развитие на образователната инфраструктура на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6 617 380,00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6 617 380,00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5 559 062,47</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Приключен (към датата на приключване)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12.01.2017</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12.01.2017</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09.10.2019</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ОПРЧР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BG05M9OP001-2.040-0108</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Патронажна грижа за възрастни хора и лица с увреждания в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274 244,00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274 244,00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198 138,92</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16</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20.06.2019</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01.07.2019</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01.11.2020</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ОПРЧР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BG05M9OP001-2.101-0088</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Патронажна грижа за възрастни хора и лица с увреждания в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426 120,00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426 120,00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108 863,35</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13</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21.04.2020</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01.04.2020</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30.04.2021</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BG16RFOP001-1.017-0004</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Устойчиво и интегрирано развитие на градската среда на община Ямбол - втори етап</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1 978 901,64</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1 978 901,64</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29.06.2020</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29.06.2020</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29.12.2022</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BG16RFOP001-1.017-0003</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Създаване на Кризисен център в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705 876,86</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705 876,86</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25</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02.09.2020</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02.09.2020</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02.10.2022</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ОПРЧР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BG05M9OP001-2.103-0066</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Патронажна грижа за възрастни хора и лица с увреждания в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109 872,00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109 872,00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21 974,00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6</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29.10.2020</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02.11.2020</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02.05.2021</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ОПРЧР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BG05M9OP001-2.029-0013</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Разкриване и функциониране на Кризисен център в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249 776,19</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249 776,19</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15</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11.01.2021</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01.04.2022</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30.06.2023</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BG16RFOP001-1.017-0006</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Ремонт и модернизация на Регионален исторически музей</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1 310 082,09</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1 113 569,77</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23.04.2021</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23.04.2021</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23.10.2023</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BG16RFOP001-1.017-0007</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Ремонт на Музей на бойната слава</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1 656 355,60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1 407 902,26</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11.05.2021</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11.05.2021</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11.11.2023</w:t>
            </w:r>
          </w:p>
        </w:tc>
      </w:tr>
      <w:tr w:rsidR="00560B1A" w:rsidRPr="00D60E88" w:rsidTr="00560B1A">
        <w:trPr>
          <w:trHeight w:val="3840"/>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ОПОС</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BG16M1OP002-2.005-0014</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„Проектиране и изграждане на компостираща инсталация за разделно събрани зелени и биоразградими отпадъци на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3 645 374,77</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2 514 947,01</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758 676,45</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36</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03.07.2019</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03.07.2019</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03.07.2022</w:t>
            </w:r>
          </w:p>
        </w:tc>
      </w:tr>
      <w:tr w:rsidR="00560B1A" w:rsidRPr="00D60E88" w:rsidTr="00560B1A">
        <w:trPr>
          <w:trHeight w:val="154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BG16RFOP001-1.017-0005</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„Ремонт и модернизация на Художествена галерия „Жорж Папазов”-гр.Ямбол"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4 225 251,68</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3 591 464,68</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06.01.2021</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06.01.2021</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06.07.2023</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BG16RFOP001-1.017-0008</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Ремонт и модернизация на Младежки културен център</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4 122 625,83</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3 504 231,96</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30</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single" w:sz="4" w:space="0" w:color="auto"/>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22.06.2021</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22.06.2021</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22.12.2023</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ОПХ</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BG05FMOP001-5.001-0131</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Осигуряване на топъл обяд в Община Ямбол в условията на пандемията от COVID-19</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254 217,15</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254 217,15</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9</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Сключен</w:t>
            </w:r>
          </w:p>
        </w:tc>
        <w:tc>
          <w:tcPr>
            <w:tcW w:w="992" w:type="dxa"/>
            <w:tcBorders>
              <w:top w:val="nil"/>
              <w:left w:val="nil"/>
              <w:bottom w:val="nil"/>
              <w:right w:val="nil"/>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17.02.2021</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18.01.2021</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30.09.2021</w:t>
            </w:r>
          </w:p>
        </w:tc>
      </w:tr>
      <w:tr w:rsidR="00560B1A" w:rsidRPr="00D60E88" w:rsidTr="00560B1A">
        <w:trPr>
          <w:trHeight w:val="3585"/>
        </w:trPr>
        <w:tc>
          <w:tcPr>
            <w:tcW w:w="988" w:type="dxa"/>
            <w:tcBorders>
              <w:top w:val="nil"/>
              <w:left w:val="nil"/>
              <w:bottom w:val="nil"/>
              <w:right w:val="nil"/>
            </w:tcBorders>
            <w:shd w:val="clear" w:color="auto" w:fill="auto"/>
            <w:noWrap/>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ОПРЧР</w:t>
            </w:r>
          </w:p>
        </w:tc>
        <w:tc>
          <w:tcPr>
            <w:tcW w:w="1275" w:type="dxa"/>
            <w:tcBorders>
              <w:top w:val="nil"/>
              <w:left w:val="single" w:sz="4" w:space="0" w:color="000000"/>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BG05M9OP001-6.002-0132</w:t>
            </w:r>
          </w:p>
        </w:tc>
        <w:tc>
          <w:tcPr>
            <w:tcW w:w="1418"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Патронажна грижа + в община Ямбол</w:t>
            </w:r>
          </w:p>
        </w:tc>
        <w:tc>
          <w:tcPr>
            <w:tcW w:w="1140"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636 561,60</w:t>
            </w:r>
          </w:p>
        </w:tc>
        <w:tc>
          <w:tcPr>
            <w:tcW w:w="1134"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636 561,60</w:t>
            </w:r>
          </w:p>
        </w:tc>
        <w:tc>
          <w:tcPr>
            <w:tcW w:w="1276"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0,00</w:t>
            </w:r>
          </w:p>
        </w:tc>
        <w:tc>
          <w:tcPr>
            <w:tcW w:w="992" w:type="dxa"/>
            <w:tcBorders>
              <w:top w:val="nil"/>
              <w:left w:val="nil"/>
              <w:bottom w:val="single" w:sz="4" w:space="0" w:color="000000"/>
              <w:right w:val="single" w:sz="4" w:space="0" w:color="000000"/>
            </w:tcBorders>
            <w:shd w:val="clear" w:color="auto" w:fill="auto"/>
            <w:noWrap/>
            <w:vAlign w:val="bottom"/>
            <w:hideMark/>
          </w:tcPr>
          <w:p w:rsidR="00D60E88" w:rsidRPr="00D60E88" w:rsidRDefault="00D60E88" w:rsidP="00D60E88">
            <w:pPr>
              <w:spacing w:after="0" w:line="240" w:lineRule="auto"/>
              <w:jc w:val="right"/>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12</w:t>
            </w:r>
          </w:p>
        </w:tc>
        <w:tc>
          <w:tcPr>
            <w:tcW w:w="1276" w:type="dxa"/>
            <w:tcBorders>
              <w:top w:val="nil"/>
              <w:left w:val="nil"/>
              <w:bottom w:val="single" w:sz="4" w:space="0" w:color="000000"/>
              <w:right w:val="single" w:sz="4" w:space="0" w:color="000000"/>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333333"/>
                <w:sz w:val="20"/>
                <w:szCs w:val="20"/>
                <w:lang w:val="bg-BG" w:eastAsia="bg-BG"/>
              </w:rPr>
            </w:pPr>
            <w:r w:rsidRPr="00D60E88">
              <w:rPr>
                <w:rFonts w:ascii="Times New Roman" w:eastAsia="Times New Roman" w:hAnsi="Times New Roman" w:cs="Times New Roman"/>
                <w:color w:val="333333"/>
                <w:sz w:val="20"/>
                <w:szCs w:val="20"/>
                <w:lang w:val="bg-BG" w:eastAsia="bg-BG"/>
              </w:rPr>
              <w:t>В изпълнение (от дата на стартиране)</w:t>
            </w:r>
          </w:p>
        </w:tc>
        <w:tc>
          <w:tcPr>
            <w:tcW w:w="992" w:type="dxa"/>
            <w:tcBorders>
              <w:top w:val="nil"/>
              <w:left w:val="nil"/>
              <w:bottom w:val="nil"/>
              <w:right w:val="nil"/>
            </w:tcBorders>
            <w:shd w:val="clear" w:color="auto" w:fill="auto"/>
            <w:vAlign w:val="bottom"/>
            <w:hideMark/>
          </w:tcPr>
          <w:p w:rsidR="00D60E88" w:rsidRPr="00D60E88" w:rsidRDefault="00D60E88" w:rsidP="00D60E88">
            <w:pPr>
              <w:spacing w:after="0" w:line="240" w:lineRule="auto"/>
              <w:rPr>
                <w:rFonts w:ascii="Times New Roman" w:eastAsia="Times New Roman" w:hAnsi="Times New Roman" w:cs="Times New Roman"/>
                <w:color w:val="000000"/>
                <w:sz w:val="20"/>
                <w:szCs w:val="20"/>
                <w:lang w:val="bg-BG" w:eastAsia="bg-BG"/>
              </w:rPr>
            </w:pPr>
            <w:r w:rsidRPr="00D60E88">
              <w:rPr>
                <w:rFonts w:ascii="Times New Roman" w:eastAsia="Times New Roman" w:hAnsi="Times New Roman" w:cs="Times New Roman"/>
                <w:color w:val="000000"/>
                <w:sz w:val="20"/>
                <w:szCs w:val="20"/>
                <w:lang w:val="bg-BG" w:eastAsia="bg-BG"/>
              </w:rPr>
              <w:t>Дата на сключване на договора/заповедта</w:t>
            </w:r>
            <w:r w:rsidRPr="00D60E88">
              <w:rPr>
                <w:rFonts w:ascii="Times New Roman" w:eastAsia="Times New Roman" w:hAnsi="Times New Roman" w:cs="Times New Roman"/>
                <w:color w:val="000000"/>
                <w:sz w:val="20"/>
                <w:szCs w:val="20"/>
                <w:lang w:val="bg-BG" w:eastAsia="bg-BG"/>
              </w:rPr>
              <w:br/>
              <w:t>18.05.2021</w:t>
            </w:r>
            <w:r w:rsidRPr="00D60E88">
              <w:rPr>
                <w:rFonts w:ascii="Times New Roman" w:eastAsia="Times New Roman" w:hAnsi="Times New Roman" w:cs="Times New Roman"/>
                <w:color w:val="000000"/>
                <w:sz w:val="20"/>
                <w:szCs w:val="20"/>
                <w:lang w:val="bg-BG" w:eastAsia="bg-BG"/>
              </w:rPr>
              <w:br/>
              <w:t>Дата на стартиране</w:t>
            </w:r>
            <w:r w:rsidRPr="00D60E88">
              <w:rPr>
                <w:rFonts w:ascii="Times New Roman" w:eastAsia="Times New Roman" w:hAnsi="Times New Roman" w:cs="Times New Roman"/>
                <w:color w:val="000000"/>
                <w:sz w:val="20"/>
                <w:szCs w:val="20"/>
                <w:lang w:val="bg-BG" w:eastAsia="bg-BG"/>
              </w:rPr>
              <w:br/>
              <w:t>20.05.2021</w:t>
            </w:r>
            <w:r w:rsidRPr="00D60E88">
              <w:rPr>
                <w:rFonts w:ascii="Times New Roman" w:eastAsia="Times New Roman" w:hAnsi="Times New Roman" w:cs="Times New Roman"/>
                <w:color w:val="000000"/>
                <w:sz w:val="20"/>
                <w:szCs w:val="20"/>
                <w:lang w:val="bg-BG" w:eastAsia="bg-BG"/>
              </w:rPr>
              <w:br/>
              <w:t>Дата на приключване</w:t>
            </w:r>
            <w:r w:rsidRPr="00D60E88">
              <w:rPr>
                <w:rFonts w:ascii="Times New Roman" w:eastAsia="Times New Roman" w:hAnsi="Times New Roman" w:cs="Times New Roman"/>
                <w:color w:val="000000"/>
                <w:sz w:val="20"/>
                <w:szCs w:val="20"/>
                <w:lang w:val="bg-BG" w:eastAsia="bg-BG"/>
              </w:rPr>
              <w:br/>
              <w:t>20.05.2022</w:t>
            </w:r>
          </w:p>
        </w:tc>
      </w:tr>
    </w:tbl>
    <w:p w:rsidR="003C49E7" w:rsidRPr="00851C0B" w:rsidRDefault="00560B1A" w:rsidP="0011030E">
      <w:pPr>
        <w:spacing w:after="160" w:line="360" w:lineRule="auto"/>
        <w:ind w:left="-142" w:firstLine="850"/>
        <w:jc w:val="both"/>
        <w:rPr>
          <w:rFonts w:ascii="Times New Roman" w:eastAsia="Calibri" w:hAnsi="Times New Roman" w:cs="Times New Roman"/>
          <w:sz w:val="24"/>
          <w:szCs w:val="24"/>
          <w:lang w:val="bg-BG"/>
        </w:rPr>
      </w:pPr>
      <w:r w:rsidRPr="00560B1A">
        <w:rPr>
          <w:rFonts w:ascii="Times New Roman" w:eastAsia="Calibri" w:hAnsi="Times New Roman" w:cs="Times New Roman"/>
          <w:i/>
          <w:sz w:val="24"/>
          <w:szCs w:val="24"/>
          <w:lang w:val="bg-BG"/>
        </w:rPr>
        <w:t>Източник</w:t>
      </w:r>
      <w:r>
        <w:rPr>
          <w:rFonts w:ascii="Times New Roman" w:eastAsia="Calibri" w:hAnsi="Times New Roman" w:cs="Times New Roman"/>
          <w:sz w:val="24"/>
          <w:szCs w:val="24"/>
          <w:lang w:val="bg-BG"/>
        </w:rPr>
        <w:t>: Писмо на Община Ямбол ст 29.06.2021 г.</w:t>
      </w:r>
    </w:p>
    <w:p w:rsidR="00247A69" w:rsidRPr="00851C0B" w:rsidRDefault="00FD12F8"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sz w:val="24"/>
          <w:szCs w:val="24"/>
          <w:lang w:val="bg-BG" w:eastAsia="bg-BG"/>
        </w:rPr>
        <w:t xml:space="preserve">В хода на изпълнението на Оперативна програма </w:t>
      </w:r>
      <w:r w:rsidR="00247A69" w:rsidRPr="00851C0B">
        <w:rPr>
          <w:rFonts w:ascii="Times New Roman" w:eastAsia="Calibri" w:hAnsi="Times New Roman" w:cs="Times New Roman"/>
          <w:i/>
          <w:sz w:val="24"/>
          <w:szCs w:val="24"/>
          <w:lang w:val="bg-BG" w:eastAsia="bg-BG"/>
        </w:rPr>
        <w:t xml:space="preserve"> </w:t>
      </w:r>
      <w:r w:rsidR="00247A69" w:rsidRPr="00851C0B">
        <w:rPr>
          <w:rFonts w:ascii="Times New Roman" w:eastAsia="Calibri" w:hAnsi="Times New Roman" w:cs="Times New Roman"/>
          <w:sz w:val="24"/>
          <w:szCs w:val="24"/>
          <w:lang w:val="bg-BG" w:eastAsia="bg-BG"/>
        </w:rPr>
        <w:t>НОИР</w:t>
      </w:r>
      <w:r w:rsidRPr="00851C0B">
        <w:rPr>
          <w:rFonts w:ascii="Times New Roman" w:eastAsia="Calibri" w:hAnsi="Times New Roman" w:cs="Times New Roman"/>
          <w:sz w:val="24"/>
          <w:szCs w:val="24"/>
          <w:lang w:val="bg-BG" w:eastAsia="bg-BG"/>
        </w:rPr>
        <w:t xml:space="preserve"> се открояват следните проекти</w:t>
      </w:r>
      <w:r w:rsidR="00701E9A" w:rsidRPr="00851C0B">
        <w:rPr>
          <w:rFonts w:ascii="Times New Roman" w:eastAsia="Calibri" w:hAnsi="Times New Roman" w:cs="Times New Roman"/>
          <w:sz w:val="24"/>
          <w:szCs w:val="24"/>
          <w:lang w:val="bg-BG" w:eastAsia="bg-BG"/>
        </w:rPr>
        <w:t xml:space="preserve"> </w:t>
      </w:r>
      <w:r w:rsidR="00701E9A" w:rsidRPr="00851C0B">
        <w:rPr>
          <w:rFonts w:ascii="Times New Roman" w:eastAsia="Calibri" w:hAnsi="Times New Roman" w:cs="Times New Roman"/>
          <w:sz w:val="24"/>
          <w:szCs w:val="24"/>
          <w:lang w:eastAsia="bg-BG"/>
        </w:rPr>
        <w:t>(</w:t>
      </w:r>
      <w:r w:rsidR="00701E9A" w:rsidRPr="00851C0B">
        <w:rPr>
          <w:rFonts w:ascii="Times New Roman" w:eastAsia="Calibri" w:hAnsi="Times New Roman" w:cs="Times New Roman"/>
          <w:b/>
          <w:sz w:val="24"/>
          <w:szCs w:val="24"/>
          <w:lang w:val="bg-BG" w:eastAsia="bg-BG"/>
        </w:rPr>
        <w:t>Таблица№№ 3</w:t>
      </w:r>
      <w:r w:rsidR="00560B1A">
        <w:rPr>
          <w:rFonts w:ascii="Times New Roman" w:eastAsia="Calibri" w:hAnsi="Times New Roman" w:cs="Times New Roman"/>
          <w:b/>
          <w:sz w:val="24"/>
          <w:szCs w:val="24"/>
          <w:lang w:val="bg-BG" w:eastAsia="bg-BG"/>
        </w:rPr>
        <w:t>3</w:t>
      </w:r>
      <w:r w:rsidR="00701E9A" w:rsidRPr="00851C0B">
        <w:rPr>
          <w:rFonts w:ascii="Times New Roman" w:eastAsia="Calibri" w:hAnsi="Times New Roman" w:cs="Times New Roman"/>
          <w:b/>
          <w:sz w:val="24"/>
          <w:szCs w:val="24"/>
          <w:lang w:val="bg-BG" w:eastAsia="bg-BG"/>
        </w:rPr>
        <w:t>, 3</w:t>
      </w:r>
      <w:r w:rsidR="00560B1A">
        <w:rPr>
          <w:rFonts w:ascii="Times New Roman" w:eastAsia="Calibri" w:hAnsi="Times New Roman" w:cs="Times New Roman"/>
          <w:b/>
          <w:sz w:val="24"/>
          <w:szCs w:val="24"/>
          <w:lang w:val="bg-BG" w:eastAsia="bg-BG"/>
        </w:rPr>
        <w:t>4</w:t>
      </w:r>
      <w:r w:rsidR="00701E9A" w:rsidRPr="00851C0B">
        <w:rPr>
          <w:rFonts w:ascii="Times New Roman" w:eastAsia="Calibri" w:hAnsi="Times New Roman" w:cs="Times New Roman"/>
          <w:b/>
          <w:sz w:val="24"/>
          <w:szCs w:val="24"/>
          <w:lang w:val="bg-BG" w:eastAsia="bg-BG"/>
        </w:rPr>
        <w:t>, 3</w:t>
      </w:r>
      <w:r w:rsidR="00560B1A">
        <w:rPr>
          <w:rFonts w:ascii="Times New Roman" w:eastAsia="Calibri" w:hAnsi="Times New Roman" w:cs="Times New Roman"/>
          <w:b/>
          <w:sz w:val="24"/>
          <w:szCs w:val="24"/>
          <w:lang w:val="bg-BG" w:eastAsia="bg-BG"/>
        </w:rPr>
        <w:t>5, 36, 37</w:t>
      </w:r>
      <w:r w:rsidR="00701E9A" w:rsidRPr="00851C0B">
        <w:rPr>
          <w:rFonts w:ascii="Times New Roman" w:eastAsia="Calibri" w:hAnsi="Times New Roman" w:cs="Times New Roman"/>
          <w:b/>
          <w:sz w:val="24"/>
          <w:szCs w:val="24"/>
          <w:lang w:val="bg-BG" w:eastAsia="bg-BG"/>
        </w:rPr>
        <w:t>, 3</w:t>
      </w:r>
      <w:r w:rsidR="00560B1A">
        <w:rPr>
          <w:rFonts w:ascii="Times New Roman" w:eastAsia="Calibri" w:hAnsi="Times New Roman" w:cs="Times New Roman"/>
          <w:b/>
          <w:sz w:val="24"/>
          <w:szCs w:val="24"/>
          <w:lang w:val="bg-BG" w:eastAsia="bg-BG"/>
        </w:rPr>
        <w:t>8</w:t>
      </w:r>
      <w:r w:rsidR="002D4AA6" w:rsidRPr="00851C0B">
        <w:rPr>
          <w:rFonts w:ascii="Times New Roman" w:eastAsia="Calibri" w:hAnsi="Times New Roman" w:cs="Times New Roman"/>
          <w:b/>
          <w:sz w:val="24"/>
          <w:szCs w:val="24"/>
          <w:lang w:val="bg-BG" w:eastAsia="bg-BG"/>
        </w:rPr>
        <w:t>, 3</w:t>
      </w:r>
      <w:r w:rsidR="00560B1A">
        <w:rPr>
          <w:rFonts w:ascii="Times New Roman" w:eastAsia="Calibri" w:hAnsi="Times New Roman" w:cs="Times New Roman"/>
          <w:b/>
          <w:sz w:val="24"/>
          <w:szCs w:val="24"/>
          <w:lang w:val="bg-BG" w:eastAsia="bg-BG"/>
        </w:rPr>
        <w:t>9</w:t>
      </w:r>
      <w:r w:rsidR="002D4AA6" w:rsidRPr="00851C0B">
        <w:rPr>
          <w:rFonts w:ascii="Times New Roman" w:eastAsia="Calibri" w:hAnsi="Times New Roman" w:cs="Times New Roman"/>
          <w:b/>
          <w:sz w:val="24"/>
          <w:szCs w:val="24"/>
          <w:lang w:val="bg-BG" w:eastAsia="bg-BG"/>
        </w:rPr>
        <w:t xml:space="preserve">, </w:t>
      </w:r>
      <w:r w:rsidR="00560B1A">
        <w:rPr>
          <w:rFonts w:ascii="Times New Roman" w:eastAsia="Calibri" w:hAnsi="Times New Roman" w:cs="Times New Roman"/>
          <w:b/>
          <w:sz w:val="24"/>
          <w:szCs w:val="24"/>
          <w:lang w:val="bg-BG" w:eastAsia="bg-BG"/>
        </w:rPr>
        <w:t>40</w:t>
      </w:r>
      <w:r w:rsidR="002D4AA6" w:rsidRPr="00851C0B">
        <w:rPr>
          <w:rFonts w:ascii="Times New Roman" w:eastAsia="Calibri" w:hAnsi="Times New Roman" w:cs="Times New Roman"/>
          <w:b/>
          <w:sz w:val="24"/>
          <w:szCs w:val="24"/>
          <w:lang w:val="bg-BG" w:eastAsia="bg-BG"/>
        </w:rPr>
        <w:t xml:space="preserve"> и </w:t>
      </w:r>
      <w:r w:rsidR="00560B1A">
        <w:rPr>
          <w:rFonts w:ascii="Times New Roman" w:eastAsia="Calibri" w:hAnsi="Times New Roman" w:cs="Times New Roman"/>
          <w:b/>
          <w:sz w:val="24"/>
          <w:szCs w:val="24"/>
          <w:lang w:val="bg-BG" w:eastAsia="bg-BG"/>
        </w:rPr>
        <w:t>41</w:t>
      </w:r>
      <w:r w:rsidR="00701E9A" w:rsidRPr="00851C0B">
        <w:rPr>
          <w:rFonts w:ascii="Times New Roman" w:eastAsia="Calibri" w:hAnsi="Times New Roman" w:cs="Times New Roman"/>
          <w:b/>
          <w:sz w:val="24"/>
          <w:szCs w:val="24"/>
          <w:lang w:eastAsia="bg-BG"/>
        </w:rPr>
        <w:t>)</w:t>
      </w:r>
      <w:r w:rsidRPr="00851C0B">
        <w:rPr>
          <w:rFonts w:ascii="Times New Roman" w:eastAsia="Calibri" w:hAnsi="Times New Roman" w:cs="Times New Roman"/>
          <w:b/>
          <w:sz w:val="24"/>
          <w:szCs w:val="24"/>
          <w:lang w:val="bg-BG" w:eastAsia="bg-BG"/>
        </w:rPr>
        <w:t>:</w:t>
      </w:r>
    </w:p>
    <w:p w:rsidR="00247A69" w:rsidRPr="00851C0B" w:rsidRDefault="002631C3"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b/>
          <w:sz w:val="24"/>
          <w:szCs w:val="24"/>
          <w:lang w:val="bg-BG" w:eastAsia="bg-BG"/>
        </w:rPr>
        <w:t>Таблица №</w:t>
      </w:r>
      <w:r w:rsidR="00701E9A" w:rsidRPr="00851C0B">
        <w:rPr>
          <w:rFonts w:ascii="Times New Roman" w:eastAsia="Calibri" w:hAnsi="Times New Roman" w:cs="Times New Roman"/>
          <w:b/>
          <w:sz w:val="24"/>
          <w:szCs w:val="24"/>
          <w:lang w:val="bg-BG" w:eastAsia="bg-BG"/>
        </w:rPr>
        <w:t>3</w:t>
      </w:r>
      <w:r w:rsidR="00560B1A">
        <w:rPr>
          <w:rFonts w:ascii="Times New Roman" w:eastAsia="Calibri" w:hAnsi="Times New Roman" w:cs="Times New Roman"/>
          <w:b/>
          <w:sz w:val="24"/>
          <w:szCs w:val="24"/>
          <w:lang w:val="bg-BG" w:eastAsia="bg-BG"/>
        </w:rPr>
        <w:t>3</w:t>
      </w:r>
      <w:r w:rsidRPr="00851C0B">
        <w:rPr>
          <w:rFonts w:ascii="Times New Roman" w:eastAsia="Calibri" w:hAnsi="Times New Roman" w:cs="Times New Roman"/>
          <w:sz w:val="24"/>
          <w:szCs w:val="24"/>
          <w:lang w:val="bg-BG" w:eastAsia="bg-BG"/>
        </w:rPr>
        <w:t>. Договор №</w:t>
      </w:r>
      <w:r w:rsidR="00247A69" w:rsidRPr="00851C0B">
        <w:rPr>
          <w:rFonts w:ascii="Times New Roman" w:eastAsia="Calibri" w:hAnsi="Times New Roman" w:cs="Times New Roman"/>
          <w:sz w:val="24"/>
          <w:szCs w:val="24"/>
          <w:lang w:val="bg-BG" w:eastAsia="bg-BG"/>
        </w:rPr>
        <w:t>BG05M9OP001-2.018 „Социално-икономическа интеграция на уязвими групи. Интегрирани мерки за подобряване достъпа до образование“ – Компонент 1“</w:t>
      </w:r>
    </w:p>
    <w:tbl>
      <w:tblPr>
        <w:tblW w:w="10056" w:type="dxa"/>
        <w:tblCellMar>
          <w:left w:w="0" w:type="dxa"/>
          <w:right w:w="0" w:type="dxa"/>
        </w:tblCellMar>
        <w:tblLook w:val="04A0" w:firstRow="1" w:lastRow="0" w:firstColumn="1" w:lastColumn="0" w:noHBand="0" w:noVBand="1"/>
      </w:tblPr>
      <w:tblGrid>
        <w:gridCol w:w="2469"/>
        <w:gridCol w:w="2017"/>
        <w:gridCol w:w="1305"/>
        <w:gridCol w:w="2136"/>
        <w:gridCol w:w="2129"/>
      </w:tblGrid>
      <w:tr w:rsidR="00247A69" w:rsidRPr="00851C0B" w:rsidTr="00292084">
        <w:trPr>
          <w:trHeight w:val="991"/>
        </w:trPr>
        <w:tc>
          <w:tcPr>
            <w:tcW w:w="2520"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ind w:firstLine="187"/>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Бенефициент</w:t>
            </w:r>
          </w:p>
        </w:tc>
        <w:tc>
          <w:tcPr>
            <w:tcW w:w="2035"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Местонахождение</w:t>
            </w:r>
          </w:p>
        </w:tc>
        <w:tc>
          <w:tcPr>
            <w:tcW w:w="1105"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Наименование на проекта</w:t>
            </w:r>
          </w:p>
        </w:tc>
        <w:tc>
          <w:tcPr>
            <w:tcW w:w="220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БФП</w:t>
            </w:r>
          </w:p>
        </w:tc>
        <w:tc>
          <w:tcPr>
            <w:tcW w:w="218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color w:val="000000" w:themeColor="text1"/>
                <w:kern w:val="24"/>
                <w:sz w:val="24"/>
                <w:szCs w:val="24"/>
                <w:lang w:val="bg-BG" w:eastAsia="bg-BG"/>
              </w:rPr>
              <w:t>РИС</w:t>
            </w:r>
          </w:p>
        </w:tc>
      </w:tr>
      <w:tr w:rsidR="00247A69" w:rsidRPr="00851C0B" w:rsidTr="00292084">
        <w:trPr>
          <w:trHeight w:val="1243"/>
        </w:trPr>
        <w:tc>
          <w:tcPr>
            <w:tcW w:w="2520" w:type="dxa"/>
            <w:tcBorders>
              <w:top w:val="single" w:sz="24"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Община Твърдица</w:t>
            </w:r>
          </w:p>
        </w:tc>
        <w:tc>
          <w:tcPr>
            <w:tcW w:w="2035"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Твърдица</w:t>
            </w:r>
          </w:p>
        </w:tc>
        <w:tc>
          <w:tcPr>
            <w:tcW w:w="1105"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„Комплексни мерки за социално-икономическа интеграция на уязвими групи от Община Твърдица“</w:t>
            </w:r>
          </w:p>
        </w:tc>
        <w:tc>
          <w:tcPr>
            <w:tcW w:w="2208"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230 043.05</w:t>
            </w:r>
          </w:p>
        </w:tc>
        <w:tc>
          <w:tcPr>
            <w:tcW w:w="2188"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46 008.61</w:t>
            </w:r>
          </w:p>
        </w:tc>
      </w:tr>
      <w:tr w:rsidR="00247A69" w:rsidRPr="00851C0B" w:rsidTr="00292084">
        <w:trPr>
          <w:trHeight w:val="526"/>
        </w:trPr>
        <w:tc>
          <w:tcPr>
            <w:tcW w:w="2520"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Община Сливен</w:t>
            </w:r>
          </w:p>
        </w:tc>
        <w:tc>
          <w:tcPr>
            <w:tcW w:w="203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Сливен</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Социално-икономическа интеграция на уязвими групи в Община Сливен</w:t>
            </w:r>
          </w:p>
        </w:tc>
        <w:tc>
          <w:tcPr>
            <w:tcW w:w="220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315 955.82</w:t>
            </w:r>
          </w:p>
        </w:tc>
        <w:tc>
          <w:tcPr>
            <w:tcW w:w="218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ind w:right="257"/>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63 191.16</w:t>
            </w:r>
          </w:p>
        </w:tc>
      </w:tr>
      <w:tr w:rsidR="00247A69" w:rsidRPr="00851C0B" w:rsidTr="00292084">
        <w:trPr>
          <w:trHeight w:val="493"/>
        </w:trPr>
        <w:tc>
          <w:tcPr>
            <w:tcW w:w="2520"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Община Тунджа</w:t>
            </w:r>
          </w:p>
        </w:tc>
        <w:tc>
          <w:tcPr>
            <w:tcW w:w="2035"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Тунджа</w:t>
            </w:r>
          </w:p>
        </w:tc>
        <w:tc>
          <w:tcPr>
            <w:tcW w:w="1105"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КОМПАС - Интегрирани мерки за социално включване в община „Тунджа</w:t>
            </w:r>
            <w:r w:rsidRPr="00851C0B">
              <w:rPr>
                <w:rFonts w:ascii="Times New Roman" w:hAnsi="Times New Roman" w:cs="Times New Roman"/>
                <w:color w:val="000000" w:themeColor="text1"/>
                <w:kern w:val="24"/>
                <w:sz w:val="20"/>
                <w:szCs w:val="20"/>
                <w:lang w:val="ru-RU" w:eastAsia="bg-BG"/>
              </w:rPr>
              <w:t>“</w:t>
            </w:r>
          </w:p>
        </w:tc>
        <w:tc>
          <w:tcPr>
            <w:tcW w:w="2208"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389 957.77</w:t>
            </w:r>
          </w:p>
        </w:tc>
        <w:tc>
          <w:tcPr>
            <w:tcW w:w="2188"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73 991.55</w:t>
            </w:r>
          </w:p>
        </w:tc>
      </w:tr>
      <w:tr w:rsidR="00247A69" w:rsidRPr="00851C0B" w:rsidTr="00292084">
        <w:trPr>
          <w:trHeight w:val="1615"/>
        </w:trPr>
        <w:tc>
          <w:tcPr>
            <w:tcW w:w="2520"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Община Средец</w:t>
            </w:r>
          </w:p>
        </w:tc>
        <w:tc>
          <w:tcPr>
            <w:tcW w:w="203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Средец</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Нашето бъдеще в нашите ръце - интегрирана и устойчива подкрепа за активизиране и развитие на ромската общност в община Средец.</w:t>
            </w:r>
          </w:p>
        </w:tc>
        <w:tc>
          <w:tcPr>
            <w:tcW w:w="220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355 525.69</w:t>
            </w:r>
          </w:p>
        </w:tc>
        <w:tc>
          <w:tcPr>
            <w:tcW w:w="218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71 105.13</w:t>
            </w:r>
          </w:p>
        </w:tc>
      </w:tr>
    </w:tbl>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sz w:val="24"/>
          <w:szCs w:val="24"/>
          <w:lang w:val="bg-BG" w:eastAsia="bg-BG"/>
        </w:rPr>
      </w:pPr>
    </w:p>
    <w:p w:rsidR="00247A69" w:rsidRPr="00851C0B" w:rsidRDefault="00560B1A" w:rsidP="002631C3">
      <w:pPr>
        <w:autoSpaceDE w:val="0"/>
        <w:autoSpaceDN w:val="0"/>
        <w:adjustRightInd w:val="0"/>
        <w:spacing w:after="0" w:line="360" w:lineRule="auto"/>
        <w:ind w:firstLine="862"/>
        <w:jc w:val="both"/>
        <w:rPr>
          <w:rFonts w:ascii="Times New Roman" w:eastAsia="Calibri" w:hAnsi="Times New Roman" w:cs="Times New Roman"/>
          <w:sz w:val="24"/>
          <w:szCs w:val="24"/>
          <w:lang w:val="bg-BG" w:eastAsia="bg-BG"/>
        </w:rPr>
      </w:pPr>
      <w:r w:rsidRPr="00851C0B">
        <w:rPr>
          <w:rFonts w:ascii="Times New Roman" w:hAnsi="Times New Roman" w:cs="Times New Roman"/>
          <w:noProof/>
          <w:sz w:val="24"/>
          <w:szCs w:val="24"/>
          <w:lang w:val="bg-BG" w:eastAsia="bg-BG"/>
        </w:rPr>
        <mc:AlternateContent>
          <mc:Choice Requires="wps">
            <w:drawing>
              <wp:anchor distT="0" distB="0" distL="114300" distR="114300" simplePos="0" relativeHeight="251686912" behindDoc="0" locked="0" layoutInCell="1" allowOverlap="1" wp14:anchorId="1C3E5A27" wp14:editId="1F154FA1">
                <wp:simplePos x="0" y="0"/>
                <wp:positionH relativeFrom="page">
                  <wp:align>left</wp:align>
                </wp:positionH>
                <wp:positionV relativeFrom="paragraph">
                  <wp:posOffset>684843</wp:posOffset>
                </wp:positionV>
                <wp:extent cx="12348927" cy="369332"/>
                <wp:effectExtent l="0" t="0" r="0" b="0"/>
                <wp:wrapNone/>
                <wp:docPr id="41" name="TextBox 4"/>
                <wp:cNvGraphicFramePr/>
                <a:graphic xmlns:a="http://schemas.openxmlformats.org/drawingml/2006/main">
                  <a:graphicData uri="http://schemas.microsoft.com/office/word/2010/wordprocessingShape">
                    <wps:wsp>
                      <wps:cNvSpPr txBox="1"/>
                      <wps:spPr>
                        <a:xfrm>
                          <a:off x="0" y="0"/>
                          <a:ext cx="12348927" cy="369332"/>
                        </a:xfrm>
                        <a:prstGeom prst="rect">
                          <a:avLst/>
                        </a:prstGeom>
                        <a:noFill/>
                      </wps:spPr>
                      <wps:txbx>
                        <w:txbxContent>
                          <w:p w:rsidR="00B44762" w:rsidRDefault="00B44762" w:rsidP="00247A69">
                            <w:pPr>
                              <w:pStyle w:val="NormalWeb"/>
                              <w:spacing w:before="0" w:beforeAutospacing="0" w:after="0" w:afterAutospacing="0"/>
                            </w:pPr>
                          </w:p>
                        </w:txbxContent>
                      </wps:txbx>
                      <wps:bodyPr wrap="square" rtlCol="0">
                        <a:spAutoFit/>
                      </wps:bodyPr>
                    </wps:wsp>
                  </a:graphicData>
                </a:graphic>
              </wp:anchor>
            </w:drawing>
          </mc:Choice>
          <mc:Fallback>
            <w:pict>
              <v:shape w14:anchorId="1C3E5A27" id="TextBox 4" o:spid="_x0000_s1033" type="#_x0000_t202" style="position:absolute;left:0;text-align:left;margin-left:0;margin-top:53.9pt;width:972.35pt;height:29.1pt;z-index:251686912;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" filled="f" stroked="f">
                <v:textbox style="mso-fit-shape-to-text:t">
                  <w:txbxContent>
                    <w:p w:rsidR="00B44762" w:rsidRDefault="00B44762" w:rsidP="00247A69">
                      <w:pPr>
                        <w:pStyle w:val="NormalWeb"/>
                        <w:spacing w:before="0" w:beforeAutospacing="0" w:after="0" w:afterAutospacing="0"/>
                      </w:pPr>
                    </w:p>
                  </w:txbxContent>
                </v:textbox>
                <w10:wrap anchorx="page"/>
              </v:shape>
            </w:pict>
          </mc:Fallback>
        </mc:AlternateContent>
      </w:r>
      <w:r w:rsidR="00247A69" w:rsidRPr="00851C0B">
        <w:rPr>
          <w:rFonts w:ascii="Times New Roman" w:eastAsia="Calibri" w:hAnsi="Times New Roman" w:cs="Times New Roman"/>
          <w:sz w:val="24"/>
          <w:szCs w:val="24"/>
          <w:lang w:val="bg-BG" w:eastAsia="bg-BG"/>
        </w:rPr>
        <w:t>Индикатор за продукт:</w:t>
      </w:r>
      <w:r w:rsidR="002631C3" w:rsidRPr="00851C0B">
        <w:rPr>
          <w:rFonts w:ascii="Times New Roman" w:eastAsia="Calibri" w:hAnsi="Times New Roman" w:cs="Times New Roman"/>
          <w:sz w:val="24"/>
          <w:szCs w:val="24"/>
          <w:lang w:val="bg-BG" w:eastAsia="bg-BG"/>
        </w:rPr>
        <w:t xml:space="preserve"> </w:t>
      </w:r>
      <w:r w:rsidR="00247A69" w:rsidRPr="00851C0B">
        <w:rPr>
          <w:rFonts w:ascii="Times New Roman" w:eastAsia="Calibri" w:hAnsi="Times New Roman" w:cs="Times New Roman"/>
          <w:sz w:val="24"/>
          <w:szCs w:val="24"/>
          <w:lang w:val="bg-BG" w:eastAsia="bg-BG"/>
        </w:rPr>
        <w:t>Деца, ученици и младежи от маргинализирани общности (включително роми), участващи в мерки за образова</w:t>
      </w:r>
      <w:r w:rsidR="002631C3" w:rsidRPr="00851C0B">
        <w:rPr>
          <w:rFonts w:ascii="Times New Roman" w:eastAsia="Calibri" w:hAnsi="Times New Roman" w:cs="Times New Roman"/>
          <w:sz w:val="24"/>
          <w:szCs w:val="24"/>
          <w:lang w:val="bg-BG" w:eastAsia="bg-BG"/>
        </w:rPr>
        <w:t xml:space="preserve">телна интеграция и реинтеграция. </w:t>
      </w:r>
      <w:r w:rsidR="00247A69" w:rsidRPr="00851C0B">
        <w:rPr>
          <w:rFonts w:ascii="Times New Roman" w:eastAsia="Calibri" w:hAnsi="Times New Roman" w:cs="Times New Roman"/>
          <w:sz w:val="24"/>
          <w:szCs w:val="24"/>
          <w:lang w:val="bg-BG" w:eastAsia="bg-BG"/>
        </w:rPr>
        <w:t>Целева стойност: 1</w:t>
      </w:r>
      <w:r w:rsidR="002631C3" w:rsidRPr="00851C0B">
        <w:rPr>
          <w:rFonts w:ascii="Times New Roman" w:eastAsia="Calibri" w:hAnsi="Times New Roman" w:cs="Times New Roman"/>
          <w:sz w:val="24"/>
          <w:szCs w:val="24"/>
          <w:lang w:val="bg-BG" w:eastAsia="bg-BG"/>
        </w:rPr>
        <w:t> </w:t>
      </w:r>
      <w:r w:rsidR="00247A69" w:rsidRPr="00851C0B">
        <w:rPr>
          <w:rFonts w:ascii="Times New Roman" w:eastAsia="Calibri" w:hAnsi="Times New Roman" w:cs="Times New Roman"/>
          <w:sz w:val="24"/>
          <w:szCs w:val="24"/>
          <w:lang w:val="bg-BG" w:eastAsia="bg-BG"/>
        </w:rPr>
        <w:t>072</w:t>
      </w:r>
      <w:r w:rsidR="002631C3" w:rsidRPr="00851C0B">
        <w:rPr>
          <w:rFonts w:ascii="Times New Roman" w:eastAsia="Calibri" w:hAnsi="Times New Roman" w:cs="Times New Roman"/>
          <w:sz w:val="24"/>
          <w:szCs w:val="24"/>
          <w:lang w:val="bg-BG" w:eastAsia="bg-BG"/>
        </w:rPr>
        <w:t xml:space="preserve"> бр.. </w:t>
      </w:r>
      <w:r w:rsidR="00FD12F8" w:rsidRPr="00851C0B">
        <w:rPr>
          <w:rFonts w:ascii="Times New Roman" w:eastAsia="Calibri" w:hAnsi="Times New Roman" w:cs="Times New Roman"/>
          <w:sz w:val="24"/>
          <w:szCs w:val="24"/>
          <w:lang w:val="bg-BG" w:eastAsia="bg-BG"/>
        </w:rPr>
        <w:t xml:space="preserve">Индикатор за резултат. </w:t>
      </w:r>
      <w:r w:rsidR="00247A69" w:rsidRPr="00851C0B">
        <w:rPr>
          <w:rFonts w:ascii="Times New Roman" w:eastAsia="Calibri" w:hAnsi="Times New Roman" w:cs="Times New Roman"/>
          <w:sz w:val="24"/>
          <w:szCs w:val="24"/>
          <w:lang w:val="bg-BG" w:eastAsia="bg-BG"/>
        </w:rPr>
        <w:t xml:space="preserve">Деца, ученици, младежи от етнически малцинства (включително роми), интегрирани в </w:t>
      </w:r>
      <w:r w:rsidR="00FD12F8" w:rsidRPr="00851C0B">
        <w:rPr>
          <w:rFonts w:ascii="Times New Roman" w:eastAsia="Calibri" w:hAnsi="Times New Roman" w:cs="Times New Roman"/>
          <w:sz w:val="24"/>
          <w:szCs w:val="24"/>
          <w:lang w:val="bg-BG" w:eastAsia="bg-BG"/>
        </w:rPr>
        <w:t xml:space="preserve">образователната система. </w:t>
      </w:r>
      <w:r w:rsidR="00247A69" w:rsidRPr="00851C0B">
        <w:rPr>
          <w:rFonts w:ascii="Times New Roman" w:eastAsia="Calibri" w:hAnsi="Times New Roman" w:cs="Times New Roman"/>
          <w:sz w:val="24"/>
          <w:szCs w:val="24"/>
          <w:lang w:val="bg-BG" w:eastAsia="bg-BG"/>
        </w:rPr>
        <w:t>Целева стойност: 350</w:t>
      </w:r>
      <w:r w:rsidR="002631C3" w:rsidRPr="00851C0B">
        <w:rPr>
          <w:rFonts w:ascii="Times New Roman" w:eastAsia="Calibri" w:hAnsi="Times New Roman" w:cs="Times New Roman"/>
          <w:sz w:val="24"/>
          <w:szCs w:val="24"/>
          <w:lang w:val="bg-BG" w:eastAsia="bg-BG"/>
        </w:rPr>
        <w:t xml:space="preserve"> бр.</w:t>
      </w:r>
    </w:p>
    <w:p w:rsidR="00247A69" w:rsidRPr="00851C0B" w:rsidRDefault="002631C3" w:rsidP="002631C3">
      <w:pPr>
        <w:autoSpaceDE w:val="0"/>
        <w:autoSpaceDN w:val="0"/>
        <w:adjustRightInd w:val="0"/>
        <w:spacing w:after="0" w:line="360" w:lineRule="auto"/>
        <w:ind w:firstLine="862"/>
        <w:jc w:val="both"/>
        <w:rPr>
          <w:rFonts w:ascii="Times New Roman" w:eastAsia="Calibri" w:hAnsi="Times New Roman" w:cs="Times New Roman"/>
          <w:sz w:val="24"/>
          <w:szCs w:val="24"/>
          <w:lang w:val="bg-BG" w:eastAsia="bg-BG"/>
        </w:rPr>
      </w:pPr>
      <w:r w:rsidRPr="00851C0B">
        <w:rPr>
          <w:rFonts w:ascii="Times New Roman" w:eastAsia="Calibri" w:hAnsi="Times New Roman" w:cs="Times New Roman"/>
          <w:b/>
          <w:sz w:val="24"/>
          <w:szCs w:val="24"/>
          <w:lang w:val="bg-BG" w:eastAsia="bg-BG"/>
        </w:rPr>
        <w:t>Таблица №</w:t>
      </w:r>
      <w:r w:rsidR="00560B1A">
        <w:rPr>
          <w:rFonts w:ascii="Times New Roman" w:eastAsia="Calibri" w:hAnsi="Times New Roman" w:cs="Times New Roman"/>
          <w:b/>
          <w:sz w:val="24"/>
          <w:szCs w:val="24"/>
          <w:lang w:val="bg-BG" w:eastAsia="bg-BG"/>
        </w:rPr>
        <w:t>34</w:t>
      </w:r>
      <w:r w:rsidRPr="00851C0B">
        <w:rPr>
          <w:rFonts w:ascii="Times New Roman" w:eastAsia="Calibri" w:hAnsi="Times New Roman" w:cs="Times New Roman"/>
          <w:sz w:val="24"/>
          <w:szCs w:val="24"/>
          <w:lang w:val="bg-BG" w:eastAsia="bg-BG"/>
        </w:rPr>
        <w:t xml:space="preserve"> Договор №</w:t>
      </w:r>
      <w:r w:rsidR="00247A69" w:rsidRPr="00851C0B">
        <w:rPr>
          <w:rFonts w:ascii="Times New Roman" w:eastAsia="Calibri" w:hAnsi="Times New Roman" w:cs="Times New Roman"/>
          <w:sz w:val="24"/>
          <w:szCs w:val="24"/>
          <w:lang w:val="bg-BG" w:eastAsia="bg-BG"/>
        </w:rPr>
        <w:t>BG05M2OP001-3.001 „Подкрепа за предучилищното възпитание и подготовка на деца в неравностойно положение“ (1)</w:t>
      </w:r>
    </w:p>
    <w:p w:rsidR="00247A69" w:rsidRPr="00851C0B" w:rsidRDefault="00247A69" w:rsidP="00247A69">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sidRPr="00851C0B">
        <w:rPr>
          <w:rFonts w:ascii="Times New Roman" w:eastAsia="Calibri" w:hAnsi="Times New Roman" w:cs="Times New Roman"/>
          <w:i/>
          <w:noProof/>
          <w:sz w:val="24"/>
          <w:szCs w:val="24"/>
          <w:lang w:val="bg-BG" w:eastAsia="bg-BG"/>
        </w:rPr>
        <w:drawing>
          <wp:inline distT="0" distB="0" distL="0" distR="0" wp14:anchorId="052EB89A" wp14:editId="6C6C9288">
            <wp:extent cx="6384925" cy="342830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43618" cy="3459823"/>
                    </a:xfrm>
                    <a:prstGeom prst="rect">
                      <a:avLst/>
                    </a:prstGeom>
                  </pic:spPr>
                </pic:pic>
              </a:graphicData>
            </a:graphic>
          </wp:inline>
        </w:drawing>
      </w:r>
    </w:p>
    <w:p w:rsidR="00247A69" w:rsidRPr="00851C0B" w:rsidRDefault="00247A69" w:rsidP="00FD12F8">
      <w:pPr>
        <w:autoSpaceDE w:val="0"/>
        <w:autoSpaceDN w:val="0"/>
        <w:adjustRightInd w:val="0"/>
        <w:spacing w:after="0" w:line="360" w:lineRule="auto"/>
        <w:ind w:hanging="1080"/>
        <w:jc w:val="both"/>
        <w:rPr>
          <w:rFonts w:ascii="Times New Roman" w:eastAsia="Calibri" w:hAnsi="Times New Roman" w:cs="Times New Roman"/>
          <w:i/>
          <w:sz w:val="24"/>
          <w:szCs w:val="24"/>
          <w:lang w:val="bg-BG" w:eastAsia="bg-BG"/>
        </w:rPr>
      </w:pPr>
    </w:p>
    <w:p w:rsidR="00247A69" w:rsidRPr="00851C0B" w:rsidRDefault="002631C3" w:rsidP="002631C3">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sidRPr="00851C0B">
        <w:rPr>
          <w:rFonts w:ascii="Times New Roman" w:eastAsia="Calibri" w:hAnsi="Times New Roman" w:cs="Times New Roman"/>
          <w:b/>
          <w:sz w:val="24"/>
          <w:szCs w:val="24"/>
          <w:lang w:val="bg-BG" w:eastAsia="bg-BG"/>
        </w:rPr>
        <w:t>Таблица №</w:t>
      </w:r>
      <w:r w:rsidR="00701E9A" w:rsidRPr="00851C0B">
        <w:rPr>
          <w:rFonts w:ascii="Times New Roman" w:eastAsia="Calibri" w:hAnsi="Times New Roman" w:cs="Times New Roman"/>
          <w:b/>
          <w:sz w:val="24"/>
          <w:szCs w:val="24"/>
          <w:lang w:val="bg-BG" w:eastAsia="bg-BG"/>
        </w:rPr>
        <w:t>3</w:t>
      </w:r>
      <w:r w:rsidR="00560B1A">
        <w:rPr>
          <w:rFonts w:ascii="Times New Roman" w:eastAsia="Calibri" w:hAnsi="Times New Roman" w:cs="Times New Roman"/>
          <w:b/>
          <w:sz w:val="24"/>
          <w:szCs w:val="24"/>
          <w:lang w:val="bg-BG" w:eastAsia="bg-BG"/>
        </w:rPr>
        <w:t>5</w:t>
      </w:r>
      <w:r w:rsidRPr="00851C0B">
        <w:rPr>
          <w:rFonts w:ascii="Times New Roman" w:eastAsia="Calibri" w:hAnsi="Times New Roman" w:cs="Times New Roman"/>
          <w:sz w:val="24"/>
          <w:szCs w:val="24"/>
          <w:lang w:val="bg-BG" w:eastAsia="bg-BG"/>
        </w:rPr>
        <w:t xml:space="preserve"> Договор №BG05M2OP001-3.001 „Подкрепа за предучилищното възпитание и подготовка на деца в неравностойно положение“ (2)</w:t>
      </w:r>
    </w:p>
    <w:tbl>
      <w:tblPr>
        <w:tblW w:w="10349" w:type="dxa"/>
        <w:tblInd w:w="-294" w:type="dxa"/>
        <w:tblCellMar>
          <w:left w:w="0" w:type="dxa"/>
          <w:right w:w="0" w:type="dxa"/>
        </w:tblCellMar>
        <w:tblLook w:val="04A0" w:firstRow="1" w:lastRow="0" w:firstColumn="1" w:lastColumn="0" w:noHBand="0" w:noVBand="1"/>
      </w:tblPr>
      <w:tblGrid>
        <w:gridCol w:w="1603"/>
        <w:gridCol w:w="1474"/>
        <w:gridCol w:w="1220"/>
        <w:gridCol w:w="1657"/>
        <w:gridCol w:w="1900"/>
        <w:gridCol w:w="2495"/>
      </w:tblGrid>
      <w:tr w:rsidR="00FD12F8" w:rsidRPr="00851C0B" w:rsidTr="00F52CC9">
        <w:trPr>
          <w:trHeight w:val="1920"/>
        </w:trPr>
        <w:tc>
          <w:tcPr>
            <w:tcW w:w="1603"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Бенефициент</w:t>
            </w:r>
          </w:p>
        </w:tc>
        <w:tc>
          <w:tcPr>
            <w:tcW w:w="1474"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Местонахождение</w:t>
            </w:r>
          </w:p>
        </w:tc>
        <w:tc>
          <w:tcPr>
            <w:tcW w:w="122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Наименование на проекта</w:t>
            </w:r>
          </w:p>
        </w:tc>
        <w:tc>
          <w:tcPr>
            <w:tcW w:w="1657"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БФП</w:t>
            </w:r>
          </w:p>
        </w:tc>
        <w:tc>
          <w:tcPr>
            <w:tcW w:w="190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bCs/>
                <w:color w:val="000000" w:themeColor="text1"/>
                <w:kern w:val="24"/>
                <w:sz w:val="18"/>
                <w:szCs w:val="18"/>
                <w:lang w:val="bg-BG" w:eastAsia="bg-BG"/>
              </w:rPr>
              <w:t>Деца, ученици и младежи от маргинализирани общности (включително роми), участващи в мерки за образователна интеграция и реинтеграция</w:t>
            </w:r>
          </w:p>
        </w:tc>
        <w:tc>
          <w:tcPr>
            <w:tcW w:w="2495"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bCs/>
                <w:color w:val="000000" w:themeColor="text1"/>
                <w:kern w:val="24"/>
                <w:sz w:val="18"/>
                <w:szCs w:val="18"/>
                <w:lang w:val="bg-BG" w:eastAsia="bg-BG"/>
              </w:rPr>
              <w:t>Деца, ученици, младежи от етнически малцинства (включително роми), интегрирани в образователната система</w:t>
            </w:r>
          </w:p>
        </w:tc>
      </w:tr>
      <w:tr w:rsidR="00FD12F8" w:rsidRPr="00851C0B" w:rsidTr="00F52CC9">
        <w:trPr>
          <w:trHeight w:val="1057"/>
        </w:trPr>
        <w:tc>
          <w:tcPr>
            <w:tcW w:w="1603"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851C0B" w:rsidRDefault="00FD12F8" w:rsidP="00FD12F8">
            <w:pPr>
              <w:spacing w:after="0" w:line="240" w:lineRule="auto"/>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Община Братя Даскалови</w:t>
            </w:r>
          </w:p>
        </w:tc>
        <w:tc>
          <w:tcPr>
            <w:tcW w:w="1474"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Братя Даскалови</w:t>
            </w:r>
          </w:p>
        </w:tc>
        <w:tc>
          <w:tcPr>
            <w:tcW w:w="122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both"/>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bg-BG" w:eastAsia="bg-BG"/>
              </w:rPr>
              <w:t>„Готови за успех“</w:t>
            </w:r>
          </w:p>
        </w:tc>
        <w:tc>
          <w:tcPr>
            <w:tcW w:w="1657"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172 868.70</w:t>
            </w:r>
          </w:p>
        </w:tc>
        <w:tc>
          <w:tcPr>
            <w:tcW w:w="190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Calibri" w:hAnsi="Times New Roman" w:cs="Times New Roman"/>
                <w:color w:val="000000" w:themeColor="text1"/>
                <w:kern w:val="24"/>
                <w:sz w:val="18"/>
                <w:szCs w:val="18"/>
                <w:lang w:val="en-GB" w:eastAsia="bg-BG"/>
              </w:rPr>
              <w:t>196</w:t>
            </w:r>
          </w:p>
        </w:tc>
        <w:tc>
          <w:tcPr>
            <w:tcW w:w="2495"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Calibri" w:hAnsi="Times New Roman" w:cs="Times New Roman"/>
                <w:color w:val="000000" w:themeColor="text1"/>
                <w:kern w:val="24"/>
                <w:sz w:val="18"/>
                <w:szCs w:val="18"/>
                <w:lang w:val="en-GB" w:eastAsia="bg-BG"/>
              </w:rPr>
              <w:t>179</w:t>
            </w:r>
          </w:p>
        </w:tc>
      </w:tr>
      <w:tr w:rsidR="00FD12F8" w:rsidRPr="00851C0B" w:rsidTr="00F52CC9">
        <w:trPr>
          <w:trHeight w:val="568"/>
        </w:trPr>
        <w:tc>
          <w:tcPr>
            <w:tcW w:w="1603"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851C0B" w:rsidRDefault="00FD12F8" w:rsidP="00FD12F8">
            <w:pPr>
              <w:spacing w:after="0" w:line="240" w:lineRule="auto"/>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Община Карнобат</w:t>
            </w:r>
          </w:p>
        </w:tc>
        <w:tc>
          <w:tcPr>
            <w:tcW w:w="147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Карнобат</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both"/>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bg-BG" w:eastAsia="bg-BG"/>
              </w:rPr>
              <w:t>Успяваме заедно</w:t>
            </w:r>
          </w:p>
        </w:tc>
        <w:tc>
          <w:tcPr>
            <w:tcW w:w="165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357 398.00</w:t>
            </w:r>
          </w:p>
        </w:tc>
        <w:tc>
          <w:tcPr>
            <w:tcW w:w="190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626</w:t>
            </w:r>
          </w:p>
        </w:tc>
        <w:tc>
          <w:tcPr>
            <w:tcW w:w="2495"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582</w:t>
            </w:r>
          </w:p>
        </w:tc>
      </w:tr>
      <w:tr w:rsidR="00FD12F8" w:rsidRPr="00851C0B" w:rsidTr="00F52CC9">
        <w:trPr>
          <w:trHeight w:val="568"/>
        </w:trPr>
        <w:tc>
          <w:tcPr>
            <w:tcW w:w="1603"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851C0B" w:rsidRDefault="00FD12F8" w:rsidP="00FD12F8">
            <w:pPr>
              <w:spacing w:after="0" w:line="240" w:lineRule="auto"/>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Община Царево</w:t>
            </w:r>
          </w:p>
        </w:tc>
        <w:tc>
          <w:tcPr>
            <w:tcW w:w="147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Царево</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both"/>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bg-BG" w:eastAsia="bg-BG"/>
              </w:rPr>
              <w:t>Подай ръка - подари бъдеще</w:t>
            </w:r>
          </w:p>
        </w:tc>
        <w:tc>
          <w:tcPr>
            <w:tcW w:w="1657"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352 608.00</w:t>
            </w:r>
          </w:p>
        </w:tc>
        <w:tc>
          <w:tcPr>
            <w:tcW w:w="1900"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151</w:t>
            </w:r>
          </w:p>
        </w:tc>
        <w:tc>
          <w:tcPr>
            <w:tcW w:w="2495"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140</w:t>
            </w:r>
          </w:p>
        </w:tc>
      </w:tr>
      <w:tr w:rsidR="00FD12F8" w:rsidRPr="00851C0B" w:rsidTr="00F52CC9">
        <w:trPr>
          <w:trHeight w:val="568"/>
        </w:trPr>
        <w:tc>
          <w:tcPr>
            <w:tcW w:w="1603"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851C0B" w:rsidRDefault="00FD12F8" w:rsidP="00FD12F8">
            <w:pPr>
              <w:spacing w:after="0" w:line="240" w:lineRule="auto"/>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Община Созопол</w:t>
            </w:r>
          </w:p>
        </w:tc>
        <w:tc>
          <w:tcPr>
            <w:tcW w:w="147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Созопол</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both"/>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bg-BG" w:eastAsia="bg-BG"/>
              </w:rPr>
              <w:t>ГОТОВИ ЗА УСПЕХ</w:t>
            </w:r>
          </w:p>
        </w:tc>
        <w:tc>
          <w:tcPr>
            <w:tcW w:w="165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356 216.00</w:t>
            </w:r>
          </w:p>
        </w:tc>
        <w:tc>
          <w:tcPr>
            <w:tcW w:w="190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182</w:t>
            </w:r>
          </w:p>
        </w:tc>
        <w:tc>
          <w:tcPr>
            <w:tcW w:w="2495"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851C0B" w:rsidRDefault="00FD12F8" w:rsidP="00FD12F8">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182</w:t>
            </w:r>
          </w:p>
        </w:tc>
      </w:tr>
    </w:tbl>
    <w:p w:rsidR="00247A69" w:rsidRPr="00851C0B" w:rsidRDefault="00247A69" w:rsidP="00FD12F8">
      <w:pPr>
        <w:autoSpaceDE w:val="0"/>
        <w:autoSpaceDN w:val="0"/>
        <w:adjustRightInd w:val="0"/>
        <w:spacing w:after="0" w:line="240" w:lineRule="auto"/>
        <w:ind w:firstLine="862"/>
        <w:jc w:val="both"/>
        <w:rPr>
          <w:rFonts w:ascii="Times New Roman" w:eastAsia="Calibri" w:hAnsi="Times New Roman" w:cs="Times New Roman"/>
          <w:i/>
          <w:sz w:val="18"/>
          <w:szCs w:val="18"/>
          <w:lang w:val="bg-BG" w:eastAsia="bg-BG"/>
        </w:rPr>
      </w:pPr>
    </w:p>
    <w:p w:rsidR="00247A69" w:rsidRPr="00851C0B" w:rsidRDefault="002631C3" w:rsidP="00247A69">
      <w:pPr>
        <w:pStyle w:val="NormalWeb"/>
        <w:spacing w:before="0" w:beforeAutospacing="0" w:after="0" w:afterAutospacing="0"/>
      </w:pPr>
      <w:r w:rsidRPr="00851C0B">
        <w:rPr>
          <w:rFonts w:eastAsiaTheme="minorEastAsia"/>
          <w:b/>
          <w:color w:val="000000" w:themeColor="text1"/>
          <w:kern w:val="24"/>
        </w:rPr>
        <w:t xml:space="preserve">Таблица </w:t>
      </w:r>
      <w:r w:rsidR="00701E9A" w:rsidRPr="00851C0B">
        <w:rPr>
          <w:rFonts w:eastAsiaTheme="minorEastAsia"/>
          <w:b/>
          <w:color w:val="000000" w:themeColor="text1"/>
          <w:kern w:val="24"/>
        </w:rPr>
        <w:t>3</w:t>
      </w:r>
      <w:r w:rsidR="00560B1A">
        <w:rPr>
          <w:rFonts w:eastAsiaTheme="minorEastAsia"/>
          <w:b/>
          <w:color w:val="000000" w:themeColor="text1"/>
          <w:kern w:val="24"/>
        </w:rPr>
        <w:t>6</w:t>
      </w:r>
      <w:r w:rsidRPr="00851C0B">
        <w:rPr>
          <w:rFonts w:eastAsiaTheme="minorEastAsia"/>
          <w:color w:val="000000" w:themeColor="text1"/>
          <w:kern w:val="24"/>
        </w:rPr>
        <w:t xml:space="preserve"> Договор №</w:t>
      </w:r>
      <w:r w:rsidR="00247A69" w:rsidRPr="00851C0B">
        <w:rPr>
          <w:rFonts w:eastAsiaTheme="minorEastAsia"/>
          <w:color w:val="000000" w:themeColor="text1"/>
          <w:kern w:val="24"/>
        </w:rPr>
        <w:t>BG05M2OP001-3.001 „</w:t>
      </w:r>
      <w:r w:rsidR="00247A69" w:rsidRPr="00851C0B">
        <w:rPr>
          <w:rFonts w:eastAsiaTheme="minorEastAsia"/>
          <w:color w:val="000000" w:themeColor="text1"/>
          <w:kern w:val="24"/>
          <w:lang w:val="ru-RU"/>
        </w:rPr>
        <w:t>Подкрепа за предучилищното възпитание и подготовка на деца в неравностойно положение</w:t>
      </w:r>
      <w:r w:rsidR="00247A69" w:rsidRPr="00851C0B">
        <w:rPr>
          <w:rFonts w:eastAsiaTheme="minorEastAsia"/>
          <w:color w:val="000000" w:themeColor="text1"/>
          <w:kern w:val="24"/>
        </w:rPr>
        <w:t>“ (</w:t>
      </w:r>
      <w:r w:rsidR="00247A69" w:rsidRPr="00851C0B">
        <w:rPr>
          <w:rFonts w:eastAsiaTheme="minorEastAsia"/>
          <w:color w:val="000000" w:themeColor="text1"/>
          <w:kern w:val="24"/>
          <w:lang w:val="en-GB"/>
        </w:rPr>
        <w:t>3</w:t>
      </w:r>
      <w:r w:rsidR="00247A69" w:rsidRPr="00851C0B">
        <w:rPr>
          <w:rFonts w:eastAsiaTheme="minorEastAsia"/>
          <w:color w:val="000000" w:themeColor="text1"/>
          <w:kern w:val="24"/>
        </w:rPr>
        <w:t>)</w:t>
      </w: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tbl>
      <w:tblPr>
        <w:tblW w:w="9913" w:type="dxa"/>
        <w:tblLayout w:type="fixed"/>
        <w:tblCellMar>
          <w:left w:w="0" w:type="dxa"/>
          <w:right w:w="0" w:type="dxa"/>
        </w:tblCellMar>
        <w:tblLook w:val="04A0" w:firstRow="1" w:lastRow="0" w:firstColumn="1" w:lastColumn="0" w:noHBand="0" w:noVBand="1"/>
      </w:tblPr>
      <w:tblGrid>
        <w:gridCol w:w="1959"/>
        <w:gridCol w:w="1340"/>
        <w:gridCol w:w="1511"/>
        <w:gridCol w:w="1559"/>
        <w:gridCol w:w="1892"/>
        <w:gridCol w:w="1652"/>
      </w:tblGrid>
      <w:tr w:rsidR="002631C3" w:rsidRPr="00851C0B" w:rsidTr="002631C3">
        <w:trPr>
          <w:trHeight w:val="518"/>
        </w:trPr>
        <w:tc>
          <w:tcPr>
            <w:tcW w:w="1959"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851C0B" w:rsidRDefault="002631C3"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Бенефициент</w:t>
            </w:r>
          </w:p>
        </w:tc>
        <w:tc>
          <w:tcPr>
            <w:tcW w:w="134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851C0B" w:rsidRDefault="002631C3" w:rsidP="00292084">
            <w:pPr>
              <w:spacing w:after="0" w:line="240" w:lineRule="auto"/>
              <w:jc w:val="center"/>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Наименование на проекта</w:t>
            </w:r>
          </w:p>
        </w:tc>
        <w:tc>
          <w:tcPr>
            <w:tcW w:w="1511"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color w:val="000000" w:themeColor="text1"/>
                <w:kern w:val="24"/>
                <w:sz w:val="24"/>
                <w:szCs w:val="24"/>
                <w:lang w:val="bg-BG" w:eastAsia="bg-BG"/>
              </w:rPr>
              <w:t>БФП</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color w:val="000000" w:themeColor="text1"/>
                <w:kern w:val="24"/>
                <w:sz w:val="24"/>
                <w:szCs w:val="24"/>
                <w:lang w:val="bg-BG" w:eastAsia="bg-BG"/>
              </w:rPr>
              <w:t>РИС</w:t>
            </w:r>
          </w:p>
        </w:tc>
        <w:tc>
          <w:tcPr>
            <w:tcW w:w="1892"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Cs/>
                <w:color w:val="000000" w:themeColor="text1"/>
                <w:kern w:val="24"/>
                <w:sz w:val="24"/>
                <w:szCs w:val="24"/>
                <w:lang w:val="bg-BG" w:eastAsia="bg-BG"/>
              </w:rPr>
              <w:t>Деца, ученици и младежи от маргинализирани общности (включително роми), участващи в мерки за образователна интеграция и реинтеграция</w:t>
            </w:r>
          </w:p>
        </w:tc>
        <w:tc>
          <w:tcPr>
            <w:tcW w:w="1652"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Cs/>
                <w:color w:val="000000" w:themeColor="text1"/>
                <w:kern w:val="24"/>
                <w:sz w:val="24"/>
                <w:szCs w:val="24"/>
                <w:lang w:val="bg-BG" w:eastAsia="bg-BG"/>
              </w:rPr>
              <w:t>Деца, ученици, младежи от етнически малцинства (включително роми), интегрирани в образователната система</w:t>
            </w:r>
          </w:p>
        </w:tc>
      </w:tr>
      <w:tr w:rsidR="002631C3" w:rsidRPr="00851C0B" w:rsidTr="002631C3">
        <w:trPr>
          <w:trHeight w:val="869"/>
        </w:trPr>
        <w:tc>
          <w:tcPr>
            <w:tcW w:w="1959"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2631C3" w:rsidRPr="00851C0B" w:rsidRDefault="002631C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Община Бургас</w:t>
            </w:r>
          </w:p>
        </w:tc>
        <w:tc>
          <w:tcPr>
            <w:tcW w:w="134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851C0B" w:rsidRDefault="002631C3"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ru-RU" w:eastAsia="bg-BG"/>
              </w:rPr>
              <w:t>Пълноценна подкрепа на предучилищното възпитание и подготовка на деца в неравностойно положение от община Бургас</w:t>
            </w:r>
          </w:p>
        </w:tc>
        <w:tc>
          <w:tcPr>
            <w:tcW w:w="1511"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color w:val="000000" w:themeColor="text1"/>
                <w:kern w:val="24"/>
                <w:sz w:val="24"/>
                <w:szCs w:val="24"/>
                <w:lang w:val="bg-BG" w:eastAsia="bg-BG"/>
              </w:rPr>
              <w:t>493 922.00</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hAnsi="Times New Roman" w:cs="Times New Roman"/>
                <w:color w:val="000000" w:themeColor="text1"/>
                <w:kern w:val="24"/>
                <w:sz w:val="24"/>
                <w:szCs w:val="24"/>
                <w:lang w:val="en-GB" w:eastAsia="bg-BG"/>
              </w:rPr>
              <w:t>394 171</w:t>
            </w:r>
            <w:r w:rsidRPr="00851C0B">
              <w:rPr>
                <w:rFonts w:ascii="Times New Roman" w:hAnsi="Times New Roman" w:cs="Times New Roman"/>
                <w:color w:val="000000" w:themeColor="text1"/>
                <w:kern w:val="24"/>
                <w:sz w:val="24"/>
                <w:szCs w:val="24"/>
                <w:lang w:val="bg-BG" w:eastAsia="bg-BG"/>
              </w:rPr>
              <w:t>.</w:t>
            </w:r>
            <w:r w:rsidRPr="00851C0B">
              <w:rPr>
                <w:rFonts w:ascii="Times New Roman" w:hAnsi="Times New Roman" w:cs="Times New Roman"/>
                <w:color w:val="000000" w:themeColor="text1"/>
                <w:kern w:val="24"/>
                <w:sz w:val="24"/>
                <w:szCs w:val="24"/>
                <w:lang w:val="en-GB" w:eastAsia="bg-BG"/>
              </w:rPr>
              <w:t>61</w:t>
            </w:r>
          </w:p>
        </w:tc>
        <w:tc>
          <w:tcPr>
            <w:tcW w:w="1892"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hAnsi="Times New Roman" w:cs="Times New Roman"/>
                <w:color w:val="000000" w:themeColor="text1"/>
                <w:kern w:val="24"/>
                <w:sz w:val="24"/>
                <w:szCs w:val="24"/>
                <w:lang w:val="en-GB" w:eastAsia="bg-BG"/>
              </w:rPr>
              <w:t>502</w:t>
            </w:r>
          </w:p>
        </w:tc>
        <w:tc>
          <w:tcPr>
            <w:tcW w:w="1652"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hAnsi="Times New Roman" w:cs="Times New Roman"/>
                <w:color w:val="000000" w:themeColor="text1"/>
                <w:kern w:val="24"/>
                <w:sz w:val="24"/>
                <w:szCs w:val="24"/>
                <w:lang w:val="en-GB" w:eastAsia="bg-BG"/>
              </w:rPr>
              <w:t>148</w:t>
            </w:r>
          </w:p>
        </w:tc>
      </w:tr>
      <w:tr w:rsidR="002631C3" w:rsidRPr="00851C0B" w:rsidTr="002631C3">
        <w:trPr>
          <w:trHeight w:val="470"/>
        </w:trPr>
        <w:tc>
          <w:tcPr>
            <w:tcW w:w="1959"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2631C3" w:rsidRPr="00851C0B" w:rsidRDefault="002631C3" w:rsidP="00292084">
            <w:pPr>
              <w:spacing w:after="0" w:line="240" w:lineRule="auto"/>
              <w:rPr>
                <w:rFonts w:ascii="Times New Roman" w:eastAsia="Times New Roman" w:hAnsi="Times New Roman" w:cs="Times New Roman"/>
                <w:sz w:val="20"/>
                <w:szCs w:val="20"/>
                <w:lang w:val="bg-BG" w:eastAsia="bg-BG"/>
              </w:rPr>
            </w:pPr>
            <w:r w:rsidRPr="00851C0B">
              <w:rPr>
                <w:rFonts w:ascii="Times New Roman" w:eastAsia="Times New Roman" w:hAnsi="Times New Roman" w:cs="Times New Roman"/>
                <w:color w:val="000000" w:themeColor="text1"/>
                <w:kern w:val="24"/>
                <w:sz w:val="20"/>
                <w:szCs w:val="20"/>
                <w:lang w:val="bg-BG" w:eastAsia="bg-BG"/>
              </w:rPr>
              <w:t>Сдружение „Равновесие“</w:t>
            </w:r>
          </w:p>
        </w:tc>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851C0B" w:rsidRDefault="002631C3" w:rsidP="00292084">
            <w:pPr>
              <w:spacing w:after="0" w:line="240" w:lineRule="auto"/>
              <w:jc w:val="both"/>
              <w:rPr>
                <w:rFonts w:ascii="Times New Roman" w:eastAsia="Times New Roman" w:hAnsi="Times New Roman" w:cs="Times New Roman"/>
                <w:sz w:val="20"/>
                <w:szCs w:val="20"/>
                <w:lang w:val="bg-BG" w:eastAsia="bg-BG"/>
              </w:rPr>
            </w:pPr>
            <w:r w:rsidRPr="00851C0B">
              <w:rPr>
                <w:rFonts w:ascii="Times New Roman" w:hAnsi="Times New Roman" w:cs="Times New Roman"/>
                <w:color w:val="000000" w:themeColor="text1"/>
                <w:kern w:val="24"/>
                <w:sz w:val="20"/>
                <w:szCs w:val="20"/>
                <w:lang w:val="bg-BG" w:eastAsia="bg-BG"/>
              </w:rPr>
              <w:t>Равен старт - успешни ученици</w:t>
            </w:r>
          </w:p>
        </w:tc>
        <w:tc>
          <w:tcPr>
            <w:tcW w:w="15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color w:val="000000" w:themeColor="text1"/>
                <w:kern w:val="24"/>
                <w:sz w:val="24"/>
                <w:szCs w:val="24"/>
                <w:lang w:val="bg-BG" w:eastAsia="bg-BG"/>
              </w:rPr>
              <w:t>164 142.00</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hAnsi="Times New Roman" w:cs="Times New Roman"/>
                <w:color w:val="000000" w:themeColor="text1"/>
                <w:kern w:val="24"/>
                <w:sz w:val="24"/>
                <w:szCs w:val="24"/>
                <w:lang w:val="bg-BG" w:eastAsia="bg-BG"/>
              </w:rPr>
              <w:t>147 584.09</w:t>
            </w:r>
          </w:p>
        </w:tc>
        <w:tc>
          <w:tcPr>
            <w:tcW w:w="1892"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hAnsi="Times New Roman" w:cs="Times New Roman"/>
                <w:color w:val="000000" w:themeColor="text1"/>
                <w:kern w:val="24"/>
                <w:sz w:val="24"/>
                <w:szCs w:val="24"/>
                <w:lang w:val="en-GB" w:eastAsia="bg-BG"/>
              </w:rPr>
              <w:t>320</w:t>
            </w:r>
          </w:p>
        </w:tc>
        <w:tc>
          <w:tcPr>
            <w:tcW w:w="1652"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851C0B" w:rsidRDefault="002631C3" w:rsidP="00292084">
            <w:pPr>
              <w:spacing w:after="0" w:line="240" w:lineRule="auto"/>
              <w:jc w:val="center"/>
              <w:rPr>
                <w:rFonts w:ascii="Times New Roman" w:eastAsia="Times New Roman" w:hAnsi="Times New Roman" w:cs="Times New Roman"/>
                <w:sz w:val="24"/>
                <w:szCs w:val="24"/>
                <w:lang w:val="bg-BG" w:eastAsia="bg-BG"/>
              </w:rPr>
            </w:pPr>
            <w:r w:rsidRPr="00851C0B">
              <w:rPr>
                <w:rFonts w:ascii="Times New Roman" w:hAnsi="Times New Roman" w:cs="Times New Roman"/>
                <w:color w:val="000000" w:themeColor="text1"/>
                <w:kern w:val="24"/>
                <w:sz w:val="24"/>
                <w:szCs w:val="24"/>
                <w:lang w:val="en-GB" w:eastAsia="bg-BG"/>
              </w:rPr>
              <w:t>182</w:t>
            </w:r>
          </w:p>
        </w:tc>
      </w:tr>
    </w:tbl>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sz w:val="24"/>
          <w:szCs w:val="24"/>
          <w:lang w:val="bg-BG" w:eastAsia="bg-BG"/>
        </w:rPr>
      </w:pPr>
    </w:p>
    <w:p w:rsidR="00247A69" w:rsidRPr="00851C0B" w:rsidRDefault="00701E9A" w:rsidP="00247A69">
      <w:pPr>
        <w:pStyle w:val="NormalWeb"/>
        <w:spacing w:before="0" w:beforeAutospacing="0" w:after="0" w:afterAutospacing="0"/>
      </w:pPr>
      <w:r w:rsidRPr="00851C0B">
        <w:rPr>
          <w:rFonts w:eastAsiaTheme="minorEastAsia"/>
          <w:b/>
          <w:color w:val="000000" w:themeColor="text1"/>
          <w:kern w:val="24"/>
        </w:rPr>
        <w:t>Таблица 3</w:t>
      </w:r>
      <w:r w:rsidR="00560B1A">
        <w:rPr>
          <w:rFonts w:eastAsiaTheme="minorEastAsia"/>
          <w:b/>
          <w:color w:val="000000" w:themeColor="text1"/>
          <w:kern w:val="24"/>
        </w:rPr>
        <w:t>7</w:t>
      </w:r>
      <w:r w:rsidRPr="00851C0B">
        <w:rPr>
          <w:rFonts w:eastAsiaTheme="minorEastAsia"/>
          <w:color w:val="000000" w:themeColor="text1"/>
          <w:kern w:val="24"/>
        </w:rPr>
        <w:t xml:space="preserve"> Договор №</w:t>
      </w:r>
      <w:r w:rsidR="00247A69" w:rsidRPr="00851C0B">
        <w:rPr>
          <w:rFonts w:eastAsiaTheme="minorEastAsia"/>
          <w:color w:val="000000" w:themeColor="text1"/>
          <w:kern w:val="24"/>
        </w:rPr>
        <w:t>BG05M2OP001-3.002 „</w:t>
      </w:r>
      <w:r w:rsidR="00247A69" w:rsidRPr="00851C0B">
        <w:rPr>
          <w:rFonts w:eastAsiaTheme="minorEastAsia"/>
          <w:color w:val="000000" w:themeColor="text1"/>
          <w:kern w:val="24"/>
          <w:lang w:val="ru-RU"/>
        </w:rPr>
        <w:t>Образователна интеграция на учениците от етническите малцинства и/или търсещи или получили международна закрила</w:t>
      </w:r>
      <w:r w:rsidR="00247A69" w:rsidRPr="00851C0B">
        <w:rPr>
          <w:rFonts w:eastAsiaTheme="minorEastAsia"/>
          <w:color w:val="000000" w:themeColor="text1"/>
          <w:kern w:val="24"/>
        </w:rPr>
        <w:t>“ (1)</w:t>
      </w:r>
    </w:p>
    <w:tbl>
      <w:tblPr>
        <w:tblW w:w="17540" w:type="dxa"/>
        <w:tblCellMar>
          <w:left w:w="0" w:type="dxa"/>
          <w:right w:w="0" w:type="dxa"/>
        </w:tblCellMar>
        <w:tblLook w:val="04A0" w:firstRow="1" w:lastRow="0" w:firstColumn="1" w:lastColumn="0" w:noHBand="0" w:noVBand="1"/>
      </w:tblPr>
      <w:tblGrid>
        <w:gridCol w:w="2258"/>
        <w:gridCol w:w="3268"/>
        <w:gridCol w:w="1694"/>
        <w:gridCol w:w="5083"/>
        <w:gridCol w:w="1654"/>
        <w:gridCol w:w="1856"/>
        <w:gridCol w:w="1727"/>
      </w:tblGrid>
      <w:tr w:rsidR="00247A69" w:rsidRPr="00851C0B" w:rsidTr="00FD12F8">
        <w:trPr>
          <w:trHeight w:val="314"/>
        </w:trPr>
        <w:tc>
          <w:tcPr>
            <w:tcW w:w="225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Бенефициент</w:t>
            </w:r>
          </w:p>
        </w:tc>
        <w:tc>
          <w:tcPr>
            <w:tcW w:w="326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Местонахождение</w:t>
            </w:r>
          </w:p>
        </w:tc>
        <w:tc>
          <w:tcPr>
            <w:tcW w:w="169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Наименование на проекта</w:t>
            </w:r>
          </w:p>
        </w:tc>
        <w:tc>
          <w:tcPr>
            <w:tcW w:w="5083"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БФП</w:t>
            </w:r>
          </w:p>
        </w:tc>
        <w:tc>
          <w:tcPr>
            <w:tcW w:w="165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РИС</w:t>
            </w:r>
          </w:p>
        </w:tc>
        <w:tc>
          <w:tcPr>
            <w:tcW w:w="185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bCs/>
                <w:color w:val="000000" w:themeColor="text1"/>
                <w:kern w:val="24"/>
                <w:sz w:val="18"/>
                <w:szCs w:val="18"/>
                <w:lang w:val="bg-BG" w:eastAsia="bg-BG"/>
              </w:rPr>
              <w:t>Деца, ученици и младежи от маргинализирани общности (включително роми), участващи в мерки за образователна интеграция и реинтеграция</w:t>
            </w:r>
          </w:p>
        </w:tc>
        <w:tc>
          <w:tcPr>
            <w:tcW w:w="1727"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bCs/>
                <w:color w:val="000000" w:themeColor="text1"/>
                <w:kern w:val="24"/>
                <w:sz w:val="18"/>
                <w:szCs w:val="18"/>
                <w:lang w:val="bg-BG" w:eastAsia="bg-BG"/>
              </w:rPr>
              <w:t>Деца, ученици, младежи от етнически малцинства (включително роми), интегрирани в образователната система</w:t>
            </w:r>
          </w:p>
        </w:tc>
      </w:tr>
      <w:tr w:rsidR="00247A69" w:rsidRPr="00851C0B" w:rsidTr="00FD12F8">
        <w:trPr>
          <w:trHeight w:val="637"/>
        </w:trPr>
        <w:tc>
          <w:tcPr>
            <w:tcW w:w="2258" w:type="dxa"/>
            <w:tcBorders>
              <w:top w:val="single" w:sz="24"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Професионална гимназия по лека промишленост, екология и химични технологии</w:t>
            </w:r>
          </w:p>
        </w:tc>
        <w:tc>
          <w:tcPr>
            <w:tcW w:w="3268"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tabs>
                <w:tab w:val="left" w:pos="720"/>
              </w:tabs>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Ямбол</w:t>
            </w:r>
          </w:p>
        </w:tc>
        <w:tc>
          <w:tcPr>
            <w:tcW w:w="1694"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ru-RU" w:eastAsia="bg-BG"/>
              </w:rPr>
              <w:t>Академия за толерантност, творчество и успех</w:t>
            </w:r>
          </w:p>
        </w:tc>
        <w:tc>
          <w:tcPr>
            <w:tcW w:w="5083"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108 684.19</w:t>
            </w:r>
          </w:p>
        </w:tc>
        <w:tc>
          <w:tcPr>
            <w:tcW w:w="1654"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bg-BG" w:eastAsia="bg-BG"/>
              </w:rPr>
              <w:t>78 121.83</w:t>
            </w:r>
          </w:p>
        </w:tc>
        <w:tc>
          <w:tcPr>
            <w:tcW w:w="1856"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173</w:t>
            </w:r>
          </w:p>
        </w:tc>
        <w:tc>
          <w:tcPr>
            <w:tcW w:w="1727"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165</w:t>
            </w:r>
          </w:p>
        </w:tc>
      </w:tr>
      <w:tr w:rsidR="00247A69" w:rsidRPr="00851C0B" w:rsidTr="00FD12F8">
        <w:trPr>
          <w:trHeight w:val="526"/>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Община Тунджа</w:t>
            </w:r>
          </w:p>
        </w:tc>
        <w:tc>
          <w:tcPr>
            <w:tcW w:w="326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tabs>
                <w:tab w:val="left" w:pos="720"/>
              </w:tabs>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Тунджа</w:t>
            </w:r>
          </w:p>
        </w:tc>
        <w:tc>
          <w:tcPr>
            <w:tcW w:w="169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both"/>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ru-RU" w:eastAsia="bg-BG"/>
              </w:rPr>
              <w:t>„Хоризонти“ - чрез образователна интеграция към пълноценна социализация в малките населени места от селски тип“</w:t>
            </w:r>
          </w:p>
        </w:tc>
        <w:tc>
          <w:tcPr>
            <w:tcW w:w="5083"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eastAsia="Times New Roman" w:hAnsi="Times New Roman" w:cs="Times New Roman"/>
                <w:color w:val="000000" w:themeColor="text1"/>
                <w:kern w:val="24"/>
                <w:sz w:val="18"/>
                <w:szCs w:val="18"/>
                <w:lang w:val="bg-BG" w:eastAsia="bg-BG"/>
              </w:rPr>
              <w:t>533 125.15</w:t>
            </w:r>
          </w:p>
        </w:tc>
        <w:tc>
          <w:tcPr>
            <w:tcW w:w="165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bg-BG" w:eastAsia="bg-BG"/>
              </w:rPr>
              <w:t>242 125.90</w:t>
            </w:r>
          </w:p>
        </w:tc>
        <w:tc>
          <w:tcPr>
            <w:tcW w:w="1856"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572</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851C0B" w:rsidRDefault="00247A69" w:rsidP="00292084">
            <w:pPr>
              <w:spacing w:after="0" w:line="240" w:lineRule="auto"/>
              <w:jc w:val="center"/>
              <w:rPr>
                <w:rFonts w:ascii="Times New Roman" w:eastAsia="Times New Roman" w:hAnsi="Times New Roman" w:cs="Times New Roman"/>
                <w:sz w:val="18"/>
                <w:szCs w:val="18"/>
                <w:lang w:val="bg-BG" w:eastAsia="bg-BG"/>
              </w:rPr>
            </w:pPr>
            <w:r w:rsidRPr="00851C0B">
              <w:rPr>
                <w:rFonts w:ascii="Times New Roman" w:hAnsi="Times New Roman" w:cs="Times New Roman"/>
                <w:color w:val="000000" w:themeColor="text1"/>
                <w:kern w:val="24"/>
                <w:sz w:val="18"/>
                <w:szCs w:val="18"/>
                <w:lang w:val="en-GB" w:eastAsia="bg-BG"/>
              </w:rPr>
              <w:t>547</w:t>
            </w:r>
          </w:p>
        </w:tc>
      </w:tr>
    </w:tbl>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18"/>
          <w:szCs w:val="18"/>
          <w:lang w:val="bg-BG" w:eastAsia="bg-BG"/>
        </w:rPr>
      </w:pP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851C0B" w:rsidRDefault="002631C3" w:rsidP="00247A69">
      <w:pPr>
        <w:pStyle w:val="NormalWeb"/>
        <w:spacing w:before="0" w:beforeAutospacing="0" w:after="0" w:afterAutospacing="0"/>
      </w:pPr>
      <w:r w:rsidRPr="00851C0B">
        <w:rPr>
          <w:rFonts w:eastAsiaTheme="minorEastAsia"/>
          <w:b/>
          <w:color w:val="000000" w:themeColor="text1"/>
          <w:kern w:val="24"/>
        </w:rPr>
        <w:t xml:space="preserve">Таблица  </w:t>
      </w:r>
      <w:r w:rsidR="00701E9A" w:rsidRPr="00851C0B">
        <w:rPr>
          <w:rFonts w:eastAsiaTheme="minorEastAsia"/>
          <w:b/>
          <w:color w:val="000000" w:themeColor="text1"/>
          <w:kern w:val="24"/>
        </w:rPr>
        <w:t>3</w:t>
      </w:r>
      <w:r w:rsidR="00560B1A">
        <w:rPr>
          <w:rFonts w:eastAsiaTheme="minorEastAsia"/>
          <w:b/>
          <w:color w:val="000000" w:themeColor="text1"/>
          <w:kern w:val="24"/>
        </w:rPr>
        <w:t>8</w:t>
      </w:r>
      <w:r w:rsidRPr="00851C0B">
        <w:rPr>
          <w:rFonts w:eastAsiaTheme="minorEastAsia"/>
          <w:color w:val="000000" w:themeColor="text1"/>
          <w:kern w:val="24"/>
        </w:rPr>
        <w:t xml:space="preserve"> Договор </w:t>
      </w:r>
      <w:r w:rsidR="00247A69" w:rsidRPr="00851C0B">
        <w:rPr>
          <w:rFonts w:eastAsiaTheme="minorEastAsia"/>
          <w:color w:val="000000" w:themeColor="text1"/>
          <w:kern w:val="24"/>
        </w:rPr>
        <w:t>BG05M2OP001-3.002 „</w:t>
      </w:r>
      <w:r w:rsidR="00247A69" w:rsidRPr="00851C0B">
        <w:rPr>
          <w:rFonts w:eastAsiaTheme="minorEastAsia"/>
          <w:color w:val="000000" w:themeColor="text1"/>
          <w:kern w:val="24"/>
          <w:lang w:val="ru-RU"/>
        </w:rPr>
        <w:t>Образователна интеграция на учениците от етническите малцинства и/или търсещи или получили международна закрила</w:t>
      </w:r>
      <w:r w:rsidR="00247A69" w:rsidRPr="00851C0B">
        <w:rPr>
          <w:rFonts w:eastAsiaTheme="minorEastAsia"/>
          <w:color w:val="000000" w:themeColor="text1"/>
          <w:kern w:val="24"/>
        </w:rPr>
        <w:t>“ (</w:t>
      </w:r>
      <w:r w:rsidR="00247A69" w:rsidRPr="00851C0B">
        <w:rPr>
          <w:rFonts w:eastAsiaTheme="minorEastAsia"/>
          <w:color w:val="000000" w:themeColor="text1"/>
          <w:kern w:val="24"/>
          <w:lang w:val="en-GB"/>
        </w:rPr>
        <w:t>2</w:t>
      </w:r>
      <w:r w:rsidR="00247A69" w:rsidRPr="00851C0B">
        <w:rPr>
          <w:rFonts w:eastAsiaTheme="minorEastAsia"/>
          <w:color w:val="000000" w:themeColor="text1"/>
          <w:kern w:val="24"/>
        </w:rPr>
        <w:t>)</w:t>
      </w: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851C0B" w:rsidRDefault="00247A69" w:rsidP="00FD12F8">
      <w:pPr>
        <w:autoSpaceDE w:val="0"/>
        <w:autoSpaceDN w:val="0"/>
        <w:adjustRightInd w:val="0"/>
        <w:spacing w:after="0" w:line="240" w:lineRule="auto"/>
        <w:jc w:val="both"/>
        <w:rPr>
          <w:rFonts w:ascii="Times New Roman" w:eastAsia="Calibri" w:hAnsi="Times New Roman" w:cs="Times New Roman"/>
          <w:i/>
          <w:sz w:val="24"/>
          <w:szCs w:val="24"/>
          <w:lang w:val="bg-BG" w:eastAsia="bg-BG"/>
        </w:rPr>
      </w:pPr>
      <w:r w:rsidRPr="00851C0B">
        <w:rPr>
          <w:rFonts w:ascii="Times New Roman" w:eastAsia="Calibri" w:hAnsi="Times New Roman" w:cs="Times New Roman"/>
          <w:i/>
          <w:noProof/>
          <w:sz w:val="24"/>
          <w:szCs w:val="24"/>
          <w:lang w:val="bg-BG" w:eastAsia="bg-BG"/>
        </w:rPr>
        <w:drawing>
          <wp:inline distT="0" distB="0" distL="0" distR="0" wp14:anchorId="2C4A887D" wp14:editId="4262EDF7">
            <wp:extent cx="6406624" cy="34283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0726" cy="3441263"/>
                    </a:xfrm>
                    <a:prstGeom prst="rect">
                      <a:avLst/>
                    </a:prstGeom>
                  </pic:spPr>
                </pic:pic>
              </a:graphicData>
            </a:graphic>
          </wp:inline>
        </w:drawing>
      </w: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851C0B" w:rsidRDefault="002631C3" w:rsidP="00247A69">
      <w:pPr>
        <w:pStyle w:val="NormalWeb"/>
        <w:spacing w:before="0" w:beforeAutospacing="0" w:after="0" w:afterAutospacing="0"/>
      </w:pPr>
      <w:r w:rsidRPr="00851C0B">
        <w:rPr>
          <w:rFonts w:eastAsiaTheme="minorEastAsia"/>
          <w:b/>
          <w:color w:val="000000" w:themeColor="text1"/>
          <w:kern w:val="24"/>
        </w:rPr>
        <w:t>Таблица  №</w:t>
      </w:r>
      <w:r w:rsidR="00560B1A">
        <w:rPr>
          <w:rFonts w:eastAsiaTheme="minorEastAsia"/>
          <w:b/>
          <w:color w:val="000000" w:themeColor="text1"/>
          <w:kern w:val="24"/>
        </w:rPr>
        <w:t>39</w:t>
      </w:r>
      <w:r w:rsidRPr="00851C0B">
        <w:rPr>
          <w:rFonts w:eastAsiaTheme="minorEastAsia"/>
          <w:color w:val="000000" w:themeColor="text1"/>
          <w:kern w:val="24"/>
        </w:rPr>
        <w:t xml:space="preserve"> Договор </w:t>
      </w:r>
      <w:r w:rsidR="00247A69" w:rsidRPr="00851C0B">
        <w:rPr>
          <w:rFonts w:eastAsiaTheme="minorEastAsia"/>
          <w:color w:val="000000" w:themeColor="text1"/>
          <w:kern w:val="24"/>
        </w:rPr>
        <w:t>BG05M2OP001-3.002 „</w:t>
      </w:r>
      <w:r w:rsidR="00247A69" w:rsidRPr="00851C0B">
        <w:rPr>
          <w:rFonts w:eastAsiaTheme="minorEastAsia"/>
          <w:color w:val="000000" w:themeColor="text1"/>
          <w:kern w:val="24"/>
          <w:lang w:val="ru-RU"/>
        </w:rPr>
        <w:t>Образователна интеграция на учениците от етническите малцинства и/или търсещи или получили международна закрила</w:t>
      </w:r>
      <w:r w:rsidR="00247A69" w:rsidRPr="00851C0B">
        <w:rPr>
          <w:rFonts w:eastAsiaTheme="minorEastAsia"/>
          <w:color w:val="000000" w:themeColor="text1"/>
          <w:kern w:val="24"/>
        </w:rPr>
        <w:t>“ (3)</w:t>
      </w: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851C0B"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851C0B" w:rsidRDefault="00FD12F8" w:rsidP="00247A69">
      <w:pPr>
        <w:pStyle w:val="NormalWeb"/>
        <w:spacing w:before="0" w:beforeAutospacing="0" w:after="0" w:afterAutospacing="0"/>
        <w:jc w:val="both"/>
      </w:pPr>
      <w:r w:rsidRPr="00851C0B">
        <w:rPr>
          <w:rFonts w:eastAsiaTheme="minorEastAsia"/>
          <w:bCs/>
          <w:color w:val="000000" w:themeColor="text1"/>
          <w:kern w:val="24"/>
        </w:rPr>
        <w:t xml:space="preserve">        </w:t>
      </w:r>
    </w:p>
    <w:p w:rsidR="00247A69" w:rsidRPr="00851C0B" w:rsidRDefault="00292084" w:rsidP="00834594">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Calibri" w:hAnsi="Times New Roman" w:cs="Times New Roman"/>
          <w:i/>
          <w:noProof/>
          <w:sz w:val="24"/>
          <w:szCs w:val="24"/>
          <w:lang w:val="bg-BG" w:eastAsia="bg-BG"/>
        </w:rPr>
        <w:drawing>
          <wp:inline distT="0" distB="0" distL="0" distR="0" wp14:anchorId="7E22E007" wp14:editId="1AF978BD">
            <wp:extent cx="5934000" cy="2628627"/>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8357" cy="2634987"/>
                    </a:xfrm>
                    <a:prstGeom prst="rect">
                      <a:avLst/>
                    </a:prstGeom>
                  </pic:spPr>
                </pic:pic>
              </a:graphicData>
            </a:graphic>
          </wp:inline>
        </w:drawing>
      </w:r>
    </w:p>
    <w:p w:rsidR="0011030E" w:rsidRPr="00851C0B" w:rsidRDefault="00701E9A" w:rsidP="00701E9A">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Индикатор за продукт: Деца, ученици и младежи от маргинализирани общности (включително роми), участващи в мерки за образователна интеграция и реинтеграция. Целева стойност: 1 858 бр. Индикатор за резултат: Деца, ученици, младежи от етнически малцинства (включително роми), интегрирани в образователната система. Целева стойност: 1 619 бр. бр.</w:t>
      </w:r>
      <w:r w:rsidR="0011030E" w:rsidRPr="00851C0B">
        <w:rPr>
          <w:rFonts w:ascii="Times New Roman" w:eastAsia="Calibri" w:hAnsi="Times New Roman" w:cs="Times New Roman"/>
          <w:sz w:val="24"/>
          <w:szCs w:val="24"/>
          <w:lang w:val="bg-BG"/>
        </w:rPr>
        <w:t>Сключени договори по процедура  BG05M2OP001-1.002 „Изграждане и развитие на центрове за компетентност“ с участие на партньори на територията на ЮИР</w:t>
      </w:r>
      <w:r w:rsidR="00834594" w:rsidRPr="00851C0B">
        <w:rPr>
          <w:rFonts w:ascii="Times New Roman" w:eastAsia="Calibri" w:hAnsi="Times New Roman" w:cs="Times New Roman"/>
          <w:sz w:val="24"/>
          <w:szCs w:val="24"/>
          <w:lang w:val="bg-BG"/>
        </w:rPr>
        <w:t xml:space="preserve"> изпълнявани през 201</w:t>
      </w:r>
      <w:r w:rsidR="00247A69" w:rsidRPr="00851C0B">
        <w:rPr>
          <w:rFonts w:ascii="Times New Roman" w:eastAsia="Calibri" w:hAnsi="Times New Roman" w:cs="Times New Roman"/>
          <w:sz w:val="24"/>
          <w:szCs w:val="24"/>
          <w:lang w:val="bg-BG"/>
        </w:rPr>
        <w:t>9</w:t>
      </w:r>
      <w:r w:rsidR="00834594" w:rsidRPr="00851C0B">
        <w:rPr>
          <w:rFonts w:ascii="Times New Roman" w:eastAsia="Calibri" w:hAnsi="Times New Roman" w:cs="Times New Roman"/>
          <w:sz w:val="24"/>
          <w:szCs w:val="24"/>
          <w:lang w:val="bg-BG"/>
        </w:rPr>
        <w:t xml:space="preserve"> г.</w:t>
      </w:r>
    </w:p>
    <w:p w:rsidR="0011030E" w:rsidRPr="00851C0B" w:rsidRDefault="006C0C3E" w:rsidP="00834594">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1.</w:t>
      </w:r>
      <w:r w:rsidR="0011030E" w:rsidRPr="00851C0B">
        <w:rPr>
          <w:rFonts w:ascii="Times New Roman" w:eastAsia="Calibri" w:hAnsi="Times New Roman" w:cs="Times New Roman"/>
          <w:sz w:val="24"/>
          <w:szCs w:val="24"/>
          <w:lang w:val="bg-BG"/>
        </w:rPr>
        <w:t>Проект BG05M2OP001-1.002-0019 „Чисти технологии за устойчива околна среда –</w:t>
      </w:r>
    </w:p>
    <w:p w:rsidR="0011030E" w:rsidRPr="00851C0B" w:rsidRDefault="0011030E" w:rsidP="00834594">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води, отпадъци, енергия за кръгова икономика“</w:t>
      </w:r>
    </w:p>
    <w:p w:rsidR="0011030E" w:rsidRPr="00851C0B" w:rsidRDefault="0011030E" w:rsidP="00834594">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Бенефициент – Софийски университет „Св. Климент Охридски“</w:t>
      </w:r>
    </w:p>
    <w:p w:rsidR="0011030E" w:rsidRPr="00851C0B" w:rsidRDefault="0011030E" w:rsidP="00834594">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Партньори</w:t>
      </w:r>
    </w:p>
    <w:p w:rsidR="0011030E" w:rsidRPr="00851C0B"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Университет „Проф. д-р Асен Златаров“</w:t>
      </w:r>
    </w:p>
    <w:p w:rsidR="0011030E" w:rsidRPr="00851C0B"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Институт по физикохимия</w:t>
      </w:r>
    </w:p>
    <w:p w:rsidR="0011030E" w:rsidRPr="00851C0B"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Институт по органична химия с център по фитохимия</w:t>
      </w:r>
    </w:p>
    <w:p w:rsidR="0011030E" w:rsidRPr="00851C0B"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Институт по микробиология</w:t>
      </w:r>
    </w:p>
    <w:p w:rsidR="0011030E" w:rsidRPr="00851C0B"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851C0B">
        <w:rPr>
          <w:rFonts w:ascii="Times New Roman" w:eastAsia="Calibri" w:hAnsi="Times New Roman" w:cs="Times New Roman"/>
          <w:sz w:val="24"/>
          <w:szCs w:val="24"/>
          <w:lang w:val="bg-BG"/>
        </w:rPr>
        <w:t>Фондация „Клийнтех България“</w:t>
      </w:r>
    </w:p>
    <w:p w:rsidR="0011030E" w:rsidRPr="00851C0B" w:rsidRDefault="002631C3" w:rsidP="00834594">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Calibri" w:hAnsi="Times New Roman" w:cs="Times New Roman"/>
          <w:b/>
          <w:sz w:val="24"/>
          <w:szCs w:val="24"/>
          <w:lang w:val="bg-BG"/>
        </w:rPr>
        <w:t xml:space="preserve">Таблица  </w:t>
      </w:r>
      <w:r w:rsidR="00560B1A">
        <w:rPr>
          <w:rFonts w:ascii="Times New Roman" w:eastAsia="Calibri" w:hAnsi="Times New Roman" w:cs="Times New Roman"/>
          <w:b/>
          <w:sz w:val="24"/>
          <w:szCs w:val="24"/>
          <w:lang w:val="bg-BG"/>
        </w:rPr>
        <w:t>40</w:t>
      </w:r>
      <w:r w:rsidRPr="00851C0B">
        <w:rPr>
          <w:rFonts w:ascii="Times New Roman" w:eastAsia="Calibri" w:hAnsi="Times New Roman" w:cs="Times New Roman"/>
          <w:sz w:val="24"/>
          <w:szCs w:val="24"/>
          <w:lang w:val="bg-BG"/>
        </w:rPr>
        <w:t xml:space="preserve"> Договор </w:t>
      </w:r>
      <w:r w:rsidR="0011030E" w:rsidRPr="00851C0B">
        <w:rPr>
          <w:rFonts w:ascii="Times New Roman" w:eastAsia="Calibri" w:hAnsi="Times New Roman" w:cs="Times New Roman"/>
          <w:sz w:val="24"/>
          <w:szCs w:val="24"/>
          <w:lang w:val="bg-BG"/>
        </w:rPr>
        <w:t>BG05M2OP001-3.001 „Подкрепа за предучилищното възпитание и подготовка на деца в неравностойно положение“Изпълнение ЮИР</w:t>
      </w:r>
    </w:p>
    <w:p w:rsidR="006C0C3E" w:rsidRPr="00851C0B" w:rsidRDefault="006C0C3E" w:rsidP="00834594">
      <w:pPr>
        <w:spacing w:after="0" w:line="360" w:lineRule="auto"/>
        <w:ind w:left="-142" w:firstLine="708"/>
        <w:jc w:val="both"/>
        <w:rPr>
          <w:rFonts w:ascii="Times New Roman" w:eastAsia="Calibri" w:hAnsi="Times New Roman" w:cs="Times New Roman"/>
          <w:sz w:val="24"/>
          <w:szCs w:val="24"/>
          <w:lang w:val="bg-BG"/>
        </w:rPr>
      </w:pPr>
    </w:p>
    <w:tbl>
      <w:tblPr>
        <w:tblW w:w="10055" w:type="dxa"/>
        <w:tblLayout w:type="fixed"/>
        <w:tblCellMar>
          <w:left w:w="0" w:type="dxa"/>
          <w:right w:w="0" w:type="dxa"/>
        </w:tblCellMar>
        <w:tblLook w:val="04A0" w:firstRow="1" w:lastRow="0" w:firstColumn="1" w:lastColumn="0" w:noHBand="0" w:noVBand="1"/>
      </w:tblPr>
      <w:tblGrid>
        <w:gridCol w:w="1786"/>
        <w:gridCol w:w="2087"/>
        <w:gridCol w:w="3630"/>
        <w:gridCol w:w="1276"/>
        <w:gridCol w:w="1276"/>
      </w:tblGrid>
      <w:tr w:rsidR="0011030E" w:rsidRPr="00851C0B" w:rsidTr="002631C3">
        <w:trPr>
          <w:trHeight w:val="944"/>
        </w:trPr>
        <w:tc>
          <w:tcPr>
            <w:tcW w:w="178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Бенефициент</w:t>
            </w:r>
          </w:p>
        </w:tc>
        <w:tc>
          <w:tcPr>
            <w:tcW w:w="2087"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Местонахождение</w:t>
            </w:r>
          </w:p>
        </w:tc>
        <w:tc>
          <w:tcPr>
            <w:tcW w:w="363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Наименование на проекта</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БФП</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РИС</w:t>
            </w:r>
          </w:p>
        </w:tc>
      </w:tr>
      <w:tr w:rsidR="0011030E" w:rsidRPr="00851C0B" w:rsidTr="002631C3">
        <w:trPr>
          <w:trHeight w:val="470"/>
        </w:trPr>
        <w:tc>
          <w:tcPr>
            <w:tcW w:w="1786"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Твърдица</w:t>
            </w:r>
          </w:p>
        </w:tc>
        <w:tc>
          <w:tcPr>
            <w:tcW w:w="2087"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Твърдица</w:t>
            </w:r>
          </w:p>
        </w:tc>
        <w:tc>
          <w:tcPr>
            <w:tcW w:w="363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Заедно учим, играем и се веселим</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111 367.79</w:t>
            </w:r>
          </w:p>
        </w:tc>
        <w:tc>
          <w:tcPr>
            <w:tcW w:w="1276" w:type="dxa"/>
            <w:tcBorders>
              <w:top w:val="single" w:sz="24"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96 257.32</w:t>
            </w:r>
          </w:p>
        </w:tc>
      </w:tr>
      <w:tr w:rsidR="0011030E" w:rsidRPr="00851C0B" w:rsidTr="002631C3">
        <w:trPr>
          <w:trHeight w:val="1002"/>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Тунджа</w:t>
            </w:r>
          </w:p>
        </w:tc>
        <w:tc>
          <w:tcPr>
            <w:tcW w:w="208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Тунджа</w:t>
            </w:r>
          </w:p>
        </w:tc>
        <w:tc>
          <w:tcPr>
            <w:tcW w:w="363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"Заедно" - споделена грижа за предучилищно образование, възпитание и подготовка на децата в неравностойно положение в малките населени места от селски тип"</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377 956.29</w:t>
            </w:r>
          </w:p>
        </w:tc>
        <w:tc>
          <w:tcPr>
            <w:tcW w:w="1276" w:type="dxa"/>
            <w:tcBorders>
              <w:top w:val="single" w:sz="8"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168 586.75</w:t>
            </w:r>
          </w:p>
        </w:tc>
      </w:tr>
      <w:tr w:rsidR="0011030E" w:rsidRPr="00851C0B" w:rsidTr="002631C3">
        <w:trPr>
          <w:trHeight w:val="869"/>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Фондация „Екип“</w:t>
            </w:r>
          </w:p>
        </w:tc>
        <w:tc>
          <w:tcPr>
            <w:tcW w:w="2087"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Стралджа</w:t>
            </w:r>
          </w:p>
        </w:tc>
        <w:tc>
          <w:tcPr>
            <w:tcW w:w="3630"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"Новото утре!" - подкрепа за предучилищно образование и интеграция на деца в неравностойно положение от Община Стралджа</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334 420.00</w:t>
            </w:r>
          </w:p>
        </w:tc>
        <w:tc>
          <w:tcPr>
            <w:tcW w:w="127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135 141.51</w:t>
            </w:r>
          </w:p>
        </w:tc>
      </w:tr>
      <w:tr w:rsidR="0011030E" w:rsidRPr="00851C0B" w:rsidTr="002631C3">
        <w:trPr>
          <w:trHeight w:val="736"/>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Болярово</w:t>
            </w:r>
          </w:p>
        </w:tc>
        <w:tc>
          <w:tcPr>
            <w:tcW w:w="208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Болярово</w:t>
            </w:r>
          </w:p>
        </w:tc>
        <w:tc>
          <w:tcPr>
            <w:tcW w:w="363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Децата на Болярово - успешна интеграция в образователната система и подобряване на учебната среда в общината</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134 607.36</w:t>
            </w:r>
          </w:p>
        </w:tc>
        <w:tc>
          <w:tcPr>
            <w:tcW w:w="1276" w:type="dxa"/>
            <w:tcBorders>
              <w:top w:val="single" w:sz="8"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107 685.89</w:t>
            </w:r>
          </w:p>
        </w:tc>
      </w:tr>
    </w:tbl>
    <w:p w:rsidR="0011030E" w:rsidRPr="00851C0B" w:rsidRDefault="0011030E" w:rsidP="006C0C3E">
      <w:pPr>
        <w:spacing w:after="0" w:line="240" w:lineRule="auto"/>
        <w:ind w:firstLine="850"/>
        <w:jc w:val="both"/>
        <w:rPr>
          <w:rFonts w:ascii="Times New Roman" w:eastAsia="Calibri" w:hAnsi="Times New Roman" w:cs="Times New Roman"/>
          <w:sz w:val="20"/>
          <w:szCs w:val="20"/>
          <w:lang w:val="bg-BG"/>
        </w:rPr>
      </w:pPr>
    </w:p>
    <w:p w:rsidR="0011030E" w:rsidRPr="00851C0B" w:rsidRDefault="002631C3" w:rsidP="006C0C3E">
      <w:pPr>
        <w:spacing w:after="0" w:line="240" w:lineRule="auto"/>
        <w:ind w:firstLine="850"/>
        <w:jc w:val="both"/>
        <w:rPr>
          <w:rFonts w:ascii="Times New Roman" w:eastAsia="Calibri" w:hAnsi="Times New Roman" w:cs="Times New Roman"/>
          <w:sz w:val="24"/>
          <w:szCs w:val="24"/>
          <w:lang w:val="bg-BG"/>
        </w:rPr>
      </w:pPr>
      <w:r w:rsidRPr="00851C0B">
        <w:rPr>
          <w:rFonts w:ascii="Times New Roman" w:eastAsia="Calibri" w:hAnsi="Times New Roman" w:cs="Times New Roman"/>
          <w:b/>
          <w:sz w:val="24"/>
          <w:szCs w:val="24"/>
          <w:lang w:val="bg-BG"/>
        </w:rPr>
        <w:t>Таблица  №</w:t>
      </w:r>
      <w:r w:rsidR="00560B1A">
        <w:rPr>
          <w:rFonts w:ascii="Times New Roman" w:eastAsia="Calibri" w:hAnsi="Times New Roman" w:cs="Times New Roman"/>
          <w:b/>
          <w:sz w:val="24"/>
          <w:szCs w:val="24"/>
          <w:lang w:val="bg-BG"/>
        </w:rPr>
        <w:t>41</w:t>
      </w:r>
      <w:r w:rsidRPr="00851C0B">
        <w:rPr>
          <w:rFonts w:ascii="Times New Roman" w:eastAsia="Calibri" w:hAnsi="Times New Roman" w:cs="Times New Roman"/>
          <w:sz w:val="24"/>
          <w:szCs w:val="24"/>
          <w:lang w:val="bg-BG"/>
        </w:rPr>
        <w:t xml:space="preserve"> Договор №</w:t>
      </w:r>
      <w:r w:rsidR="0011030E" w:rsidRPr="00851C0B">
        <w:rPr>
          <w:rFonts w:ascii="Times New Roman" w:eastAsia="Calibri" w:hAnsi="Times New Roman" w:cs="Times New Roman"/>
          <w:sz w:val="24"/>
          <w:szCs w:val="24"/>
          <w:lang w:val="bg-BG"/>
        </w:rPr>
        <w:t>BG05M2OP001-3.001 „Подкрепа за предучилищното възпитание и подготовка на деца в неравностойно положение“</w:t>
      </w:r>
    </w:p>
    <w:tbl>
      <w:tblPr>
        <w:tblW w:w="9913" w:type="dxa"/>
        <w:tblLayout w:type="fixed"/>
        <w:tblCellMar>
          <w:left w:w="0" w:type="dxa"/>
          <w:right w:w="0" w:type="dxa"/>
        </w:tblCellMar>
        <w:tblLook w:val="04A0" w:firstRow="1" w:lastRow="0" w:firstColumn="1" w:lastColumn="0" w:noHBand="0" w:noVBand="1"/>
      </w:tblPr>
      <w:tblGrid>
        <w:gridCol w:w="1888"/>
        <w:gridCol w:w="1504"/>
        <w:gridCol w:w="4111"/>
        <w:gridCol w:w="1276"/>
        <w:gridCol w:w="1134"/>
      </w:tblGrid>
      <w:tr w:rsidR="0011030E" w:rsidRPr="00851C0B" w:rsidTr="002631C3">
        <w:trPr>
          <w:trHeight w:val="518"/>
        </w:trPr>
        <w:tc>
          <w:tcPr>
            <w:tcW w:w="1888"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Бенефициент</w:t>
            </w:r>
          </w:p>
        </w:tc>
        <w:tc>
          <w:tcPr>
            <w:tcW w:w="1504"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Местонахождение</w:t>
            </w:r>
          </w:p>
        </w:tc>
        <w:tc>
          <w:tcPr>
            <w:tcW w:w="4111"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Наименование на проекта</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БФП</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РИС</w:t>
            </w:r>
          </w:p>
        </w:tc>
      </w:tr>
      <w:tr w:rsidR="0011030E" w:rsidRPr="00851C0B" w:rsidTr="002631C3">
        <w:trPr>
          <w:trHeight w:val="470"/>
        </w:trPr>
        <w:tc>
          <w:tcPr>
            <w:tcW w:w="1888"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Братя Даскалови</w:t>
            </w:r>
          </w:p>
        </w:tc>
        <w:tc>
          <w:tcPr>
            <w:tcW w:w="1504"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Братя Даскалови</w:t>
            </w:r>
          </w:p>
        </w:tc>
        <w:tc>
          <w:tcPr>
            <w:tcW w:w="4111"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„Готови за успех“</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172 868.70</w:t>
            </w:r>
          </w:p>
        </w:tc>
        <w:tc>
          <w:tcPr>
            <w:tcW w:w="1134" w:type="dxa"/>
            <w:tcBorders>
              <w:top w:val="single" w:sz="24"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89 603.25</w:t>
            </w:r>
          </w:p>
        </w:tc>
      </w:tr>
      <w:tr w:rsidR="0011030E" w:rsidRPr="00851C0B"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Стара Загора</w:t>
            </w:r>
          </w:p>
        </w:tc>
        <w:tc>
          <w:tcPr>
            <w:tcW w:w="150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Стара Загора</w:t>
            </w:r>
          </w:p>
        </w:tc>
        <w:tc>
          <w:tcPr>
            <w:tcW w:w="41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„Вълшебна класна стая“</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479 424.00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256 964.88</w:t>
            </w:r>
          </w:p>
        </w:tc>
      </w:tr>
      <w:tr w:rsidR="0011030E" w:rsidRPr="00851C0B"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Карнобат</w:t>
            </w:r>
          </w:p>
        </w:tc>
        <w:tc>
          <w:tcPr>
            <w:tcW w:w="150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Карнобат</w:t>
            </w:r>
          </w:p>
        </w:tc>
        <w:tc>
          <w:tcPr>
            <w:tcW w:w="411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Успяваме заедно</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357 398.00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285 918.40</w:t>
            </w:r>
          </w:p>
        </w:tc>
      </w:tr>
      <w:tr w:rsidR="0011030E" w:rsidRPr="00851C0B" w:rsidTr="002631C3">
        <w:trPr>
          <w:trHeight w:val="338"/>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Царево</w:t>
            </w:r>
          </w:p>
        </w:tc>
        <w:tc>
          <w:tcPr>
            <w:tcW w:w="150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Царево</w:t>
            </w:r>
          </w:p>
        </w:tc>
        <w:tc>
          <w:tcPr>
            <w:tcW w:w="41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Подай ръка - подари бъдеще</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352 608.00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319 557.96</w:t>
            </w:r>
          </w:p>
        </w:tc>
      </w:tr>
      <w:tr w:rsidR="0011030E" w:rsidRPr="00851C0B"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Созопол</w:t>
            </w:r>
          </w:p>
        </w:tc>
        <w:tc>
          <w:tcPr>
            <w:tcW w:w="150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Созопол</w:t>
            </w:r>
          </w:p>
        </w:tc>
        <w:tc>
          <w:tcPr>
            <w:tcW w:w="411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ГОТОВИ ЗА УСПЕХ</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356 216.00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234 602.83</w:t>
            </w:r>
          </w:p>
        </w:tc>
      </w:tr>
      <w:tr w:rsidR="0011030E" w:rsidRPr="00851C0B" w:rsidTr="002631C3">
        <w:trPr>
          <w:trHeight w:val="869"/>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Бургас</w:t>
            </w:r>
          </w:p>
        </w:tc>
        <w:tc>
          <w:tcPr>
            <w:tcW w:w="150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Бургас</w:t>
            </w:r>
          </w:p>
        </w:tc>
        <w:tc>
          <w:tcPr>
            <w:tcW w:w="41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Пълноценна подкрепа на предучилищното възпитание и подготовка на деца в неравностойно положение от община Бургас</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493 922.00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265 738.50</w:t>
            </w:r>
          </w:p>
        </w:tc>
      </w:tr>
      <w:tr w:rsidR="0011030E" w:rsidRPr="00851C0B"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Сдружение „Равновесие“</w:t>
            </w:r>
          </w:p>
        </w:tc>
        <w:tc>
          <w:tcPr>
            <w:tcW w:w="150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Бургас</w:t>
            </w:r>
          </w:p>
        </w:tc>
        <w:tc>
          <w:tcPr>
            <w:tcW w:w="411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Равен старт - успешни ученици</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164 142.00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131 313.60</w:t>
            </w:r>
          </w:p>
        </w:tc>
      </w:tr>
    </w:tbl>
    <w:p w:rsidR="0011030E" w:rsidRPr="00851C0B" w:rsidRDefault="002631C3" w:rsidP="002631C3">
      <w:pPr>
        <w:spacing w:after="0" w:line="240" w:lineRule="auto"/>
        <w:ind w:firstLine="850"/>
        <w:jc w:val="both"/>
        <w:rPr>
          <w:rFonts w:ascii="Times New Roman" w:eastAsia="Calibri" w:hAnsi="Times New Roman" w:cs="Times New Roman"/>
          <w:sz w:val="24"/>
          <w:szCs w:val="24"/>
          <w:lang w:val="bg-BG"/>
        </w:rPr>
      </w:pPr>
      <w:r w:rsidRPr="00851C0B">
        <w:rPr>
          <w:rFonts w:ascii="Times New Roman" w:eastAsia="Calibri" w:hAnsi="Times New Roman" w:cs="Times New Roman"/>
          <w:b/>
          <w:sz w:val="24"/>
          <w:szCs w:val="24"/>
          <w:lang w:val="bg-BG"/>
        </w:rPr>
        <w:t>Таблица  №</w:t>
      </w:r>
      <w:r w:rsidR="00560B1A">
        <w:rPr>
          <w:rFonts w:ascii="Times New Roman" w:eastAsia="Calibri" w:hAnsi="Times New Roman" w:cs="Times New Roman"/>
          <w:b/>
          <w:sz w:val="24"/>
          <w:szCs w:val="24"/>
          <w:lang w:val="bg-BG"/>
        </w:rPr>
        <w:t>42</w:t>
      </w:r>
      <w:r w:rsidRPr="00851C0B">
        <w:rPr>
          <w:rFonts w:ascii="Times New Roman" w:eastAsia="Calibri" w:hAnsi="Times New Roman" w:cs="Times New Roman"/>
          <w:sz w:val="24"/>
          <w:szCs w:val="24"/>
          <w:lang w:val="bg-BG"/>
        </w:rPr>
        <w:t xml:space="preserve"> Договор №</w:t>
      </w:r>
      <w:r w:rsidR="006C0C3E" w:rsidRPr="00851C0B">
        <w:rPr>
          <w:rFonts w:ascii="Times New Roman" w:eastAsia="Calibri" w:hAnsi="Times New Roman" w:cs="Times New Roman"/>
          <w:sz w:val="24"/>
          <w:szCs w:val="24"/>
          <w:lang w:val="bg-BG"/>
        </w:rPr>
        <w:t>.</w:t>
      </w:r>
      <w:r w:rsidR="0011030E" w:rsidRPr="00851C0B">
        <w:rPr>
          <w:rFonts w:ascii="Times New Roman" w:eastAsia="Calibri" w:hAnsi="Times New Roman" w:cs="Times New Roman"/>
          <w:sz w:val="24"/>
          <w:szCs w:val="24"/>
          <w:lang w:val="bg-BG"/>
        </w:rPr>
        <w:t>BG05M2OP001-3.002 „Образователна интеграция на учениците от етническите малцинства и/или търсещи или получили международна закрила“</w:t>
      </w:r>
    </w:p>
    <w:tbl>
      <w:tblPr>
        <w:tblW w:w="9913" w:type="dxa"/>
        <w:tblCellMar>
          <w:left w:w="0" w:type="dxa"/>
          <w:right w:w="0" w:type="dxa"/>
        </w:tblCellMar>
        <w:tblLook w:val="04A0" w:firstRow="1" w:lastRow="0" w:firstColumn="1" w:lastColumn="0" w:noHBand="0" w:noVBand="1"/>
      </w:tblPr>
      <w:tblGrid>
        <w:gridCol w:w="1886"/>
        <w:gridCol w:w="1627"/>
        <w:gridCol w:w="4107"/>
        <w:gridCol w:w="1211"/>
        <w:gridCol w:w="1082"/>
      </w:tblGrid>
      <w:tr w:rsidR="0011030E" w:rsidRPr="00851C0B" w:rsidTr="002631C3">
        <w:trPr>
          <w:trHeight w:val="314"/>
        </w:trPr>
        <w:tc>
          <w:tcPr>
            <w:tcW w:w="193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Бенефициент</w:t>
            </w:r>
          </w:p>
        </w:tc>
        <w:tc>
          <w:tcPr>
            <w:tcW w:w="1171"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Местонахождение</w:t>
            </w:r>
          </w:p>
        </w:tc>
        <w:tc>
          <w:tcPr>
            <w:tcW w:w="439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Наименование на проекта</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БФП</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РИС</w:t>
            </w:r>
          </w:p>
        </w:tc>
      </w:tr>
      <w:tr w:rsidR="0011030E" w:rsidRPr="00851C0B" w:rsidTr="002631C3">
        <w:trPr>
          <w:trHeight w:val="637"/>
        </w:trPr>
        <w:tc>
          <w:tcPr>
            <w:tcW w:w="1938" w:type="dxa"/>
            <w:tcBorders>
              <w:top w:val="single" w:sz="24"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Професионална гимназия по лека промишленост, екология и химични технологии</w:t>
            </w:r>
          </w:p>
        </w:tc>
        <w:tc>
          <w:tcPr>
            <w:tcW w:w="1171"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Ямбол</w:t>
            </w:r>
          </w:p>
        </w:tc>
        <w:tc>
          <w:tcPr>
            <w:tcW w:w="4394"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Академия за толерантност, творчество и успех</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108 684.19</w:t>
            </w:r>
          </w:p>
        </w:tc>
        <w:tc>
          <w:tcPr>
            <w:tcW w:w="1134" w:type="dxa"/>
            <w:tcBorders>
              <w:top w:val="single" w:sz="24"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78 121.83</w:t>
            </w:r>
          </w:p>
        </w:tc>
      </w:tr>
      <w:tr w:rsidR="0011030E" w:rsidRPr="00851C0B" w:rsidTr="002631C3">
        <w:trPr>
          <w:trHeight w:val="526"/>
        </w:trPr>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Тунджа</w:t>
            </w:r>
          </w:p>
        </w:tc>
        <w:tc>
          <w:tcPr>
            <w:tcW w:w="1171"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Тунджа</w:t>
            </w:r>
          </w:p>
        </w:tc>
        <w:tc>
          <w:tcPr>
            <w:tcW w:w="439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„Хоризонти“ - чрез образователна интеграция към пълноценна социализация в малките населени места от селски тип“</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533 125.15</w:t>
            </w:r>
          </w:p>
        </w:tc>
        <w:tc>
          <w:tcPr>
            <w:tcW w:w="1134" w:type="dxa"/>
            <w:tcBorders>
              <w:top w:val="single" w:sz="8" w:space="0" w:color="FFFFFF"/>
              <w:left w:val="single" w:sz="8" w:space="0" w:color="FFFFFF"/>
              <w:bottom w:val="single" w:sz="8" w:space="0" w:color="FFFFFF"/>
              <w:right w:val="single" w:sz="8" w:space="0" w:color="FFFFFF"/>
            </w:tcBorders>
            <w:shd w:val="clear" w:color="auto" w:fill="FF0000"/>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106 625.03</w:t>
            </w:r>
          </w:p>
        </w:tc>
      </w:tr>
      <w:tr w:rsidR="0011030E" w:rsidRPr="00851C0B" w:rsidTr="002631C3">
        <w:trPr>
          <w:trHeight w:val="493"/>
        </w:trPr>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Сдружение „Общинско училищно настоятелство на училищата и ЦДГ в Община Болярово област Ямболска“</w:t>
            </w:r>
          </w:p>
        </w:tc>
        <w:tc>
          <w:tcPr>
            <w:tcW w:w="1171"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Болярово</w:t>
            </w:r>
          </w:p>
        </w:tc>
        <w:tc>
          <w:tcPr>
            <w:tcW w:w="4394"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w:t>
            </w:r>
            <w:r w:rsidRPr="00851C0B">
              <w:rPr>
                <w:rFonts w:ascii="Times New Roman" w:eastAsia="Calibri" w:hAnsi="Times New Roman" w:cs="Times New Roman"/>
                <w:sz w:val="20"/>
                <w:szCs w:val="20"/>
                <w:lang w:val="ru-RU"/>
              </w:rPr>
              <w:t>Заедно да учим и творим“</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350 644.00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276 967.22</w:t>
            </w:r>
          </w:p>
        </w:tc>
      </w:tr>
      <w:tr w:rsidR="0011030E" w:rsidRPr="00851C0B" w:rsidTr="002631C3">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Казанлък</w:t>
            </w:r>
          </w:p>
        </w:tc>
        <w:tc>
          <w:tcPr>
            <w:tcW w:w="1171"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Казанлък</w:t>
            </w:r>
          </w:p>
        </w:tc>
        <w:tc>
          <w:tcPr>
            <w:tcW w:w="439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Дъга на толерантността - партньорство за ефективна интеграция</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215 108.99</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168 173.51</w:t>
            </w:r>
          </w:p>
        </w:tc>
      </w:tr>
      <w:tr w:rsidR="0011030E" w:rsidRPr="00851C0B" w:rsidTr="002631C3">
        <w:trPr>
          <w:trHeight w:val="1147"/>
        </w:trPr>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Община Бургас</w:t>
            </w:r>
          </w:p>
        </w:tc>
        <w:tc>
          <w:tcPr>
            <w:tcW w:w="1171"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Бургас</w:t>
            </w:r>
          </w:p>
        </w:tc>
        <w:tc>
          <w:tcPr>
            <w:tcW w:w="4394"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ru-RU"/>
              </w:rPr>
              <w:t>Интегриран подход за постигане на значими и устойчиви резултати в образователната интеграция на ученици от етнически малцинства в община Бургас</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650 874.24</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851C0B" w:rsidRDefault="0011030E" w:rsidP="006C0C3E">
            <w:pPr>
              <w:spacing w:after="0" w:line="240" w:lineRule="auto"/>
              <w:jc w:val="both"/>
              <w:rPr>
                <w:rFonts w:ascii="Times New Roman" w:eastAsia="Calibri" w:hAnsi="Times New Roman" w:cs="Times New Roman"/>
                <w:sz w:val="20"/>
                <w:szCs w:val="20"/>
                <w:lang w:val="bg-BG"/>
              </w:rPr>
            </w:pPr>
            <w:r w:rsidRPr="00851C0B">
              <w:rPr>
                <w:rFonts w:ascii="Times New Roman" w:eastAsia="Calibri" w:hAnsi="Times New Roman" w:cs="Times New Roman"/>
                <w:sz w:val="20"/>
                <w:szCs w:val="20"/>
                <w:lang w:val="bg-BG"/>
              </w:rPr>
              <w:t>373 504.25</w:t>
            </w:r>
          </w:p>
        </w:tc>
      </w:tr>
    </w:tbl>
    <w:p w:rsidR="0011030E" w:rsidRPr="00851C0B" w:rsidRDefault="0011030E" w:rsidP="006C0C3E">
      <w:pPr>
        <w:spacing w:after="0" w:line="240" w:lineRule="auto"/>
        <w:ind w:firstLine="850"/>
        <w:jc w:val="both"/>
        <w:rPr>
          <w:rFonts w:ascii="Times New Roman" w:eastAsia="Calibri" w:hAnsi="Times New Roman" w:cs="Times New Roman"/>
          <w:sz w:val="20"/>
          <w:szCs w:val="20"/>
          <w:lang w:val="bg-BG"/>
        </w:rPr>
      </w:pPr>
    </w:p>
    <w:p w:rsidR="00CC3BD2" w:rsidRPr="00851C0B" w:rsidRDefault="00CC3BD2" w:rsidP="00CC3BD2">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4E5EB2">
        <w:rPr>
          <w:rFonts w:ascii="Times New Roman" w:eastAsia="Times New Roman" w:hAnsi="Times New Roman" w:cs="Times New Roman"/>
          <w:bCs/>
          <w:iCs/>
          <w:sz w:val="24"/>
          <w:szCs w:val="24"/>
          <w:lang w:val="bg-BG" w:eastAsia="bg-BG"/>
        </w:rPr>
        <w:t xml:space="preserve">В </w:t>
      </w:r>
      <w:r w:rsidRPr="004E5EB2">
        <w:rPr>
          <w:rFonts w:ascii="Times New Roman" w:eastAsia="Times New Roman" w:hAnsi="Times New Roman" w:cs="Times New Roman"/>
          <w:b/>
          <w:bCs/>
          <w:iCs/>
          <w:sz w:val="24"/>
          <w:szCs w:val="24"/>
          <w:lang w:val="bg-BG" w:eastAsia="bg-BG"/>
        </w:rPr>
        <w:t>ПРИЛОЖЕНИЕ №№ 1, 2, 3 и 4</w:t>
      </w:r>
      <w:r w:rsidRPr="004E5EB2">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проекти на ниво област и община в региона.</w:t>
      </w:r>
    </w:p>
    <w:p w:rsidR="00CC3BD2" w:rsidRPr="00851C0B" w:rsidRDefault="00CC3BD2" w:rsidP="006C0C3E">
      <w:pPr>
        <w:spacing w:after="0" w:line="240" w:lineRule="auto"/>
        <w:ind w:firstLine="850"/>
        <w:jc w:val="both"/>
        <w:rPr>
          <w:rFonts w:ascii="Times New Roman" w:eastAsia="Calibri" w:hAnsi="Times New Roman" w:cs="Times New Roman"/>
          <w:sz w:val="20"/>
          <w:szCs w:val="20"/>
          <w:lang w:val="bg-BG"/>
        </w:rPr>
      </w:pPr>
    </w:p>
    <w:p w:rsidR="00CC3BD2" w:rsidRPr="00851C0B" w:rsidRDefault="002631C3" w:rsidP="002631C3">
      <w:pPr>
        <w:shd w:val="clear" w:color="auto" w:fill="D9D9D9" w:themeFill="background1" w:themeFillShade="D9"/>
        <w:spacing w:after="0" w:line="240" w:lineRule="auto"/>
        <w:jc w:val="both"/>
        <w:rPr>
          <w:rFonts w:ascii="Times New Roman" w:eastAsia="Calibri" w:hAnsi="Times New Roman" w:cs="Times New Roman"/>
          <w:b/>
          <w:i/>
          <w:sz w:val="24"/>
          <w:szCs w:val="24"/>
          <w:shd w:val="clear" w:color="auto" w:fill="D9D9D9" w:themeFill="background1" w:themeFillShade="D9"/>
          <w:lang w:val="bg-BG"/>
        </w:rPr>
      </w:pPr>
      <w:r w:rsidRPr="00851C0B">
        <w:rPr>
          <w:rFonts w:ascii="Times New Roman" w:eastAsia="Calibri" w:hAnsi="Times New Roman" w:cs="Times New Roman"/>
          <w:b/>
          <w:i/>
          <w:sz w:val="24"/>
          <w:szCs w:val="24"/>
          <w:shd w:val="clear" w:color="auto" w:fill="D9D9D9" w:themeFill="background1" w:themeFillShade="D9"/>
          <w:lang w:val="bg-BG"/>
        </w:rPr>
        <w:t xml:space="preserve">         </w:t>
      </w:r>
    </w:p>
    <w:p w:rsidR="004E2FED" w:rsidRPr="00851C0B" w:rsidRDefault="00CC3BD2" w:rsidP="002631C3">
      <w:pPr>
        <w:shd w:val="clear" w:color="auto" w:fill="D9D9D9" w:themeFill="background1" w:themeFillShade="D9"/>
        <w:spacing w:after="0" w:line="240" w:lineRule="auto"/>
        <w:jc w:val="both"/>
        <w:rPr>
          <w:rFonts w:ascii="Times New Roman" w:eastAsia="Calibri" w:hAnsi="Times New Roman" w:cs="Times New Roman"/>
          <w:b/>
          <w:i/>
          <w:sz w:val="24"/>
          <w:szCs w:val="24"/>
          <w:shd w:val="clear" w:color="auto" w:fill="D9D9D9" w:themeFill="background1" w:themeFillShade="D9"/>
          <w:lang w:val="bg-BG"/>
        </w:rPr>
      </w:pPr>
      <w:r w:rsidRPr="00851C0B">
        <w:rPr>
          <w:rFonts w:ascii="Times New Roman" w:eastAsia="Calibri" w:hAnsi="Times New Roman" w:cs="Times New Roman"/>
          <w:b/>
          <w:i/>
          <w:sz w:val="24"/>
          <w:szCs w:val="24"/>
          <w:shd w:val="clear" w:color="auto" w:fill="D9D9D9" w:themeFill="background1" w:themeFillShade="D9"/>
          <w:lang w:val="bg-BG"/>
        </w:rPr>
        <w:t xml:space="preserve">         </w:t>
      </w:r>
      <w:r w:rsidR="002631C3" w:rsidRPr="00851C0B">
        <w:rPr>
          <w:rFonts w:ascii="Times New Roman" w:eastAsia="Calibri" w:hAnsi="Times New Roman" w:cs="Times New Roman"/>
          <w:b/>
          <w:i/>
          <w:sz w:val="24"/>
          <w:szCs w:val="24"/>
          <w:shd w:val="clear" w:color="auto" w:fill="D9D9D9" w:themeFill="background1" w:themeFillShade="D9"/>
          <w:lang w:val="bg-BG"/>
        </w:rPr>
        <w:t xml:space="preserve"> </w:t>
      </w:r>
      <w:r w:rsidR="00CD18B7" w:rsidRPr="00851C0B">
        <w:rPr>
          <w:rFonts w:ascii="Times New Roman" w:eastAsia="Calibri" w:hAnsi="Times New Roman" w:cs="Times New Roman"/>
          <w:b/>
          <w:i/>
          <w:sz w:val="24"/>
          <w:szCs w:val="24"/>
          <w:shd w:val="clear" w:color="auto" w:fill="D9D9D9" w:themeFill="background1" w:themeFillShade="D9"/>
          <w:lang w:val="bg-BG"/>
        </w:rPr>
        <w:t>Извод</w:t>
      </w:r>
      <w:r w:rsidR="002631C3" w:rsidRPr="00851C0B">
        <w:rPr>
          <w:rFonts w:ascii="Times New Roman" w:eastAsia="Calibri" w:hAnsi="Times New Roman" w:cs="Times New Roman"/>
          <w:b/>
          <w:i/>
          <w:sz w:val="24"/>
          <w:szCs w:val="24"/>
          <w:shd w:val="clear" w:color="auto" w:fill="D9D9D9" w:themeFill="background1" w:themeFillShade="D9"/>
          <w:lang w:val="bg-BG"/>
        </w:rPr>
        <w:t>и</w:t>
      </w:r>
      <w:r w:rsidR="00CD18B7" w:rsidRPr="00851C0B">
        <w:rPr>
          <w:rFonts w:ascii="Times New Roman" w:eastAsia="Calibri" w:hAnsi="Times New Roman" w:cs="Times New Roman"/>
          <w:b/>
          <w:i/>
          <w:sz w:val="24"/>
          <w:szCs w:val="24"/>
          <w:shd w:val="clear" w:color="auto" w:fill="D9D9D9" w:themeFill="background1" w:themeFillShade="D9"/>
          <w:lang w:val="bg-BG"/>
        </w:rPr>
        <w:t xml:space="preserve">: </w:t>
      </w:r>
    </w:p>
    <w:p w:rsidR="004E2FED" w:rsidRPr="00851C0B" w:rsidRDefault="002D4AA6" w:rsidP="009134A2">
      <w:pPr>
        <w:shd w:val="clear" w:color="auto" w:fill="D9D9D9" w:themeFill="background1" w:themeFillShade="D9"/>
        <w:spacing w:line="360" w:lineRule="auto"/>
        <w:ind w:left="-142" w:firstLine="709"/>
        <w:jc w:val="both"/>
        <w:rPr>
          <w:rFonts w:ascii="Times New Roman" w:eastAsia="Calibri" w:hAnsi="Times New Roman" w:cs="Times New Roman"/>
          <w:i/>
          <w:sz w:val="24"/>
          <w:szCs w:val="24"/>
          <w:shd w:val="clear" w:color="auto" w:fill="D9D9D9" w:themeFill="background1" w:themeFillShade="D9"/>
          <w:lang w:val="bg-BG"/>
        </w:rPr>
      </w:pPr>
      <w:r w:rsidRPr="00851C0B">
        <w:rPr>
          <w:rFonts w:ascii="Times New Roman" w:eastAsia="Calibri" w:hAnsi="Times New Roman" w:cs="Times New Roman"/>
          <w:i/>
          <w:sz w:val="24"/>
          <w:szCs w:val="24"/>
          <w:shd w:val="clear" w:color="auto" w:fill="D9D9D9" w:themeFill="background1" w:themeFillShade="D9"/>
          <w:lang w:val="bg-BG"/>
        </w:rPr>
        <w:t xml:space="preserve">Независимо от провеждането на редица планирани обучения в електронна среда поради извънредната епидемиологична обстановка приведените данни дават основание да се констатира запазване на нивото на провеждане на обучения понишаване на квалификацията на човешките ресурси в региона. </w:t>
      </w:r>
      <w:r w:rsidR="00CD18B7" w:rsidRPr="00851C0B">
        <w:rPr>
          <w:rFonts w:ascii="Times New Roman" w:eastAsia="Calibri" w:hAnsi="Times New Roman" w:cs="Times New Roman"/>
          <w:i/>
          <w:sz w:val="24"/>
          <w:szCs w:val="24"/>
          <w:shd w:val="clear" w:color="auto" w:fill="D9D9D9" w:themeFill="background1" w:themeFillShade="D9"/>
          <w:lang w:val="bg-BG"/>
        </w:rPr>
        <w:t xml:space="preserve">Относителният дял на населението (на 25-64 навършени години), участващо в образование и обучение  в страната  през отчетната година нараства. Делът  на безработните, преминали курсове на преквалификация в ЮИР отчита </w:t>
      </w:r>
      <w:r w:rsidR="004E2FED" w:rsidRPr="00851C0B">
        <w:rPr>
          <w:rFonts w:ascii="Times New Roman" w:eastAsia="Calibri" w:hAnsi="Times New Roman" w:cs="Times New Roman"/>
          <w:i/>
          <w:sz w:val="24"/>
          <w:szCs w:val="24"/>
          <w:shd w:val="clear" w:color="auto" w:fill="D9D9D9" w:themeFill="background1" w:themeFillShade="D9"/>
          <w:lang w:val="bg-BG"/>
        </w:rPr>
        <w:t>известен</w:t>
      </w:r>
      <w:r w:rsidR="00CD18B7" w:rsidRPr="00851C0B">
        <w:rPr>
          <w:rFonts w:ascii="Times New Roman" w:eastAsia="Calibri" w:hAnsi="Times New Roman" w:cs="Times New Roman"/>
          <w:i/>
          <w:sz w:val="24"/>
          <w:szCs w:val="24"/>
          <w:shd w:val="clear" w:color="auto" w:fill="D9D9D9" w:themeFill="background1" w:themeFillShade="D9"/>
          <w:lang w:val="bg-BG"/>
        </w:rPr>
        <w:t xml:space="preserve"> ръст спрямо  пре</w:t>
      </w:r>
      <w:r w:rsidR="00E51C71" w:rsidRPr="00851C0B">
        <w:rPr>
          <w:rFonts w:ascii="Times New Roman" w:eastAsia="Calibri" w:hAnsi="Times New Roman" w:cs="Times New Roman"/>
          <w:i/>
          <w:sz w:val="24"/>
          <w:szCs w:val="24"/>
          <w:shd w:val="clear" w:color="auto" w:fill="D9D9D9" w:themeFill="background1" w:themeFillShade="D9"/>
          <w:lang w:val="bg-BG"/>
        </w:rPr>
        <w:t>дходната година. Сред областите с най-висок  дял</w:t>
      </w:r>
      <w:r w:rsidR="00CD18B7" w:rsidRPr="00851C0B">
        <w:rPr>
          <w:rFonts w:ascii="Times New Roman" w:eastAsia="Calibri" w:hAnsi="Times New Roman" w:cs="Times New Roman"/>
          <w:i/>
          <w:sz w:val="24"/>
          <w:szCs w:val="24"/>
          <w:shd w:val="clear" w:color="auto" w:fill="D9D9D9" w:themeFill="background1" w:themeFillShade="D9"/>
          <w:lang w:val="bg-BG"/>
        </w:rPr>
        <w:t xml:space="preserve"> на безработните, преминали</w:t>
      </w:r>
      <w:r w:rsidR="00E51C71" w:rsidRPr="00851C0B">
        <w:rPr>
          <w:rFonts w:ascii="Times New Roman" w:eastAsia="Calibri" w:hAnsi="Times New Roman" w:cs="Times New Roman"/>
          <w:i/>
          <w:sz w:val="24"/>
          <w:szCs w:val="24"/>
          <w:shd w:val="clear" w:color="auto" w:fill="D9D9D9" w:themeFill="background1" w:themeFillShade="D9"/>
          <w:lang w:val="bg-BG"/>
        </w:rPr>
        <w:t xml:space="preserve"> курсове на преквалификация е</w:t>
      </w:r>
      <w:r w:rsidR="00CD18B7" w:rsidRPr="00851C0B">
        <w:rPr>
          <w:rFonts w:ascii="Times New Roman" w:eastAsia="Calibri" w:hAnsi="Times New Roman" w:cs="Times New Roman"/>
          <w:i/>
          <w:sz w:val="24"/>
          <w:szCs w:val="24"/>
          <w:shd w:val="clear" w:color="auto" w:fill="D9D9D9" w:themeFill="background1" w:themeFillShade="D9"/>
          <w:lang w:val="bg-BG"/>
        </w:rPr>
        <w:t xml:space="preserve"> област Бургас, а</w:t>
      </w:r>
      <w:r w:rsidR="00E51C71" w:rsidRPr="00851C0B">
        <w:rPr>
          <w:rFonts w:ascii="Times New Roman" w:eastAsia="Calibri" w:hAnsi="Times New Roman" w:cs="Times New Roman"/>
          <w:i/>
          <w:sz w:val="24"/>
          <w:szCs w:val="24"/>
          <w:shd w:val="clear" w:color="auto" w:fill="D9D9D9" w:themeFill="background1" w:themeFillShade="D9"/>
          <w:lang w:val="bg-BG"/>
        </w:rPr>
        <w:t xml:space="preserve"> с  най - нисък </w:t>
      </w:r>
      <w:r w:rsidR="00CD18B7" w:rsidRPr="00851C0B">
        <w:rPr>
          <w:rFonts w:ascii="Times New Roman" w:eastAsia="Calibri" w:hAnsi="Times New Roman" w:cs="Times New Roman"/>
          <w:i/>
          <w:sz w:val="24"/>
          <w:szCs w:val="24"/>
          <w:shd w:val="clear" w:color="auto" w:fill="D9D9D9" w:themeFill="background1" w:themeFillShade="D9"/>
          <w:lang w:val="bg-BG"/>
        </w:rPr>
        <w:t xml:space="preserve"> област Сливен. </w:t>
      </w:r>
    </w:p>
    <w:p w:rsidR="00CD18B7" w:rsidRPr="00851C0B" w:rsidRDefault="00CD18B7" w:rsidP="001F562A">
      <w:pPr>
        <w:spacing w:line="360" w:lineRule="auto"/>
        <w:ind w:left="-142" w:firstLine="709"/>
        <w:jc w:val="both"/>
        <w:rPr>
          <w:rFonts w:ascii="Times New Roman" w:eastAsia="Calibri" w:hAnsi="Times New Roman" w:cs="Times New Roman"/>
          <w:b/>
          <w:sz w:val="24"/>
          <w:szCs w:val="24"/>
          <w:lang w:val="bg-BG"/>
        </w:rPr>
      </w:pPr>
      <w:r w:rsidRPr="00851C0B">
        <w:rPr>
          <w:rFonts w:ascii="Times New Roman" w:eastAsia="Calibri" w:hAnsi="Times New Roman" w:cs="Times New Roman"/>
          <w:b/>
          <w:sz w:val="24"/>
          <w:szCs w:val="24"/>
          <w:lang w:val="bg-BG"/>
        </w:rPr>
        <w:t>Приоритет 3. Укрепване на административния капацитет на местните и регионалните власти в Югоизточен район.</w:t>
      </w:r>
    </w:p>
    <w:p w:rsidR="00946B91" w:rsidRPr="00851C0B" w:rsidRDefault="00CD18B7" w:rsidP="001F562A">
      <w:pPr>
        <w:spacing w:line="360" w:lineRule="auto"/>
        <w:ind w:left="-142" w:firstLine="709"/>
        <w:jc w:val="both"/>
        <w:rPr>
          <w:rFonts w:ascii="Times New Roman" w:eastAsia="Calibri" w:hAnsi="Times New Roman" w:cs="Times New Roman"/>
          <w:b/>
          <w:sz w:val="24"/>
          <w:szCs w:val="24"/>
          <w:lang w:val="bg-BG"/>
        </w:rPr>
      </w:pPr>
      <w:r w:rsidRPr="00851C0B">
        <w:rPr>
          <w:rFonts w:ascii="Times New Roman" w:eastAsia="Calibri" w:hAnsi="Times New Roman" w:cs="Times New Roman"/>
          <w:sz w:val="24"/>
          <w:szCs w:val="24"/>
          <w:lang w:val="bg-BG"/>
        </w:rPr>
        <w:t>Анализът на приоритетно</w:t>
      </w:r>
      <w:r w:rsidR="00E53E23" w:rsidRPr="00851C0B">
        <w:rPr>
          <w:rFonts w:ascii="Times New Roman" w:eastAsia="Calibri" w:hAnsi="Times New Roman" w:cs="Times New Roman"/>
          <w:sz w:val="24"/>
          <w:szCs w:val="24"/>
          <w:lang w:val="bg-BG"/>
        </w:rPr>
        <w:t>то направление за Югоизточен реги</w:t>
      </w:r>
      <w:r w:rsidRPr="00851C0B">
        <w:rPr>
          <w:rFonts w:ascii="Times New Roman" w:eastAsia="Calibri" w:hAnsi="Times New Roman" w:cs="Times New Roman"/>
          <w:sz w:val="24"/>
          <w:szCs w:val="24"/>
          <w:lang w:val="bg-BG"/>
        </w:rPr>
        <w:t xml:space="preserve">он в областта на  укрепване на административния капацитет се извърша на база на наблюдението на следните два специфични индикатора: </w:t>
      </w:r>
    </w:p>
    <w:p w:rsidR="00CD18B7" w:rsidRPr="00560B1A" w:rsidRDefault="00CD18B7" w:rsidP="00AF7D0B">
      <w:pPr>
        <w:pStyle w:val="ListParagraph"/>
        <w:numPr>
          <w:ilvl w:val="0"/>
          <w:numId w:val="13"/>
        </w:numPr>
        <w:spacing w:line="360" w:lineRule="auto"/>
        <w:ind w:left="-142" w:firstLine="709"/>
        <w:jc w:val="both"/>
        <w:rPr>
          <w:rFonts w:ascii="Times New Roman" w:eastAsia="Calibri" w:hAnsi="Times New Roman" w:cs="Times New Roman"/>
          <w:b/>
          <w:sz w:val="24"/>
          <w:szCs w:val="24"/>
          <w:lang w:val="bg-BG"/>
        </w:rPr>
      </w:pPr>
      <w:r w:rsidRPr="00851C0B">
        <w:rPr>
          <w:rFonts w:ascii="Times New Roman" w:eastAsia="Calibri" w:hAnsi="Times New Roman" w:cs="Times New Roman"/>
          <w:b/>
          <w:i/>
          <w:sz w:val="24"/>
          <w:szCs w:val="24"/>
          <w:lang w:val="bg-BG"/>
        </w:rPr>
        <w:t>Проведени семинари, обучения и информационни кампании по пробле</w:t>
      </w:r>
      <w:r w:rsidR="00946B91" w:rsidRPr="00851C0B">
        <w:rPr>
          <w:rFonts w:ascii="Times New Roman" w:eastAsia="Calibri" w:hAnsi="Times New Roman" w:cs="Times New Roman"/>
          <w:b/>
          <w:i/>
          <w:sz w:val="24"/>
          <w:szCs w:val="24"/>
          <w:lang w:val="bg-BG"/>
        </w:rPr>
        <w:t xml:space="preserve">мите на регионалното развитие, </w:t>
      </w:r>
      <w:r w:rsidRPr="00851C0B">
        <w:rPr>
          <w:rFonts w:ascii="Times New Roman" w:eastAsia="Calibri" w:hAnsi="Times New Roman" w:cs="Times New Roman"/>
          <w:b/>
          <w:i/>
          <w:sz w:val="24"/>
          <w:szCs w:val="24"/>
          <w:lang w:val="bg-BG"/>
        </w:rPr>
        <w:t xml:space="preserve"> бр.</w:t>
      </w:r>
    </w:p>
    <w:p w:rsidR="00560B1A" w:rsidRPr="00560B1A" w:rsidRDefault="00560B1A" w:rsidP="00560B1A">
      <w:pPr>
        <w:spacing w:line="360" w:lineRule="auto"/>
        <w:ind w:left="-142"/>
        <w:jc w:val="both"/>
        <w:rPr>
          <w:rFonts w:ascii="Times New Roman" w:eastAsia="Calibri" w:hAnsi="Times New Roman" w:cs="Times New Roman"/>
          <w:sz w:val="24"/>
          <w:szCs w:val="24"/>
          <w:lang w:val="bg-BG"/>
        </w:rPr>
      </w:pPr>
      <w:r>
        <w:rPr>
          <w:rFonts w:ascii="Times New Roman" w:eastAsia="Calibri" w:hAnsi="Times New Roman" w:cs="Times New Roman"/>
          <w:b/>
          <w:sz w:val="24"/>
          <w:szCs w:val="24"/>
          <w:lang w:val="bg-BG"/>
        </w:rPr>
        <w:t xml:space="preserve">           </w:t>
      </w:r>
      <w:r w:rsidRPr="00560B1A">
        <w:rPr>
          <w:rFonts w:ascii="Times New Roman" w:eastAsia="Calibri" w:hAnsi="Times New Roman" w:cs="Times New Roman"/>
          <w:sz w:val="24"/>
          <w:szCs w:val="24"/>
          <w:lang w:val="bg-BG"/>
        </w:rPr>
        <w:t xml:space="preserve">Важно направление на повишаване на капацитета са обученията на Института по публична администрация. Резултатите са представени на Таблица </w:t>
      </w:r>
      <w:r>
        <w:rPr>
          <w:rFonts w:ascii="Times New Roman" w:eastAsia="Calibri" w:hAnsi="Times New Roman" w:cs="Times New Roman"/>
          <w:sz w:val="24"/>
          <w:szCs w:val="24"/>
          <w:lang w:val="bg-BG"/>
        </w:rPr>
        <w:t>№43:</w:t>
      </w:r>
    </w:p>
    <w:p w:rsidR="00560B1A" w:rsidRPr="00560B1A" w:rsidRDefault="00560B1A" w:rsidP="00560B1A">
      <w:pPr>
        <w:pStyle w:val="ListParagraph"/>
        <w:spacing w:line="360" w:lineRule="auto"/>
        <w:ind w:left="567"/>
        <w:jc w:val="both"/>
        <w:rPr>
          <w:rFonts w:ascii="Times New Roman" w:eastAsia="Calibri" w:hAnsi="Times New Roman" w:cs="Times New Roman"/>
          <w:b/>
          <w:sz w:val="24"/>
          <w:szCs w:val="24"/>
          <w:lang w:val="bg-BG"/>
        </w:rPr>
      </w:pPr>
    </w:p>
    <w:tbl>
      <w:tblPr>
        <w:tblpPr w:leftFromText="141" w:rightFromText="141" w:vertAnchor="text" w:horzAnchor="margin" w:tblpY="747"/>
        <w:tblW w:w="10170" w:type="dxa"/>
        <w:tblCellMar>
          <w:left w:w="70" w:type="dxa"/>
          <w:right w:w="70" w:type="dxa"/>
        </w:tblCellMar>
        <w:tblLook w:val="04A0" w:firstRow="1" w:lastRow="0" w:firstColumn="1" w:lastColumn="0" w:noHBand="0" w:noVBand="1"/>
      </w:tblPr>
      <w:tblGrid>
        <w:gridCol w:w="960"/>
        <w:gridCol w:w="1213"/>
        <w:gridCol w:w="3319"/>
        <w:gridCol w:w="3290"/>
        <w:gridCol w:w="1388"/>
      </w:tblGrid>
      <w:tr w:rsidR="001A1537" w:rsidRPr="00851C0B" w:rsidTr="001A1537">
        <w:trPr>
          <w:trHeight w:val="600"/>
        </w:trPr>
        <w:tc>
          <w:tcPr>
            <w:tcW w:w="9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A1537" w:rsidRPr="00851C0B" w:rsidRDefault="001A1537" w:rsidP="001A1537">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rsidR="001A1537" w:rsidRPr="00851C0B" w:rsidRDefault="001A1537" w:rsidP="001A1537">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Сигнатура</w:t>
            </w:r>
          </w:p>
        </w:tc>
        <w:tc>
          <w:tcPr>
            <w:tcW w:w="3319" w:type="dxa"/>
            <w:tcBorders>
              <w:top w:val="single" w:sz="4" w:space="0" w:color="auto"/>
              <w:left w:val="nil"/>
              <w:bottom w:val="single" w:sz="4" w:space="0" w:color="auto"/>
              <w:right w:val="single" w:sz="4" w:space="0" w:color="auto"/>
            </w:tcBorders>
            <w:shd w:val="clear" w:color="000000" w:fill="D9D9D9"/>
            <w:vAlign w:val="center"/>
            <w:hideMark/>
          </w:tcPr>
          <w:p w:rsidR="001A1537" w:rsidRPr="00851C0B" w:rsidRDefault="001A1537" w:rsidP="001A1537">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 xml:space="preserve">Име на курса </w:t>
            </w:r>
          </w:p>
        </w:tc>
        <w:tc>
          <w:tcPr>
            <w:tcW w:w="3290" w:type="dxa"/>
            <w:tcBorders>
              <w:top w:val="single" w:sz="4" w:space="0" w:color="auto"/>
              <w:left w:val="nil"/>
              <w:bottom w:val="single" w:sz="4" w:space="0" w:color="auto"/>
              <w:right w:val="single" w:sz="4" w:space="0" w:color="auto"/>
            </w:tcBorders>
            <w:shd w:val="clear" w:color="000000" w:fill="D9D9D9"/>
            <w:vAlign w:val="center"/>
            <w:hideMark/>
          </w:tcPr>
          <w:p w:rsidR="001A1537" w:rsidRPr="00851C0B" w:rsidRDefault="001A1537" w:rsidP="001A1537">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Администрация</w:t>
            </w:r>
          </w:p>
        </w:tc>
        <w:tc>
          <w:tcPr>
            <w:tcW w:w="1388" w:type="dxa"/>
            <w:tcBorders>
              <w:top w:val="single" w:sz="4" w:space="0" w:color="auto"/>
              <w:left w:val="nil"/>
              <w:bottom w:val="single" w:sz="4" w:space="0" w:color="auto"/>
              <w:right w:val="single" w:sz="4" w:space="0" w:color="auto"/>
            </w:tcBorders>
            <w:shd w:val="clear" w:color="000000" w:fill="D9D9D9"/>
            <w:vAlign w:val="center"/>
            <w:hideMark/>
          </w:tcPr>
          <w:p w:rsidR="001A1537" w:rsidRPr="00851C0B" w:rsidRDefault="001A1537" w:rsidP="001A1537">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брой участници</w:t>
            </w:r>
          </w:p>
        </w:tc>
      </w:tr>
      <w:tr w:rsidR="001A1537" w:rsidRPr="00851C0B" w:rsidTr="001A15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ЕС 1</w:t>
            </w:r>
          </w:p>
        </w:tc>
        <w:tc>
          <w:tcPr>
            <w:tcW w:w="3319"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Разработване и оценка на проектни предложения</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Област Стара Загора</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w:t>
            </w:r>
          </w:p>
        </w:tc>
      </w:tr>
      <w:tr w:rsidR="001A1537" w:rsidRPr="00851C0B" w:rsidTr="001A15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ЕС 2</w:t>
            </w:r>
          </w:p>
        </w:tc>
        <w:tc>
          <w:tcPr>
            <w:tcW w:w="3319"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Договаряне и управление на проекти</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Област Стара Загора</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w:t>
            </w:r>
          </w:p>
        </w:tc>
      </w:tr>
      <w:tr w:rsidR="001A1537" w:rsidRPr="00851C0B" w:rsidTr="001A15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CAF-М - Моделът и ползите от неговото прилагане в българската администрация (общо обучение)</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Област Сливен</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w:t>
            </w:r>
          </w:p>
        </w:tc>
      </w:tr>
      <w:tr w:rsidR="001A1537" w:rsidRPr="00851C0B" w:rsidTr="001A15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CAF-М - Моделът и ползите от неговото прилагане в българската администрация (общо обучение)</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Област Ямбол</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w:t>
            </w:r>
          </w:p>
        </w:tc>
      </w:tr>
      <w:tr w:rsidR="001A1537" w:rsidRPr="00851C0B" w:rsidTr="001A15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CAF-М - Моделът и ползите от неговото прилагане в българската администрация (общо обучение)</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Община Стара Загора</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w:t>
            </w:r>
          </w:p>
        </w:tc>
      </w:tr>
      <w:tr w:rsidR="001A1537" w:rsidRPr="00851C0B" w:rsidTr="001A15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6</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CAF-1 - Управление на качеството и внедряване на CAF (общо обучение)</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Област Сливен</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w:t>
            </w:r>
          </w:p>
        </w:tc>
      </w:tr>
      <w:tr w:rsidR="001A1537" w:rsidRPr="00851C0B" w:rsidTr="001A15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CAF-1 - Управление на качеството и внедряване на CAF (общо обучение)</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Област Ямбол</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w:t>
            </w:r>
          </w:p>
        </w:tc>
      </w:tr>
      <w:tr w:rsidR="001A1537" w:rsidRPr="00851C0B" w:rsidTr="001A1537">
        <w:trPr>
          <w:trHeight w:val="58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8</w:t>
            </w:r>
          </w:p>
        </w:tc>
        <w:tc>
          <w:tcPr>
            <w:tcW w:w="1213"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CAF-1 - Управление на качеството и внедряване на CAF (общо обучение)</w:t>
            </w:r>
          </w:p>
        </w:tc>
        <w:tc>
          <w:tcPr>
            <w:tcW w:w="3290"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Община Стара Загора</w:t>
            </w:r>
          </w:p>
        </w:tc>
        <w:tc>
          <w:tcPr>
            <w:tcW w:w="1388"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10</w:t>
            </w:r>
          </w:p>
        </w:tc>
      </w:tr>
      <w:tr w:rsidR="001A1537" w:rsidRPr="00851C0B" w:rsidTr="001A1537">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9</w:t>
            </w:r>
          </w:p>
        </w:tc>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Моделът CAF - Европейски инструмент за цялостно управление на качеството в публичния сектор</w:t>
            </w:r>
          </w:p>
        </w:tc>
        <w:tc>
          <w:tcPr>
            <w:tcW w:w="3290" w:type="dxa"/>
            <w:tcBorders>
              <w:top w:val="nil"/>
              <w:left w:val="nil"/>
              <w:bottom w:val="single" w:sz="4" w:space="0" w:color="auto"/>
              <w:right w:val="nil"/>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Община Казанлък</w:t>
            </w:r>
          </w:p>
        </w:tc>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9</w:t>
            </w:r>
          </w:p>
        </w:tc>
      </w:tr>
      <w:tr w:rsidR="001A1537" w:rsidRPr="00851C0B" w:rsidTr="001A1537">
        <w:trPr>
          <w:trHeight w:val="300"/>
        </w:trPr>
        <w:tc>
          <w:tcPr>
            <w:tcW w:w="960" w:type="dxa"/>
            <w:tcBorders>
              <w:top w:val="nil"/>
              <w:left w:val="single" w:sz="4" w:space="0" w:color="auto"/>
              <w:bottom w:val="single" w:sz="4" w:space="0" w:color="auto"/>
              <w:right w:val="nil"/>
            </w:tcBorders>
            <w:shd w:val="clear" w:color="auto" w:fill="auto"/>
            <w:noWrap/>
            <w:vAlign w:val="bottom"/>
            <w:hideMark/>
          </w:tcPr>
          <w:p w:rsidR="001A1537" w:rsidRPr="00851C0B" w:rsidRDefault="001A1537" w:rsidP="001A1537">
            <w:pPr>
              <w:spacing w:after="0" w:line="240" w:lineRule="auto"/>
              <w:jc w:val="right"/>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9</w:t>
            </w:r>
          </w:p>
        </w:tc>
        <w:tc>
          <w:tcPr>
            <w:tcW w:w="1213"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 </w:t>
            </w:r>
          </w:p>
        </w:tc>
        <w:tc>
          <w:tcPr>
            <w:tcW w:w="3319" w:type="dxa"/>
            <w:tcBorders>
              <w:top w:val="nil"/>
              <w:left w:val="nil"/>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Моделът CAF - Европейски инструмент за цялостно управление на качеството в публичния сектор</w:t>
            </w:r>
          </w:p>
        </w:tc>
        <w:tc>
          <w:tcPr>
            <w:tcW w:w="3290" w:type="dxa"/>
            <w:tcBorders>
              <w:top w:val="nil"/>
              <w:left w:val="nil"/>
              <w:bottom w:val="single" w:sz="4" w:space="0" w:color="auto"/>
              <w:right w:val="nil"/>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Община Казанлък</w:t>
            </w:r>
          </w:p>
        </w:tc>
        <w:tc>
          <w:tcPr>
            <w:tcW w:w="1388" w:type="dxa"/>
            <w:tcBorders>
              <w:top w:val="nil"/>
              <w:left w:val="single" w:sz="4" w:space="0" w:color="auto"/>
              <w:bottom w:val="single" w:sz="4" w:space="0" w:color="auto"/>
              <w:right w:val="single" w:sz="4" w:space="0" w:color="auto"/>
            </w:tcBorders>
            <w:shd w:val="clear" w:color="auto" w:fill="auto"/>
            <w:noWrap/>
            <w:vAlign w:val="bottom"/>
            <w:hideMark/>
          </w:tcPr>
          <w:p w:rsidR="001A1537" w:rsidRPr="00851C0B" w:rsidRDefault="001A1537" w:rsidP="001A1537">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9</w:t>
            </w:r>
          </w:p>
        </w:tc>
      </w:tr>
    </w:tbl>
    <w:p w:rsidR="00345568" w:rsidRPr="00851C0B" w:rsidRDefault="00345568" w:rsidP="001620EB">
      <w:pPr>
        <w:spacing w:line="360" w:lineRule="auto"/>
        <w:ind w:left="-142" w:firstLine="862"/>
        <w:contextualSpacing/>
        <w:jc w:val="both"/>
        <w:rPr>
          <w:rFonts w:ascii="Times New Roman" w:eastAsia="Calibri" w:hAnsi="Times New Roman" w:cs="Times New Roman"/>
          <w:sz w:val="24"/>
          <w:szCs w:val="24"/>
          <w:lang w:val="bg-BG"/>
        </w:rPr>
      </w:pPr>
      <w:r w:rsidRPr="00851C0B">
        <w:rPr>
          <w:rFonts w:ascii="Times New Roman" w:eastAsia="Calibri" w:hAnsi="Times New Roman" w:cs="Times New Roman"/>
          <w:b/>
          <w:sz w:val="24"/>
          <w:szCs w:val="24"/>
          <w:lang w:val="bg-BG"/>
        </w:rPr>
        <w:t>Таблица №</w:t>
      </w:r>
      <w:r w:rsidR="00560B1A">
        <w:rPr>
          <w:rFonts w:ascii="Times New Roman" w:eastAsia="Calibri" w:hAnsi="Times New Roman" w:cs="Times New Roman"/>
          <w:b/>
          <w:sz w:val="24"/>
          <w:szCs w:val="24"/>
          <w:lang w:val="bg-BG"/>
        </w:rPr>
        <w:t>43</w:t>
      </w:r>
      <w:r w:rsidR="006C0C3E" w:rsidRPr="00851C0B">
        <w:rPr>
          <w:rFonts w:ascii="Times New Roman" w:eastAsia="Calibri" w:hAnsi="Times New Roman" w:cs="Times New Roman"/>
          <w:b/>
          <w:sz w:val="24"/>
          <w:szCs w:val="24"/>
          <w:lang w:val="bg-BG"/>
        </w:rPr>
        <w:t>.</w:t>
      </w:r>
      <w:r w:rsidRPr="00851C0B">
        <w:rPr>
          <w:rFonts w:ascii="Times New Roman" w:eastAsia="Calibri" w:hAnsi="Times New Roman" w:cs="Times New Roman"/>
          <w:b/>
          <w:sz w:val="24"/>
          <w:szCs w:val="24"/>
          <w:lang w:val="bg-BG"/>
        </w:rPr>
        <w:t xml:space="preserve"> </w:t>
      </w:r>
      <w:r w:rsidRPr="00851C0B">
        <w:rPr>
          <w:rFonts w:ascii="Times New Roman" w:eastAsia="Calibri" w:hAnsi="Times New Roman" w:cs="Times New Roman"/>
          <w:sz w:val="24"/>
          <w:szCs w:val="24"/>
          <w:lang w:val="bg-BG"/>
        </w:rPr>
        <w:t>Служители на областни и общински</w:t>
      </w:r>
      <w:r w:rsidR="00E53E23" w:rsidRPr="00851C0B">
        <w:rPr>
          <w:rFonts w:ascii="Times New Roman" w:eastAsia="Calibri" w:hAnsi="Times New Roman" w:cs="Times New Roman"/>
          <w:sz w:val="24"/>
          <w:szCs w:val="24"/>
          <w:lang w:val="bg-BG"/>
        </w:rPr>
        <w:t xml:space="preserve"> администрации от Югоизточен реги</w:t>
      </w:r>
      <w:r w:rsidRPr="00851C0B">
        <w:rPr>
          <w:rFonts w:ascii="Times New Roman" w:eastAsia="Calibri" w:hAnsi="Times New Roman" w:cs="Times New Roman"/>
          <w:sz w:val="24"/>
          <w:szCs w:val="24"/>
          <w:lang w:val="bg-BG"/>
        </w:rPr>
        <w:t>он,  преминали обучения по програми за проблеми на регионалното развитие, управление на проекти, финансов контрол и прилагане на интегрирани системи за развитие в ИПА през 20</w:t>
      </w:r>
      <w:r w:rsidR="007F3C33" w:rsidRPr="00851C0B">
        <w:rPr>
          <w:rFonts w:ascii="Times New Roman" w:eastAsia="Calibri" w:hAnsi="Times New Roman" w:cs="Times New Roman"/>
          <w:sz w:val="24"/>
          <w:szCs w:val="24"/>
          <w:lang w:val="bg-BG"/>
        </w:rPr>
        <w:t>20</w:t>
      </w:r>
      <w:r w:rsidRPr="00851C0B">
        <w:rPr>
          <w:rFonts w:ascii="Times New Roman" w:eastAsia="Calibri" w:hAnsi="Times New Roman" w:cs="Times New Roman"/>
          <w:sz w:val="24"/>
          <w:szCs w:val="24"/>
          <w:lang w:val="bg-BG"/>
        </w:rPr>
        <w:t>г.</w:t>
      </w:r>
    </w:p>
    <w:p w:rsidR="004053A4" w:rsidRPr="00851C0B" w:rsidRDefault="004053A4" w:rsidP="001620EB">
      <w:pPr>
        <w:spacing w:line="360" w:lineRule="auto"/>
        <w:ind w:left="-142" w:firstLine="862"/>
        <w:contextualSpacing/>
        <w:jc w:val="both"/>
        <w:rPr>
          <w:rFonts w:ascii="Times New Roman" w:eastAsia="Calibri" w:hAnsi="Times New Roman" w:cs="Times New Roman"/>
          <w:sz w:val="24"/>
          <w:szCs w:val="24"/>
          <w:lang w:val="bg-BG"/>
        </w:rPr>
      </w:pPr>
    </w:p>
    <w:p w:rsidR="004053A4" w:rsidRPr="00851C0B" w:rsidRDefault="004053A4" w:rsidP="001620EB">
      <w:pPr>
        <w:spacing w:line="360" w:lineRule="auto"/>
        <w:ind w:left="-142" w:firstLine="862"/>
        <w:contextualSpacing/>
        <w:jc w:val="both"/>
        <w:rPr>
          <w:rFonts w:ascii="Times New Roman" w:eastAsia="Calibri" w:hAnsi="Times New Roman" w:cs="Times New Roman"/>
          <w:lang w:val="bg-BG"/>
        </w:rPr>
      </w:pPr>
    </w:p>
    <w:p w:rsidR="00140C8A" w:rsidRPr="00851C0B" w:rsidRDefault="00AF5AF2" w:rsidP="00AF5AF2">
      <w:pPr>
        <w:spacing w:line="360" w:lineRule="auto"/>
        <w:contextualSpacing/>
        <w:jc w:val="both"/>
        <w:rPr>
          <w:rFonts w:ascii="Times New Roman" w:eastAsia="Calibri" w:hAnsi="Times New Roman" w:cs="Times New Roman"/>
          <w:lang w:val="bg-BG"/>
        </w:rPr>
      </w:pPr>
      <w:r w:rsidRPr="00851C0B">
        <w:rPr>
          <w:rFonts w:ascii="Times New Roman" w:eastAsia="Calibri" w:hAnsi="Times New Roman" w:cs="Times New Roman"/>
          <w:i/>
          <w:lang w:val="bg-BG"/>
        </w:rPr>
        <w:t xml:space="preserve">         </w:t>
      </w:r>
      <w:r w:rsidR="00345568" w:rsidRPr="00851C0B">
        <w:rPr>
          <w:rFonts w:ascii="Times New Roman" w:eastAsia="Calibri" w:hAnsi="Times New Roman" w:cs="Times New Roman"/>
          <w:i/>
          <w:lang w:val="bg-BG"/>
        </w:rPr>
        <w:t>Източник:</w:t>
      </w:r>
      <w:r w:rsidR="00345568" w:rsidRPr="00851C0B">
        <w:rPr>
          <w:rFonts w:ascii="Times New Roman" w:eastAsia="Calibri" w:hAnsi="Times New Roman" w:cs="Times New Roman"/>
          <w:lang w:val="bg-BG"/>
        </w:rPr>
        <w:t xml:space="preserve"> Институт по публична администрация, </w:t>
      </w:r>
      <w:r w:rsidR="006F28AB" w:rsidRPr="00851C0B">
        <w:rPr>
          <w:rFonts w:ascii="Times New Roman" w:eastAsia="Calibri" w:hAnsi="Times New Roman" w:cs="Times New Roman"/>
          <w:lang w:val="bg-BG"/>
        </w:rPr>
        <w:t>м април 2021</w:t>
      </w:r>
      <w:r w:rsidR="00345568" w:rsidRPr="00851C0B">
        <w:rPr>
          <w:rFonts w:ascii="Times New Roman" w:eastAsia="Calibri" w:hAnsi="Times New Roman" w:cs="Times New Roman"/>
          <w:lang w:val="bg-BG"/>
        </w:rPr>
        <w:t xml:space="preserve"> г.</w:t>
      </w:r>
    </w:p>
    <w:p w:rsidR="00345568" w:rsidRPr="00851C0B" w:rsidRDefault="00345568" w:rsidP="001620EB">
      <w:pPr>
        <w:spacing w:line="360" w:lineRule="auto"/>
        <w:ind w:left="-142" w:firstLine="862"/>
        <w:contextualSpacing/>
        <w:jc w:val="both"/>
        <w:rPr>
          <w:rFonts w:ascii="Times New Roman" w:eastAsia="Calibri" w:hAnsi="Times New Roman" w:cs="Times New Roman"/>
          <w:sz w:val="24"/>
          <w:szCs w:val="24"/>
          <w:lang w:val="bg-BG"/>
        </w:rPr>
      </w:pPr>
    </w:p>
    <w:p w:rsidR="00A726A7" w:rsidRPr="00851C0B" w:rsidRDefault="00CD18B7" w:rsidP="009134A2">
      <w:pPr>
        <w:shd w:val="clear" w:color="auto" w:fill="D9D9D9" w:themeFill="background1" w:themeFillShade="D9"/>
        <w:spacing w:line="360" w:lineRule="auto"/>
        <w:ind w:left="-142" w:firstLine="709"/>
        <w:contextualSpacing/>
        <w:jc w:val="both"/>
        <w:rPr>
          <w:rFonts w:ascii="Times New Roman" w:eastAsia="Calibri" w:hAnsi="Times New Roman" w:cs="Times New Roman"/>
          <w:i/>
          <w:sz w:val="24"/>
          <w:szCs w:val="24"/>
          <w:lang w:val="bg-BG"/>
        </w:rPr>
      </w:pPr>
      <w:r w:rsidRPr="00851C0B">
        <w:rPr>
          <w:rFonts w:ascii="Times New Roman" w:eastAsia="Calibri" w:hAnsi="Times New Roman" w:cs="Times New Roman"/>
          <w:b/>
          <w:i/>
          <w:sz w:val="24"/>
          <w:szCs w:val="24"/>
          <w:lang w:val="bg-BG"/>
        </w:rPr>
        <w:t>Извод</w:t>
      </w:r>
      <w:r w:rsidR="00AF5AF2" w:rsidRPr="00851C0B">
        <w:rPr>
          <w:rFonts w:ascii="Times New Roman" w:eastAsia="Calibri" w:hAnsi="Times New Roman" w:cs="Times New Roman"/>
          <w:b/>
          <w:i/>
          <w:sz w:val="24"/>
          <w:szCs w:val="24"/>
          <w:lang w:val="bg-BG"/>
        </w:rPr>
        <w:t>и</w:t>
      </w:r>
      <w:r w:rsidRPr="00851C0B">
        <w:rPr>
          <w:rFonts w:ascii="Times New Roman" w:eastAsia="Calibri" w:hAnsi="Times New Roman" w:cs="Times New Roman"/>
          <w:b/>
          <w:i/>
          <w:sz w:val="24"/>
          <w:szCs w:val="24"/>
          <w:lang w:val="bg-BG"/>
        </w:rPr>
        <w:t>:</w:t>
      </w:r>
      <w:r w:rsidRPr="00851C0B">
        <w:rPr>
          <w:rFonts w:ascii="Times New Roman" w:eastAsia="Calibri" w:hAnsi="Times New Roman" w:cs="Times New Roman"/>
          <w:b/>
          <w:sz w:val="24"/>
          <w:szCs w:val="24"/>
          <w:lang w:val="bg-BG"/>
        </w:rPr>
        <w:t xml:space="preserve"> </w:t>
      </w:r>
      <w:r w:rsidRPr="00851C0B">
        <w:rPr>
          <w:rFonts w:ascii="Times New Roman" w:eastAsia="Perpetua" w:hAnsi="Times New Roman" w:cs="Times New Roman"/>
          <w:i/>
          <w:sz w:val="24"/>
          <w:szCs w:val="24"/>
          <w:lang w:val="bg-BG"/>
        </w:rPr>
        <w:t>През 20</w:t>
      </w:r>
      <w:r w:rsidR="006F28AB" w:rsidRPr="00851C0B">
        <w:rPr>
          <w:rFonts w:ascii="Times New Roman" w:eastAsia="Perpetua" w:hAnsi="Times New Roman" w:cs="Times New Roman"/>
          <w:i/>
          <w:sz w:val="24"/>
          <w:szCs w:val="24"/>
          <w:lang w:val="bg-BG"/>
        </w:rPr>
        <w:t>20</w:t>
      </w:r>
      <w:r w:rsidRPr="00851C0B">
        <w:rPr>
          <w:rFonts w:ascii="Times New Roman" w:eastAsia="Perpetua" w:hAnsi="Times New Roman" w:cs="Times New Roman"/>
          <w:i/>
          <w:sz w:val="24"/>
          <w:szCs w:val="24"/>
          <w:lang w:val="bg-BG"/>
        </w:rPr>
        <w:t xml:space="preserve"> г. се увеличава броят на преминалите обучения по фи</w:t>
      </w:r>
      <w:r w:rsidR="00A502A3" w:rsidRPr="00851C0B">
        <w:rPr>
          <w:rFonts w:ascii="Times New Roman" w:eastAsia="Perpetua" w:hAnsi="Times New Roman" w:cs="Times New Roman"/>
          <w:i/>
          <w:sz w:val="24"/>
          <w:szCs w:val="24"/>
          <w:lang w:val="bg-BG"/>
        </w:rPr>
        <w:t>нанси</w:t>
      </w:r>
      <w:r w:rsidR="00CB545C" w:rsidRPr="00851C0B">
        <w:rPr>
          <w:rFonts w:ascii="Times New Roman" w:eastAsia="Perpetua" w:hAnsi="Times New Roman" w:cs="Times New Roman"/>
          <w:i/>
          <w:sz w:val="24"/>
          <w:szCs w:val="24"/>
          <w:lang w:val="bg-BG"/>
        </w:rPr>
        <w:t>ране</w:t>
      </w:r>
      <w:r w:rsidR="00A502A3" w:rsidRPr="00851C0B">
        <w:rPr>
          <w:rFonts w:ascii="Times New Roman" w:eastAsia="Perpetua" w:hAnsi="Times New Roman" w:cs="Times New Roman"/>
          <w:i/>
          <w:sz w:val="24"/>
          <w:szCs w:val="24"/>
          <w:lang w:val="bg-BG"/>
        </w:rPr>
        <w:t xml:space="preserve"> и управление на проекти</w:t>
      </w:r>
      <w:r w:rsidR="00345568" w:rsidRPr="00851C0B">
        <w:rPr>
          <w:rFonts w:ascii="Times New Roman" w:eastAsia="Perpetua" w:hAnsi="Times New Roman" w:cs="Times New Roman"/>
          <w:i/>
          <w:sz w:val="24"/>
          <w:szCs w:val="24"/>
          <w:lang w:val="bg-BG"/>
        </w:rPr>
        <w:t xml:space="preserve">. Значим </w:t>
      </w:r>
      <w:r w:rsidRPr="00851C0B">
        <w:rPr>
          <w:rFonts w:ascii="Times New Roman" w:eastAsia="Perpetua" w:hAnsi="Times New Roman" w:cs="Times New Roman"/>
          <w:i/>
          <w:sz w:val="24"/>
          <w:szCs w:val="24"/>
          <w:lang w:val="bg-BG"/>
        </w:rPr>
        <w:t>брой</w:t>
      </w:r>
      <w:r w:rsidR="00345568" w:rsidRPr="00851C0B">
        <w:t xml:space="preserve"> </w:t>
      </w:r>
      <w:r w:rsidR="00345568" w:rsidRPr="00851C0B">
        <w:rPr>
          <w:rFonts w:ascii="Times New Roman" w:eastAsia="Perpetua" w:hAnsi="Times New Roman" w:cs="Times New Roman"/>
          <w:i/>
          <w:sz w:val="24"/>
          <w:szCs w:val="24"/>
          <w:lang w:val="bg-BG"/>
        </w:rPr>
        <w:t>служители на областните и общински администрации в ЮИР</w:t>
      </w:r>
      <w:r w:rsidRPr="00851C0B">
        <w:rPr>
          <w:rFonts w:ascii="Times New Roman" w:eastAsia="Perpetua" w:hAnsi="Times New Roman" w:cs="Times New Roman"/>
          <w:i/>
          <w:sz w:val="24"/>
          <w:szCs w:val="24"/>
          <w:lang w:val="bg-BG"/>
        </w:rPr>
        <w:t xml:space="preserve"> </w:t>
      </w:r>
      <w:r w:rsidR="00345568" w:rsidRPr="00851C0B">
        <w:rPr>
          <w:rFonts w:ascii="Times New Roman" w:eastAsia="Perpetua" w:hAnsi="Times New Roman" w:cs="Times New Roman"/>
          <w:i/>
          <w:sz w:val="24"/>
          <w:szCs w:val="24"/>
          <w:lang w:val="bg-BG"/>
        </w:rPr>
        <w:t xml:space="preserve">са </w:t>
      </w:r>
      <w:r w:rsidRPr="00851C0B">
        <w:rPr>
          <w:rFonts w:ascii="Times New Roman" w:eastAsia="Perpetua" w:hAnsi="Times New Roman" w:cs="Times New Roman"/>
          <w:i/>
          <w:sz w:val="24"/>
          <w:szCs w:val="24"/>
          <w:lang w:val="bg-BG"/>
        </w:rPr>
        <w:t>п</w:t>
      </w:r>
      <w:r w:rsidR="00A502A3" w:rsidRPr="00851C0B">
        <w:rPr>
          <w:rFonts w:ascii="Times New Roman" w:eastAsia="Perpetua" w:hAnsi="Times New Roman" w:cs="Times New Roman"/>
          <w:i/>
          <w:sz w:val="24"/>
          <w:szCs w:val="24"/>
          <w:lang w:val="bg-BG"/>
        </w:rPr>
        <w:t xml:space="preserve">реминали обучения </w:t>
      </w:r>
      <w:r w:rsidRPr="00851C0B">
        <w:rPr>
          <w:rFonts w:ascii="Times New Roman" w:eastAsia="Perpetua" w:hAnsi="Times New Roman" w:cs="Times New Roman"/>
          <w:i/>
          <w:sz w:val="24"/>
          <w:szCs w:val="24"/>
          <w:lang w:val="bg-BG"/>
        </w:rPr>
        <w:t xml:space="preserve">по програмите на ИП.  </w:t>
      </w:r>
      <w:r w:rsidRPr="00851C0B">
        <w:rPr>
          <w:rFonts w:ascii="Times New Roman" w:eastAsia="Calibri" w:hAnsi="Times New Roman" w:cs="Times New Roman"/>
          <w:i/>
          <w:sz w:val="24"/>
          <w:szCs w:val="24"/>
          <w:lang w:val="bg-BG"/>
        </w:rPr>
        <w:t xml:space="preserve">По  Оперативна програма „Региони в растеж“ 2014-2020 г. </w:t>
      </w:r>
      <w:r w:rsidR="000B3947" w:rsidRPr="00851C0B">
        <w:rPr>
          <w:rFonts w:ascii="Times New Roman" w:eastAsia="Calibri" w:hAnsi="Times New Roman" w:cs="Times New Roman"/>
          <w:i/>
          <w:sz w:val="24"/>
          <w:szCs w:val="24"/>
          <w:lang w:val="bg-BG"/>
        </w:rPr>
        <w:t xml:space="preserve">са </w:t>
      </w:r>
      <w:r w:rsidR="00CB545C" w:rsidRPr="00851C0B">
        <w:rPr>
          <w:rFonts w:ascii="Times New Roman" w:eastAsia="Calibri" w:hAnsi="Times New Roman" w:cs="Times New Roman"/>
          <w:i/>
          <w:sz w:val="24"/>
          <w:szCs w:val="24"/>
          <w:lang w:val="bg-BG"/>
        </w:rPr>
        <w:t xml:space="preserve">процес на изпълнение 3  проекта и са приключили 7 проекта посветени на укрепване на административния капацитет </w:t>
      </w:r>
      <w:r w:rsidR="000B3947" w:rsidRPr="00851C0B">
        <w:rPr>
          <w:rFonts w:ascii="Times New Roman" w:eastAsia="Calibri" w:hAnsi="Times New Roman" w:cs="Times New Roman"/>
          <w:i/>
          <w:sz w:val="24"/>
          <w:szCs w:val="24"/>
          <w:lang w:val="bg-BG"/>
        </w:rPr>
        <w:t>на общините в района</w:t>
      </w:r>
      <w:r w:rsidRPr="00851C0B">
        <w:rPr>
          <w:rFonts w:ascii="Times New Roman" w:eastAsia="Calibri" w:hAnsi="Times New Roman" w:cs="Times New Roman"/>
          <w:i/>
          <w:sz w:val="24"/>
          <w:szCs w:val="24"/>
          <w:lang w:val="bg-BG"/>
        </w:rPr>
        <w:t xml:space="preserve">. В заключение можем да отчетем </w:t>
      </w:r>
      <w:r w:rsidR="000B3947" w:rsidRPr="00851C0B">
        <w:rPr>
          <w:rFonts w:ascii="Times New Roman" w:eastAsia="Calibri" w:hAnsi="Times New Roman" w:cs="Times New Roman"/>
          <w:i/>
          <w:sz w:val="24"/>
          <w:szCs w:val="24"/>
          <w:lang w:val="bg-BG"/>
        </w:rPr>
        <w:t>значим</w:t>
      </w:r>
      <w:r w:rsidRPr="00851C0B">
        <w:rPr>
          <w:rFonts w:ascii="Times New Roman" w:eastAsia="Calibri" w:hAnsi="Times New Roman" w:cs="Times New Roman"/>
          <w:i/>
          <w:sz w:val="24"/>
          <w:szCs w:val="24"/>
          <w:lang w:val="bg-BG"/>
        </w:rPr>
        <w:t xml:space="preserve">  напредък на приоритет 3.  </w:t>
      </w:r>
    </w:p>
    <w:p w:rsidR="0053744A" w:rsidRPr="00851C0B" w:rsidRDefault="0053744A" w:rsidP="002E07AF">
      <w:pPr>
        <w:autoSpaceDE w:val="0"/>
        <w:autoSpaceDN w:val="0"/>
        <w:adjustRightInd w:val="0"/>
        <w:spacing w:after="0" w:line="360" w:lineRule="auto"/>
        <w:ind w:left="-142"/>
        <w:jc w:val="both"/>
        <w:rPr>
          <w:rFonts w:ascii="Times New Roman" w:eastAsia="Times New Roman" w:hAnsi="Times New Roman" w:cs="Times New Roman"/>
          <w:b/>
          <w:sz w:val="24"/>
          <w:szCs w:val="24"/>
          <w:lang w:val="bg-BG" w:eastAsia="bg-BG"/>
        </w:rPr>
      </w:pPr>
    </w:p>
    <w:p w:rsidR="0016225C" w:rsidRPr="00851C0B" w:rsidRDefault="0016225C" w:rsidP="009134A2">
      <w:pPr>
        <w:autoSpaceDE w:val="0"/>
        <w:autoSpaceDN w:val="0"/>
        <w:adjustRightInd w:val="0"/>
        <w:spacing w:after="0" w:line="360" w:lineRule="auto"/>
        <w:ind w:left="-142" w:firstLine="709"/>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16225C" w:rsidRPr="00851C0B" w:rsidRDefault="0016225C" w:rsidP="002E07AF">
      <w:pPr>
        <w:autoSpaceDE w:val="0"/>
        <w:autoSpaceDN w:val="0"/>
        <w:adjustRightInd w:val="0"/>
        <w:spacing w:after="0" w:line="360" w:lineRule="auto"/>
        <w:ind w:left="-142"/>
        <w:jc w:val="both"/>
        <w:rPr>
          <w:rFonts w:ascii="Times New Roman" w:eastAsia="Times New Roman" w:hAnsi="Times New Roman" w:cs="Times New Roman"/>
          <w:b/>
          <w:bCs/>
          <w:sz w:val="24"/>
          <w:szCs w:val="24"/>
          <w:lang w:val="bg-BG" w:eastAsia="bg-BG"/>
        </w:rPr>
      </w:pPr>
      <w:r w:rsidRPr="00851C0B">
        <w:rPr>
          <w:rFonts w:ascii="Times New Roman" w:eastAsia="Times New Roman" w:hAnsi="Times New Roman" w:cs="Times New Roman"/>
          <w:b/>
          <w:sz w:val="24"/>
          <w:szCs w:val="24"/>
          <w:lang w:val="bg-BG" w:eastAsia="bg-BG"/>
        </w:rPr>
        <w:t xml:space="preserve">Приоритет </w:t>
      </w:r>
      <w:r w:rsidRPr="00851C0B">
        <w:rPr>
          <w:rFonts w:ascii="Times New Roman" w:eastAsia="Times New Roman" w:hAnsi="Times New Roman" w:cs="Times New Roman"/>
          <w:b/>
          <w:bCs/>
          <w:sz w:val="24"/>
          <w:szCs w:val="24"/>
          <w:lang w:val="bg-BG" w:eastAsia="bg-BG"/>
        </w:rPr>
        <w:t>1 - Развитие на трансграничното сътрудничество и мобилизиране потенциала на периферните гран</w:t>
      </w:r>
      <w:r w:rsidR="00E53E23" w:rsidRPr="00851C0B">
        <w:rPr>
          <w:rFonts w:ascii="Times New Roman" w:eastAsia="Times New Roman" w:hAnsi="Times New Roman" w:cs="Times New Roman"/>
          <w:b/>
          <w:bCs/>
          <w:sz w:val="24"/>
          <w:szCs w:val="24"/>
          <w:lang w:val="bg-BG" w:eastAsia="bg-BG"/>
        </w:rPr>
        <w:t>ични територии в Югоизточен регио</w:t>
      </w:r>
      <w:r w:rsidRPr="00851C0B">
        <w:rPr>
          <w:rFonts w:ascii="Times New Roman" w:eastAsia="Times New Roman" w:hAnsi="Times New Roman" w:cs="Times New Roman"/>
          <w:b/>
          <w:bCs/>
          <w:sz w:val="24"/>
          <w:szCs w:val="24"/>
          <w:lang w:val="bg-BG" w:eastAsia="bg-BG"/>
        </w:rPr>
        <w:t>н.</w:t>
      </w:r>
    </w:p>
    <w:p w:rsidR="0059071F" w:rsidRPr="00851C0B" w:rsidRDefault="0059071F" w:rsidP="00351727">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Cs/>
          <w:iCs/>
          <w:sz w:val="24"/>
          <w:szCs w:val="24"/>
          <w:lang w:val="bg-BG" w:eastAsia="bg-BG"/>
        </w:rPr>
        <w:t xml:space="preserve">Напредъкът  </w:t>
      </w:r>
      <w:r w:rsidR="00AF5AF2" w:rsidRPr="00851C0B">
        <w:rPr>
          <w:rFonts w:ascii="Times New Roman" w:eastAsia="Times New Roman" w:hAnsi="Times New Roman" w:cs="Times New Roman"/>
          <w:bCs/>
          <w:iCs/>
          <w:sz w:val="24"/>
          <w:szCs w:val="24"/>
          <w:lang w:val="bg-BG" w:eastAsia="bg-BG"/>
        </w:rPr>
        <w:t>на изпълнението на този</w:t>
      </w:r>
      <w:r w:rsidRPr="00851C0B">
        <w:rPr>
          <w:rFonts w:ascii="Times New Roman" w:eastAsia="Times New Roman" w:hAnsi="Times New Roman" w:cs="Times New Roman"/>
          <w:bCs/>
          <w:iCs/>
          <w:sz w:val="24"/>
          <w:szCs w:val="24"/>
          <w:lang w:val="bg-BG" w:eastAsia="bg-BG"/>
        </w:rPr>
        <w:t xml:space="preserve">  приоритет  се измерва чрез</w:t>
      </w:r>
      <w:r w:rsidR="00AF5AF2" w:rsidRPr="00851C0B">
        <w:rPr>
          <w:rFonts w:ascii="Times New Roman" w:eastAsia="Times New Roman" w:hAnsi="Times New Roman" w:cs="Times New Roman"/>
          <w:bCs/>
          <w:iCs/>
          <w:sz w:val="24"/>
          <w:szCs w:val="24"/>
          <w:lang w:val="bg-BG" w:eastAsia="bg-BG"/>
        </w:rPr>
        <w:t xml:space="preserve"> стойностите на</w:t>
      </w:r>
      <w:r w:rsidRPr="00851C0B">
        <w:rPr>
          <w:rFonts w:ascii="Times New Roman" w:eastAsia="Times New Roman" w:hAnsi="Times New Roman" w:cs="Times New Roman"/>
          <w:bCs/>
          <w:iCs/>
          <w:sz w:val="24"/>
          <w:szCs w:val="24"/>
          <w:lang w:val="bg-BG" w:eastAsia="bg-BG"/>
        </w:rPr>
        <w:t xml:space="preserve"> следните индикатори:</w:t>
      </w:r>
    </w:p>
    <w:p w:rsidR="0059071F" w:rsidRPr="00851C0B" w:rsidRDefault="0059071F" w:rsidP="00AF7D0B">
      <w:pPr>
        <w:numPr>
          <w:ilvl w:val="0"/>
          <w:numId w:val="14"/>
        </w:num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bCs/>
          <w:i/>
          <w:sz w:val="24"/>
          <w:szCs w:val="24"/>
          <w:lang w:val="bg-BG" w:eastAsia="bg-BG"/>
        </w:rPr>
        <w:t>Брой проекти / инициативи за трансгранично сътрудничество, сключени договори ,бр.</w:t>
      </w:r>
    </w:p>
    <w:p w:rsidR="0059071F" w:rsidRPr="00851C0B" w:rsidRDefault="0059071F" w:rsidP="0059071F">
      <w:p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b/>
          <w:iCs/>
          <w:sz w:val="24"/>
          <w:szCs w:val="24"/>
          <w:lang w:val="bg-BG" w:eastAsia="bg-BG"/>
        </w:rPr>
      </w:pPr>
      <w:r w:rsidRPr="00851C0B">
        <w:rPr>
          <w:rFonts w:ascii="Times New Roman" w:eastAsia="Times New Roman" w:hAnsi="Times New Roman" w:cs="Times New Roman"/>
          <w:sz w:val="24"/>
          <w:szCs w:val="24"/>
          <w:lang w:val="bg-BG" w:eastAsia="bg-BG"/>
        </w:rPr>
        <w:t xml:space="preserve">Общата стратегическа цел на регионалното сътрудничество между България и Турция, вложена в изпълнението на </w:t>
      </w:r>
      <w:r w:rsidRPr="00851C0B">
        <w:rPr>
          <w:rFonts w:ascii="Times New Roman" w:eastAsia="Perpetua" w:hAnsi="Times New Roman" w:cs="Times New Roman"/>
          <w:b/>
          <w:sz w:val="24"/>
          <w:szCs w:val="24"/>
        </w:rPr>
        <w:t xml:space="preserve">Interreg </w:t>
      </w:r>
      <w:r w:rsidR="00350A51" w:rsidRPr="00851C0B">
        <w:rPr>
          <w:rFonts w:ascii="Times New Roman" w:eastAsia="Perpetua" w:hAnsi="Times New Roman" w:cs="Times New Roman"/>
          <w:b/>
          <w:sz w:val="24"/>
          <w:szCs w:val="24"/>
        </w:rPr>
        <w:t>-</w:t>
      </w:r>
      <w:r w:rsidRPr="00851C0B">
        <w:rPr>
          <w:rFonts w:ascii="Times New Roman" w:eastAsia="Perpetua" w:hAnsi="Times New Roman" w:cs="Times New Roman"/>
          <w:b/>
          <w:sz w:val="24"/>
          <w:szCs w:val="24"/>
        </w:rPr>
        <w:t xml:space="preserve"> ИПП</w:t>
      </w:r>
      <w:r w:rsidR="00E27BE3" w:rsidRPr="00851C0B">
        <w:rPr>
          <w:rFonts w:ascii="Times New Roman" w:eastAsia="Perpetua" w:hAnsi="Times New Roman" w:cs="Times New Roman"/>
          <w:b/>
          <w:sz w:val="24"/>
          <w:szCs w:val="24"/>
        </w:rPr>
        <w:t xml:space="preserve"> за трансгранично сътрудничество</w:t>
      </w:r>
      <w:r w:rsidRPr="00851C0B">
        <w:rPr>
          <w:rFonts w:ascii="Times New Roman" w:eastAsia="Perpetua" w:hAnsi="Times New Roman" w:cs="Times New Roman"/>
          <w:b/>
          <w:sz w:val="24"/>
          <w:szCs w:val="24"/>
        </w:rPr>
        <w:t xml:space="preserve"> България – Турция 2014-2020</w:t>
      </w:r>
      <w:r w:rsidRPr="00851C0B">
        <w:rPr>
          <w:rFonts w:ascii="Times New Roman" w:eastAsia="Perpetua" w:hAnsi="Times New Roman" w:cs="Times New Roman"/>
          <w:sz w:val="24"/>
          <w:szCs w:val="24"/>
        </w:rPr>
        <w:t xml:space="preserve"> </w:t>
      </w:r>
      <w:r w:rsidRPr="00851C0B">
        <w:rPr>
          <w:rFonts w:ascii="Times New Roman" w:eastAsia="Times New Roman" w:hAnsi="Times New Roman" w:cs="Times New Roman"/>
          <w:sz w:val="24"/>
          <w:szCs w:val="24"/>
          <w:lang w:val="bg-BG" w:eastAsia="bg-BG"/>
        </w:rPr>
        <w:t xml:space="preserve">е </w:t>
      </w:r>
      <w:r w:rsidRPr="00851C0B">
        <w:rPr>
          <w:rFonts w:ascii="Times New Roman" w:eastAsia="Times New Roman" w:hAnsi="Times New Roman" w:cs="Times New Roman"/>
          <w:iCs/>
          <w:sz w:val="24"/>
          <w:szCs w:val="24"/>
          <w:lang w:val="bg-BG" w:eastAsia="bg-BG"/>
        </w:rPr>
        <w:t>укрепване на капацитета за трансгранично сътрудничество между България и Турция в областта на опазването на природата и устойчивото развитие на туризма, което ще доведе до засилване на териториалното сближаване в Европа.</w:t>
      </w:r>
      <w:r w:rsidR="00D1593D" w:rsidRPr="00851C0B">
        <w:rPr>
          <w:rFonts w:ascii="Times New Roman" w:eastAsia="Times New Roman" w:hAnsi="Times New Roman" w:cs="Times New Roman"/>
          <w:iCs/>
          <w:sz w:val="24"/>
          <w:szCs w:val="24"/>
          <w:lang w:val="bg-BG" w:eastAsia="bg-BG"/>
        </w:rPr>
        <w:t xml:space="preserve"> Изпълнението на програмана за 2020 г. е представено на </w:t>
      </w:r>
      <w:r w:rsidR="00D1593D" w:rsidRPr="00851C0B">
        <w:rPr>
          <w:rFonts w:ascii="Times New Roman" w:eastAsia="Times New Roman" w:hAnsi="Times New Roman" w:cs="Times New Roman"/>
          <w:b/>
          <w:iCs/>
          <w:sz w:val="24"/>
          <w:szCs w:val="24"/>
          <w:lang w:val="bg-BG" w:eastAsia="bg-BG"/>
        </w:rPr>
        <w:t>Таблица №</w:t>
      </w:r>
      <w:r w:rsidR="00560B1A">
        <w:rPr>
          <w:rFonts w:ascii="Times New Roman" w:eastAsia="Times New Roman" w:hAnsi="Times New Roman" w:cs="Times New Roman"/>
          <w:b/>
          <w:iCs/>
          <w:sz w:val="24"/>
          <w:szCs w:val="24"/>
          <w:lang w:val="bg-BG" w:eastAsia="bg-BG"/>
        </w:rPr>
        <w:t>44</w:t>
      </w:r>
      <w:r w:rsidR="00CC3BD2" w:rsidRPr="00851C0B">
        <w:rPr>
          <w:rFonts w:ascii="Times New Roman" w:eastAsia="Times New Roman" w:hAnsi="Times New Roman" w:cs="Times New Roman"/>
          <w:b/>
          <w:iCs/>
          <w:sz w:val="24"/>
          <w:szCs w:val="24"/>
          <w:lang w:val="bg-BG" w:eastAsia="bg-BG"/>
        </w:rPr>
        <w:t>:</w:t>
      </w:r>
      <w:r w:rsidR="00D1593D" w:rsidRPr="00851C0B">
        <w:rPr>
          <w:rFonts w:ascii="Times New Roman" w:eastAsia="Times New Roman" w:hAnsi="Times New Roman" w:cs="Times New Roman"/>
          <w:b/>
          <w:iCs/>
          <w:sz w:val="24"/>
          <w:szCs w:val="24"/>
          <w:lang w:val="bg-BG" w:eastAsia="bg-BG"/>
        </w:rPr>
        <w:t xml:space="preserve"> </w:t>
      </w:r>
    </w:p>
    <w:p w:rsidR="00D1593D" w:rsidRPr="00851C0B" w:rsidRDefault="00D1593D" w:rsidP="00D1593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sz w:val="24"/>
          <w:szCs w:val="24"/>
          <w:lang w:val="bg-BG" w:eastAsia="bg-BG"/>
        </w:rPr>
        <w:t>Таблица №</w:t>
      </w:r>
      <w:r w:rsidR="00CC3BD2" w:rsidRPr="00851C0B">
        <w:rPr>
          <w:rFonts w:ascii="Times New Roman" w:eastAsia="Times New Roman" w:hAnsi="Times New Roman" w:cs="Times New Roman"/>
          <w:b/>
          <w:sz w:val="24"/>
          <w:szCs w:val="24"/>
          <w:lang w:val="bg-BG" w:eastAsia="bg-BG"/>
        </w:rPr>
        <w:t>4</w:t>
      </w:r>
      <w:r w:rsidR="00560B1A">
        <w:rPr>
          <w:rFonts w:ascii="Times New Roman" w:eastAsia="Times New Roman" w:hAnsi="Times New Roman" w:cs="Times New Roman"/>
          <w:b/>
          <w:sz w:val="24"/>
          <w:szCs w:val="24"/>
          <w:lang w:val="bg-BG" w:eastAsia="bg-BG"/>
        </w:rPr>
        <w:t>4</w:t>
      </w:r>
      <w:r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 Изпълнението на Програма Интеррег - ИПП  за трансгранично сътрудничество България-Турция 2014-2020 за програмен период 2014-2020 г. през 2020 г. </w:t>
      </w:r>
    </w:p>
    <w:tbl>
      <w:tblPr>
        <w:tblW w:w="9634" w:type="dxa"/>
        <w:tblCellMar>
          <w:left w:w="70" w:type="dxa"/>
          <w:right w:w="70" w:type="dxa"/>
        </w:tblCellMar>
        <w:tblLook w:val="04A0" w:firstRow="1" w:lastRow="0" w:firstColumn="1" w:lastColumn="0" w:noHBand="0" w:noVBand="1"/>
      </w:tblPr>
      <w:tblGrid>
        <w:gridCol w:w="595"/>
        <w:gridCol w:w="3325"/>
        <w:gridCol w:w="1463"/>
        <w:gridCol w:w="1480"/>
        <w:gridCol w:w="1463"/>
        <w:gridCol w:w="1641"/>
      </w:tblGrid>
      <w:tr w:rsidR="00D1593D" w:rsidRPr="00851C0B" w:rsidTr="00636190">
        <w:trPr>
          <w:trHeight w:val="900"/>
        </w:trPr>
        <w:tc>
          <w:tcPr>
            <w:tcW w:w="60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D1593D" w:rsidRPr="00851C0B" w:rsidRDefault="00D1593D" w:rsidP="00636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w:t>
            </w:r>
          </w:p>
        </w:tc>
        <w:tc>
          <w:tcPr>
            <w:tcW w:w="3364" w:type="dxa"/>
            <w:tcBorders>
              <w:top w:val="single" w:sz="4" w:space="0" w:color="auto"/>
              <w:left w:val="nil"/>
              <w:bottom w:val="single" w:sz="4" w:space="0" w:color="auto"/>
              <w:right w:val="single" w:sz="4" w:space="0" w:color="auto"/>
            </w:tcBorders>
            <w:shd w:val="clear" w:color="000000" w:fill="DAEEF3"/>
            <w:vAlign w:val="center"/>
            <w:hideMark/>
          </w:tcPr>
          <w:p w:rsidR="00D1593D" w:rsidRPr="00851C0B" w:rsidRDefault="00D1593D" w:rsidP="00636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 xml:space="preserve">Индикатори за изпълнение по Програма Интеррег ИПП ТГС България - Турция 2014 - 2020 в </w:t>
            </w:r>
            <w:r w:rsidRPr="00851C0B">
              <w:rPr>
                <w:rFonts w:ascii="Times New Roman" w:eastAsia="Times New Roman" w:hAnsi="Times New Roman" w:cs="Times New Roman"/>
                <w:b/>
                <w:bCs/>
                <w:i/>
                <w:iCs/>
                <w:color w:val="000000"/>
                <w:u w:val="single"/>
                <w:lang w:val="bg-BG" w:eastAsia="bg-BG"/>
              </w:rPr>
              <w:t>ЮИР</w:t>
            </w:r>
            <w:r w:rsidRPr="00851C0B">
              <w:rPr>
                <w:rFonts w:ascii="Times New Roman" w:eastAsia="Times New Roman" w:hAnsi="Times New Roman" w:cs="Times New Roman"/>
                <w:b/>
                <w:bCs/>
                <w:color w:val="000000"/>
                <w:lang w:val="bg-BG" w:eastAsia="bg-BG"/>
              </w:rPr>
              <w:t xml:space="preserve"> за 2020 г.</w:t>
            </w:r>
          </w:p>
        </w:tc>
        <w:tc>
          <w:tcPr>
            <w:tcW w:w="1480" w:type="dxa"/>
            <w:tcBorders>
              <w:top w:val="single" w:sz="4" w:space="0" w:color="auto"/>
              <w:left w:val="nil"/>
              <w:bottom w:val="single" w:sz="4" w:space="0" w:color="auto"/>
              <w:right w:val="single" w:sz="4" w:space="0" w:color="auto"/>
            </w:tcBorders>
            <w:shd w:val="clear" w:color="000000" w:fill="DAEEF3"/>
            <w:vAlign w:val="center"/>
            <w:hideMark/>
          </w:tcPr>
          <w:p w:rsidR="00D1593D" w:rsidRPr="00851C0B" w:rsidRDefault="00D1593D" w:rsidP="00636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договори за субсидия изпълнявани през 2020 г.</w:t>
            </w:r>
          </w:p>
        </w:tc>
        <w:tc>
          <w:tcPr>
            <w:tcW w:w="1497" w:type="dxa"/>
            <w:tcBorders>
              <w:top w:val="single" w:sz="4" w:space="0" w:color="auto"/>
              <w:left w:val="nil"/>
              <w:bottom w:val="single" w:sz="4" w:space="0" w:color="auto"/>
              <w:right w:val="single" w:sz="4" w:space="0" w:color="auto"/>
            </w:tcBorders>
            <w:shd w:val="clear" w:color="000000" w:fill="DAEEF3"/>
            <w:vAlign w:val="center"/>
            <w:hideMark/>
          </w:tcPr>
          <w:p w:rsidR="00D1593D" w:rsidRPr="00851C0B" w:rsidRDefault="00D1593D" w:rsidP="00636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сключени договори за субсидия през 2020 г.</w:t>
            </w:r>
          </w:p>
        </w:tc>
        <w:tc>
          <w:tcPr>
            <w:tcW w:w="1480" w:type="dxa"/>
            <w:tcBorders>
              <w:top w:val="single" w:sz="4" w:space="0" w:color="auto"/>
              <w:left w:val="nil"/>
              <w:bottom w:val="single" w:sz="4" w:space="0" w:color="auto"/>
              <w:right w:val="single" w:sz="4" w:space="0" w:color="auto"/>
            </w:tcBorders>
            <w:shd w:val="clear" w:color="000000" w:fill="DAEEF3"/>
            <w:vAlign w:val="center"/>
            <w:hideMark/>
          </w:tcPr>
          <w:p w:rsidR="00D1593D" w:rsidRPr="00851C0B" w:rsidRDefault="00D1593D" w:rsidP="00636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изпълнени договори за субсидия през 2020 г.</w:t>
            </w:r>
          </w:p>
        </w:tc>
        <w:tc>
          <w:tcPr>
            <w:tcW w:w="1213" w:type="dxa"/>
            <w:tcBorders>
              <w:top w:val="single" w:sz="4" w:space="0" w:color="auto"/>
              <w:left w:val="nil"/>
              <w:bottom w:val="single" w:sz="4" w:space="0" w:color="auto"/>
              <w:right w:val="single" w:sz="4" w:space="0" w:color="auto"/>
            </w:tcBorders>
            <w:shd w:val="clear" w:color="000000" w:fill="DAEEF3"/>
            <w:vAlign w:val="center"/>
            <w:hideMark/>
          </w:tcPr>
          <w:p w:rsidR="00D1593D" w:rsidRPr="00851C0B" w:rsidRDefault="00D1593D" w:rsidP="00636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неприключили договори за субсидия в процес на изпълнение през 2020 г.</w:t>
            </w:r>
          </w:p>
        </w:tc>
      </w:tr>
      <w:tr w:rsidR="00D1593D" w:rsidRPr="00851C0B" w:rsidTr="00636190">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w:t>
            </w:r>
          </w:p>
        </w:tc>
        <w:tc>
          <w:tcPr>
            <w:tcW w:w="3364" w:type="dxa"/>
            <w:tcBorders>
              <w:top w:val="nil"/>
              <w:left w:val="nil"/>
              <w:bottom w:val="single" w:sz="4" w:space="0" w:color="auto"/>
              <w:right w:val="single" w:sz="4" w:space="0" w:color="auto"/>
            </w:tcBorders>
            <w:shd w:val="clear" w:color="auto" w:fill="auto"/>
            <w:hideMark/>
          </w:tcPr>
          <w:p w:rsidR="00D1593D" w:rsidRPr="00851C0B" w:rsidRDefault="00D1593D" w:rsidP="00636190">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Регионален индекс за климатична сигурност – точки</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497"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213"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r>
      <w:tr w:rsidR="00D1593D" w:rsidRPr="00851C0B" w:rsidTr="00636190">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2</w:t>
            </w:r>
          </w:p>
        </w:tc>
        <w:tc>
          <w:tcPr>
            <w:tcW w:w="3364" w:type="dxa"/>
            <w:tcBorders>
              <w:top w:val="nil"/>
              <w:left w:val="nil"/>
              <w:bottom w:val="single" w:sz="4" w:space="0" w:color="auto"/>
              <w:right w:val="single" w:sz="4" w:space="0" w:color="auto"/>
            </w:tcBorders>
            <w:shd w:val="clear" w:color="auto" w:fill="auto"/>
            <w:hideMark/>
          </w:tcPr>
          <w:p w:rsidR="00D1593D" w:rsidRPr="00851C0B" w:rsidRDefault="00D1593D" w:rsidP="00636190">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Проекти / инициативи за трансгранично сътрудничество и сключени договори , в бр.</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38</w:t>
            </w:r>
          </w:p>
        </w:tc>
        <w:tc>
          <w:tcPr>
            <w:tcW w:w="1497"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16</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5</w:t>
            </w:r>
          </w:p>
        </w:tc>
        <w:tc>
          <w:tcPr>
            <w:tcW w:w="1213"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33</w:t>
            </w:r>
          </w:p>
        </w:tc>
      </w:tr>
      <w:tr w:rsidR="00D1593D" w:rsidRPr="00851C0B" w:rsidTr="00636190">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3</w:t>
            </w:r>
          </w:p>
        </w:tc>
        <w:tc>
          <w:tcPr>
            <w:tcW w:w="3364" w:type="dxa"/>
            <w:tcBorders>
              <w:top w:val="nil"/>
              <w:left w:val="nil"/>
              <w:bottom w:val="single" w:sz="4" w:space="0" w:color="auto"/>
              <w:right w:val="single" w:sz="4" w:space="0" w:color="auto"/>
            </w:tcBorders>
            <w:shd w:val="clear" w:color="auto" w:fill="auto"/>
            <w:hideMark/>
          </w:tcPr>
          <w:p w:rsidR="00D1593D" w:rsidRPr="00851C0B" w:rsidRDefault="00D1593D" w:rsidP="00636190">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497"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213"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r>
      <w:tr w:rsidR="00D1593D" w:rsidRPr="00851C0B" w:rsidTr="00636190">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4</w:t>
            </w:r>
          </w:p>
        </w:tc>
        <w:tc>
          <w:tcPr>
            <w:tcW w:w="3364" w:type="dxa"/>
            <w:tcBorders>
              <w:top w:val="nil"/>
              <w:left w:val="nil"/>
              <w:bottom w:val="single" w:sz="4" w:space="0" w:color="auto"/>
              <w:right w:val="single" w:sz="4" w:space="0" w:color="auto"/>
            </w:tcBorders>
            <w:shd w:val="clear" w:color="auto" w:fill="auto"/>
            <w:hideMark/>
          </w:tcPr>
          <w:p w:rsidR="00D1593D" w:rsidRPr="00851C0B" w:rsidRDefault="00D1593D" w:rsidP="00636190">
            <w:pPr>
              <w:spacing w:after="0" w:line="240" w:lineRule="auto"/>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Интегрирани стратегически планови документи за управление и развитие на граничните територии, в бр.</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497"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480"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c>
          <w:tcPr>
            <w:tcW w:w="1213" w:type="dxa"/>
            <w:tcBorders>
              <w:top w:val="nil"/>
              <w:left w:val="nil"/>
              <w:bottom w:val="single" w:sz="4" w:space="0" w:color="auto"/>
              <w:right w:val="single" w:sz="4" w:space="0" w:color="auto"/>
            </w:tcBorders>
            <w:shd w:val="clear" w:color="auto" w:fill="auto"/>
            <w:vAlign w:val="center"/>
            <w:hideMark/>
          </w:tcPr>
          <w:p w:rsidR="00D1593D" w:rsidRPr="00851C0B" w:rsidRDefault="00D1593D" w:rsidP="00636190">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неприложимо</w:t>
            </w:r>
          </w:p>
        </w:tc>
      </w:tr>
      <w:tr w:rsidR="00D1593D" w:rsidRPr="00851C0B" w:rsidTr="00636190">
        <w:trPr>
          <w:trHeight w:val="300"/>
        </w:trPr>
        <w:tc>
          <w:tcPr>
            <w:tcW w:w="600" w:type="dxa"/>
            <w:tcBorders>
              <w:top w:val="nil"/>
              <w:left w:val="nil"/>
              <w:bottom w:val="nil"/>
              <w:right w:val="nil"/>
            </w:tcBorders>
            <w:shd w:val="clear" w:color="auto" w:fill="auto"/>
            <w:noWrap/>
            <w:vAlign w:val="bottom"/>
            <w:hideMark/>
          </w:tcPr>
          <w:p w:rsidR="00D1593D" w:rsidRPr="00851C0B" w:rsidRDefault="00D1593D" w:rsidP="00636190">
            <w:pPr>
              <w:spacing w:after="0" w:line="240" w:lineRule="auto"/>
              <w:jc w:val="center"/>
              <w:rPr>
                <w:rFonts w:ascii="Calibri" w:eastAsia="Times New Roman" w:hAnsi="Calibri" w:cs="Times New Roman"/>
                <w:color w:val="000000"/>
                <w:lang w:val="bg-BG" w:eastAsia="bg-BG"/>
              </w:rPr>
            </w:pPr>
          </w:p>
        </w:tc>
        <w:tc>
          <w:tcPr>
            <w:tcW w:w="3364" w:type="dxa"/>
            <w:tcBorders>
              <w:top w:val="nil"/>
              <w:left w:val="nil"/>
              <w:bottom w:val="nil"/>
              <w:right w:val="nil"/>
            </w:tcBorders>
            <w:shd w:val="clear" w:color="auto" w:fill="auto"/>
            <w:noWrap/>
            <w:vAlign w:val="bottom"/>
            <w:hideMark/>
          </w:tcPr>
          <w:p w:rsidR="00D1593D" w:rsidRPr="00851C0B" w:rsidRDefault="00D1593D" w:rsidP="00636190">
            <w:pPr>
              <w:spacing w:after="0" w:line="240" w:lineRule="auto"/>
              <w:rPr>
                <w:rFonts w:ascii="Times New Roman" w:eastAsia="Times New Roman" w:hAnsi="Times New Roman" w:cs="Times New Roman"/>
                <w:sz w:val="20"/>
                <w:szCs w:val="20"/>
                <w:lang w:val="bg-BG" w:eastAsia="bg-BG"/>
              </w:rPr>
            </w:pPr>
          </w:p>
        </w:tc>
        <w:tc>
          <w:tcPr>
            <w:tcW w:w="1480" w:type="dxa"/>
            <w:tcBorders>
              <w:top w:val="nil"/>
              <w:left w:val="nil"/>
              <w:bottom w:val="nil"/>
              <w:right w:val="nil"/>
            </w:tcBorders>
            <w:shd w:val="clear" w:color="auto" w:fill="auto"/>
            <w:noWrap/>
            <w:vAlign w:val="bottom"/>
            <w:hideMark/>
          </w:tcPr>
          <w:p w:rsidR="00D1593D" w:rsidRPr="00851C0B" w:rsidRDefault="00D1593D" w:rsidP="00636190">
            <w:pPr>
              <w:spacing w:after="0" w:line="240" w:lineRule="auto"/>
              <w:rPr>
                <w:rFonts w:ascii="Times New Roman" w:eastAsia="Times New Roman" w:hAnsi="Times New Roman" w:cs="Times New Roman"/>
                <w:sz w:val="20"/>
                <w:szCs w:val="20"/>
                <w:lang w:val="bg-BG" w:eastAsia="bg-BG"/>
              </w:rPr>
            </w:pPr>
          </w:p>
        </w:tc>
        <w:tc>
          <w:tcPr>
            <w:tcW w:w="1497" w:type="dxa"/>
            <w:tcBorders>
              <w:top w:val="nil"/>
              <w:left w:val="nil"/>
              <w:bottom w:val="nil"/>
              <w:right w:val="nil"/>
            </w:tcBorders>
            <w:shd w:val="clear" w:color="auto" w:fill="auto"/>
            <w:noWrap/>
            <w:vAlign w:val="bottom"/>
            <w:hideMark/>
          </w:tcPr>
          <w:p w:rsidR="00D1593D" w:rsidRPr="00851C0B" w:rsidRDefault="00D1593D" w:rsidP="00636190">
            <w:pPr>
              <w:spacing w:after="0" w:line="240" w:lineRule="auto"/>
              <w:rPr>
                <w:rFonts w:ascii="Times New Roman" w:eastAsia="Times New Roman" w:hAnsi="Times New Roman" w:cs="Times New Roman"/>
                <w:sz w:val="20"/>
                <w:szCs w:val="20"/>
                <w:lang w:val="bg-BG" w:eastAsia="bg-BG"/>
              </w:rPr>
            </w:pPr>
          </w:p>
        </w:tc>
        <w:tc>
          <w:tcPr>
            <w:tcW w:w="1480" w:type="dxa"/>
            <w:tcBorders>
              <w:top w:val="nil"/>
              <w:left w:val="nil"/>
              <w:bottom w:val="nil"/>
              <w:right w:val="nil"/>
            </w:tcBorders>
            <w:shd w:val="clear" w:color="auto" w:fill="auto"/>
            <w:noWrap/>
            <w:vAlign w:val="bottom"/>
            <w:hideMark/>
          </w:tcPr>
          <w:p w:rsidR="00D1593D" w:rsidRPr="00851C0B" w:rsidRDefault="00D1593D" w:rsidP="00636190">
            <w:pPr>
              <w:spacing w:after="0" w:line="240" w:lineRule="auto"/>
              <w:rPr>
                <w:rFonts w:ascii="Times New Roman" w:eastAsia="Times New Roman" w:hAnsi="Times New Roman" w:cs="Times New Roman"/>
                <w:sz w:val="20"/>
                <w:szCs w:val="20"/>
                <w:lang w:val="bg-BG" w:eastAsia="bg-BG"/>
              </w:rPr>
            </w:pPr>
          </w:p>
        </w:tc>
        <w:tc>
          <w:tcPr>
            <w:tcW w:w="1213" w:type="dxa"/>
            <w:tcBorders>
              <w:top w:val="nil"/>
              <w:left w:val="nil"/>
              <w:bottom w:val="nil"/>
              <w:right w:val="nil"/>
            </w:tcBorders>
            <w:shd w:val="clear" w:color="auto" w:fill="auto"/>
            <w:noWrap/>
            <w:vAlign w:val="bottom"/>
            <w:hideMark/>
          </w:tcPr>
          <w:p w:rsidR="00D1593D" w:rsidRPr="00851C0B" w:rsidRDefault="00D1593D" w:rsidP="00636190">
            <w:pPr>
              <w:spacing w:after="0" w:line="240" w:lineRule="auto"/>
              <w:rPr>
                <w:rFonts w:ascii="Times New Roman" w:eastAsia="Times New Roman" w:hAnsi="Times New Roman" w:cs="Times New Roman"/>
                <w:sz w:val="20"/>
                <w:szCs w:val="20"/>
                <w:lang w:val="bg-BG" w:eastAsia="bg-BG"/>
              </w:rPr>
            </w:pPr>
          </w:p>
        </w:tc>
      </w:tr>
    </w:tbl>
    <w:p w:rsidR="00D1593D" w:rsidRPr="00851C0B" w:rsidRDefault="00991B74" w:rsidP="0059071F">
      <w:p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i/>
          <w:sz w:val="24"/>
          <w:szCs w:val="24"/>
          <w:lang w:val="bg-BG" w:eastAsia="bg-BG"/>
        </w:rPr>
        <w:t>Източник:</w:t>
      </w:r>
      <w:r w:rsidRPr="00851C0B">
        <w:rPr>
          <w:rFonts w:ascii="Times New Roman" w:eastAsia="Times New Roman" w:hAnsi="Times New Roman" w:cs="Times New Roman"/>
          <w:sz w:val="24"/>
          <w:szCs w:val="24"/>
          <w:lang w:val="bg-BG" w:eastAsia="bg-BG"/>
        </w:rPr>
        <w:t xml:space="preserve"> Дирекция „Управление на териториалното сътрудничество“ на МРРБ, 05.05.2021 г.</w:t>
      </w:r>
    </w:p>
    <w:p w:rsidR="00991B74" w:rsidRPr="00851C0B" w:rsidRDefault="00991B74" w:rsidP="00991B74">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По Програмата за трансгранично сътрудничество Interreg – ИПП България – Турция 2014-2020, финансирана от Европейския съюз по Инструмента за предприсъединителна помощ, дирекция „Управление на териториалното сътрудничество“ изпълнява функции на Управляващ орган. Общата стратегическа цел Програмата е укрепване на капацитета за трансгранично сътрудничество между България и Турция в областта на опазването на природата - Приоритетна ос 1 „Околна среда" и устойчивото развитие на туризма - Приоритетна ос 2 „Устойчив туризъм", което ще доведе до засилване на териториалното сближаване в Европа. По Първата покана на Програмата през 2019г. са реализирани 8  проекта в обхвата на Югоизточен район. По Втората покана в процес на изпълнение за 2019 г са 22 проекта.</w:t>
      </w:r>
    </w:p>
    <w:p w:rsidR="002D4AA6" w:rsidRPr="00851C0B" w:rsidRDefault="002D4AA6" w:rsidP="002D4AA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257436">
        <w:rPr>
          <w:rFonts w:ascii="Times New Roman" w:eastAsia="Times New Roman" w:hAnsi="Times New Roman" w:cs="Times New Roman"/>
          <w:bCs/>
          <w:iCs/>
          <w:sz w:val="24"/>
          <w:szCs w:val="24"/>
          <w:lang w:val="bg-BG" w:eastAsia="bg-BG"/>
        </w:rPr>
        <w:t xml:space="preserve">В </w:t>
      </w:r>
      <w:r w:rsidRPr="00257436">
        <w:rPr>
          <w:rFonts w:ascii="Times New Roman" w:eastAsia="Times New Roman" w:hAnsi="Times New Roman" w:cs="Times New Roman"/>
          <w:b/>
          <w:bCs/>
          <w:iCs/>
          <w:sz w:val="24"/>
          <w:szCs w:val="24"/>
          <w:lang w:val="bg-BG" w:eastAsia="bg-BG"/>
        </w:rPr>
        <w:t>ПРИЛОЖЕНИЕ №№5, 6 и 7</w:t>
      </w:r>
      <w:r w:rsidRPr="00257436">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индикатори на ниво област и община в региона.</w:t>
      </w:r>
    </w:p>
    <w:p w:rsidR="00D1593D" w:rsidRPr="00851C0B" w:rsidRDefault="00D1593D" w:rsidP="00D1593D">
      <w:pPr>
        <w:shd w:val="clear" w:color="auto" w:fill="FFFFFF"/>
        <w:spacing w:after="0" w:line="360" w:lineRule="auto"/>
        <w:ind w:left="-142" w:firstLine="720"/>
        <w:jc w:val="both"/>
        <w:rPr>
          <w:rFonts w:ascii="Times New Roman" w:eastAsia="Times New Roman" w:hAnsi="Times New Roman" w:cs="Times New Roman"/>
          <w:b/>
          <w:bCs/>
          <w:sz w:val="24"/>
          <w:szCs w:val="24"/>
          <w:lang w:val="bg-BG" w:eastAsia="bg-BG"/>
        </w:rPr>
      </w:pPr>
    </w:p>
    <w:p w:rsidR="00224563" w:rsidRPr="00851C0B" w:rsidRDefault="00224563" w:rsidP="002D4AA6">
      <w:pPr>
        <w:pStyle w:val="ListParagraph"/>
        <w:numPr>
          <w:ilvl w:val="0"/>
          <w:numId w:val="13"/>
        </w:numPr>
        <w:shd w:val="clear" w:color="auto" w:fill="FFFFFF"/>
        <w:spacing w:after="0" w:line="360" w:lineRule="auto"/>
        <w:ind w:left="0" w:firstLine="720"/>
        <w:jc w:val="both"/>
        <w:rPr>
          <w:rFonts w:ascii="Times New Roman" w:eastAsia="Times New Roman" w:hAnsi="Times New Roman" w:cs="Times New Roman"/>
          <w:b/>
          <w:i/>
          <w:sz w:val="24"/>
          <w:szCs w:val="24"/>
          <w:lang w:val="bg-BG" w:eastAsia="bg-BG"/>
        </w:rPr>
      </w:pPr>
      <w:r w:rsidRPr="00851C0B">
        <w:rPr>
          <w:rFonts w:ascii="Times New Roman" w:eastAsia="Times New Roman" w:hAnsi="Times New Roman" w:cs="Times New Roman"/>
          <w:b/>
          <w:i/>
          <w:sz w:val="24"/>
          <w:szCs w:val="24"/>
          <w:lang w:val="bg-BG" w:eastAsia="bg-BG"/>
        </w:rPr>
        <w:t>Интегрирани стратегически планови документи за управление и развитие на граничните територии, бр.</w:t>
      </w:r>
    </w:p>
    <w:p w:rsidR="00E27BE3" w:rsidRPr="00851C0B" w:rsidRDefault="00D304BF"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Р</w:t>
      </w:r>
      <w:r w:rsidRPr="00851C0B">
        <w:rPr>
          <w:rFonts w:ascii="Times New Roman" w:eastAsia="Times New Roman" w:hAnsi="Times New Roman" w:cs="Times New Roman"/>
          <w:sz w:val="24"/>
          <w:szCs w:val="24"/>
          <w:lang w:eastAsia="bg-BG"/>
        </w:rPr>
        <w:t xml:space="preserve">азработена </w:t>
      </w:r>
      <w:r w:rsidR="001A5257" w:rsidRPr="00851C0B">
        <w:rPr>
          <w:rFonts w:ascii="Times New Roman" w:eastAsia="Times New Roman" w:hAnsi="Times New Roman" w:cs="Times New Roman"/>
          <w:sz w:val="24"/>
          <w:szCs w:val="24"/>
          <w:lang w:val="bg-BG" w:eastAsia="bg-BG"/>
        </w:rPr>
        <w:t>е Под</w:t>
      </w:r>
      <w:r w:rsidRPr="00851C0B">
        <w:rPr>
          <w:rFonts w:ascii="Times New Roman" w:eastAsia="Times New Roman" w:hAnsi="Times New Roman" w:cs="Times New Roman"/>
          <w:sz w:val="24"/>
          <w:szCs w:val="24"/>
          <w:lang w:val="bg-BG" w:eastAsia="bg-BG"/>
        </w:rPr>
        <w:t xml:space="preserve">програма „Странджа-Сакар“ към </w:t>
      </w:r>
      <w:r w:rsidRPr="00851C0B">
        <w:rPr>
          <w:rFonts w:ascii="Times New Roman" w:eastAsia="Times New Roman" w:hAnsi="Times New Roman" w:cs="Times New Roman"/>
          <w:sz w:val="24"/>
          <w:szCs w:val="24"/>
          <w:lan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 развити  райони“.</w:t>
      </w:r>
      <w:r w:rsidR="00021729" w:rsidRPr="00851C0B">
        <w:rPr>
          <w:rFonts w:ascii="Times New Roman" w:eastAsia="Times New Roman" w:hAnsi="Times New Roman" w:cs="Times New Roman"/>
          <w:sz w:val="24"/>
          <w:szCs w:val="24"/>
          <w:lang w:val="bg-BG" w:eastAsia="bg-BG"/>
        </w:rPr>
        <w:t xml:space="preserve"> </w:t>
      </w:r>
      <w:r w:rsidR="00F7527D" w:rsidRPr="00851C0B">
        <w:rPr>
          <w:rFonts w:ascii="Times New Roman" w:eastAsia="Times New Roman" w:hAnsi="Times New Roman" w:cs="Times New Roman"/>
          <w:sz w:val="24"/>
          <w:szCs w:val="24"/>
          <w:lang w:eastAsia="bg-BG"/>
        </w:rPr>
        <w:t>С целенасочената намеса на държавата се</w:t>
      </w:r>
      <w:r w:rsidR="00F7527D" w:rsidRPr="00851C0B">
        <w:rPr>
          <w:rFonts w:ascii="Times New Roman" w:eastAsia="Times New Roman" w:hAnsi="Times New Roman" w:cs="Times New Roman"/>
          <w:sz w:val="24"/>
          <w:szCs w:val="24"/>
          <w:lang w:val="bg-BG" w:eastAsia="bg-BG"/>
        </w:rPr>
        <w:t xml:space="preserve"> цели </w:t>
      </w:r>
      <w:r w:rsidR="00F7527D" w:rsidRPr="00851C0B">
        <w:rPr>
          <w:rFonts w:ascii="Times New Roman" w:eastAsia="Times New Roman" w:hAnsi="Times New Roman" w:cs="Times New Roman"/>
          <w:sz w:val="24"/>
          <w:szCs w:val="24"/>
          <w:lang w:eastAsia="bg-BG"/>
        </w:rPr>
        <w:t>подпом</w:t>
      </w:r>
      <w:r w:rsidR="00F7527D" w:rsidRPr="00851C0B">
        <w:rPr>
          <w:rFonts w:ascii="Times New Roman" w:eastAsia="Times New Roman" w:hAnsi="Times New Roman" w:cs="Times New Roman"/>
          <w:sz w:val="24"/>
          <w:szCs w:val="24"/>
          <w:lang w:val="bg-BG" w:eastAsia="bg-BG"/>
        </w:rPr>
        <w:t>агане на</w:t>
      </w:r>
      <w:r w:rsidR="00F7527D" w:rsidRPr="00851C0B">
        <w:rPr>
          <w:rFonts w:ascii="Times New Roman" w:eastAsia="Times New Roman" w:hAnsi="Times New Roman" w:cs="Times New Roman"/>
          <w:sz w:val="24"/>
          <w:szCs w:val="24"/>
          <w:lang w:eastAsia="bg-BG"/>
        </w:rPr>
        <w:t xml:space="preserve"> изоставащите райони </w:t>
      </w:r>
      <w:r w:rsidR="00021729" w:rsidRPr="00851C0B">
        <w:rPr>
          <w:rFonts w:ascii="Times New Roman" w:eastAsia="Times New Roman" w:hAnsi="Times New Roman" w:cs="Times New Roman"/>
          <w:sz w:val="24"/>
          <w:szCs w:val="24"/>
          <w:lang w:val="bg-BG" w:eastAsia="bg-BG"/>
        </w:rPr>
        <w:t>и</w:t>
      </w:r>
      <w:r w:rsidR="00F7527D" w:rsidRPr="00851C0B">
        <w:rPr>
          <w:rFonts w:ascii="Times New Roman" w:eastAsia="Times New Roman" w:hAnsi="Times New Roman" w:cs="Times New Roman"/>
          <w:sz w:val="24"/>
          <w:szCs w:val="24"/>
          <w:lang w:eastAsia="bg-BG"/>
        </w:rPr>
        <w:t xml:space="preserve"> преодоляване на ключови проблеми като - негативни демографски процеси, силни вътрешни и външни миграционни процеси, липса на работни места и ниски доходи, ограничен достъп и ниско качество на предлаганите публични услуги.</w:t>
      </w:r>
      <w:r w:rsidRPr="00851C0B">
        <w:rPr>
          <w:rFonts w:ascii="Times New Roman" w:eastAsia="Times New Roman" w:hAnsi="Times New Roman" w:cs="Times New Roman"/>
          <w:sz w:val="24"/>
          <w:szCs w:val="24"/>
          <w:lang w:eastAsia="bg-BG"/>
        </w:rPr>
        <w:t xml:space="preserve"> </w:t>
      </w:r>
    </w:p>
    <w:p w:rsidR="002D4AA6" w:rsidRPr="00851C0B" w:rsidRDefault="002D4AA6" w:rsidP="002D4AA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257436">
        <w:rPr>
          <w:rFonts w:ascii="Times New Roman" w:eastAsia="Times New Roman" w:hAnsi="Times New Roman" w:cs="Times New Roman"/>
          <w:bCs/>
          <w:iCs/>
          <w:sz w:val="24"/>
          <w:szCs w:val="24"/>
          <w:lang w:val="bg-BG" w:eastAsia="bg-BG"/>
        </w:rPr>
        <w:t xml:space="preserve">В </w:t>
      </w:r>
      <w:r w:rsidRPr="00257436">
        <w:rPr>
          <w:rFonts w:ascii="Times New Roman" w:eastAsia="Times New Roman" w:hAnsi="Times New Roman" w:cs="Times New Roman"/>
          <w:b/>
          <w:bCs/>
          <w:iCs/>
          <w:sz w:val="24"/>
          <w:szCs w:val="24"/>
          <w:lang w:val="bg-BG" w:eastAsia="bg-BG"/>
        </w:rPr>
        <w:t>ПРИЛОЖЕНИЕ №№5, 6 и 7</w:t>
      </w:r>
      <w:r w:rsidRPr="00257436">
        <w:rPr>
          <w:rFonts w:ascii="Times New Roman" w:eastAsia="Times New Roman" w:hAnsi="Times New Roman" w:cs="Times New Roman"/>
          <w:bCs/>
          <w:iCs/>
          <w:sz w:val="24"/>
          <w:szCs w:val="24"/>
          <w:lang w:val="bg-BG" w:eastAsia="bg-BG"/>
        </w:rPr>
        <w:t xml:space="preserve"> е</w:t>
      </w:r>
      <w:r w:rsidRPr="00851C0B">
        <w:rPr>
          <w:rFonts w:ascii="Times New Roman" w:eastAsia="Times New Roman" w:hAnsi="Times New Roman" w:cs="Times New Roman"/>
          <w:bCs/>
          <w:iCs/>
          <w:sz w:val="24"/>
          <w:szCs w:val="24"/>
          <w:lang w:val="bg-BG" w:eastAsia="bg-BG"/>
        </w:rPr>
        <w:t xml:space="preserve"> представена информация за изпълнение на съответните индикатори на ниво област и община в региона.</w:t>
      </w:r>
    </w:p>
    <w:p w:rsidR="005F2021" w:rsidRPr="00851C0B" w:rsidRDefault="00AF5AF2" w:rsidP="007600AF">
      <w:pPr>
        <w:shd w:val="clear" w:color="auto" w:fill="D9D9D9" w:themeFill="background1" w:themeFillShade="D9"/>
        <w:spacing w:after="0" w:line="360" w:lineRule="auto"/>
        <w:ind w:left="-142"/>
        <w:contextualSpacing/>
        <w:jc w:val="both"/>
        <w:rPr>
          <w:rFonts w:ascii="Times New Roman" w:eastAsia="Times New Roman" w:hAnsi="Times New Roman" w:cs="Times New Roman"/>
          <w:b/>
          <w:i/>
          <w:color w:val="000000" w:themeColor="text1"/>
          <w:sz w:val="24"/>
          <w:szCs w:val="24"/>
          <w:lang w:val="bg-BG" w:eastAsia="bg-BG"/>
        </w:rPr>
      </w:pPr>
      <w:r w:rsidRPr="00851C0B">
        <w:rPr>
          <w:rFonts w:ascii="Times New Roman" w:eastAsia="Times New Roman" w:hAnsi="Times New Roman" w:cs="Times New Roman"/>
          <w:b/>
          <w:i/>
          <w:color w:val="000000" w:themeColor="text1"/>
          <w:sz w:val="24"/>
          <w:szCs w:val="24"/>
          <w:lang w:val="bg-BG" w:eastAsia="bg-BG"/>
        </w:rPr>
        <w:t xml:space="preserve">      </w:t>
      </w:r>
      <w:r w:rsidR="0016225C" w:rsidRPr="00851C0B">
        <w:rPr>
          <w:rFonts w:ascii="Times New Roman" w:eastAsia="Times New Roman" w:hAnsi="Times New Roman" w:cs="Times New Roman"/>
          <w:b/>
          <w:i/>
          <w:color w:val="000000" w:themeColor="text1"/>
          <w:sz w:val="24"/>
          <w:szCs w:val="24"/>
          <w:lang w:val="bg-BG" w:eastAsia="bg-BG"/>
        </w:rPr>
        <w:t xml:space="preserve">Извод : </w:t>
      </w:r>
      <w:r w:rsidR="0016225C" w:rsidRPr="00851C0B">
        <w:rPr>
          <w:rFonts w:ascii="Times New Roman" w:eastAsia="Times New Roman" w:hAnsi="Times New Roman" w:cs="Times New Roman"/>
          <w:i/>
          <w:color w:val="000000" w:themeColor="text1"/>
          <w:sz w:val="24"/>
          <w:szCs w:val="24"/>
          <w:lang w:val="bg-BG" w:eastAsia="bg-BG"/>
        </w:rPr>
        <w:t xml:space="preserve">Реализираните проекти в ЮИР допринасят </w:t>
      </w:r>
      <w:r w:rsidR="0069036D" w:rsidRPr="00851C0B">
        <w:rPr>
          <w:rFonts w:ascii="Times New Roman" w:eastAsia="Times New Roman" w:hAnsi="Times New Roman" w:cs="Times New Roman"/>
          <w:i/>
          <w:color w:val="000000" w:themeColor="text1"/>
          <w:sz w:val="24"/>
          <w:szCs w:val="24"/>
          <w:lang w:val="bg-BG" w:eastAsia="bg-BG"/>
        </w:rPr>
        <w:t xml:space="preserve">за напредъка на Приоритет 1. </w:t>
      </w:r>
      <w:r w:rsidR="0016225C" w:rsidRPr="00851C0B">
        <w:rPr>
          <w:rFonts w:ascii="Times New Roman" w:eastAsia="Times New Roman" w:hAnsi="Times New Roman" w:cs="Times New Roman"/>
          <w:bCs/>
          <w:i/>
          <w:color w:val="000000" w:themeColor="text1"/>
          <w:sz w:val="24"/>
          <w:szCs w:val="24"/>
          <w:lang w:val="bg-BG" w:eastAsia="bg-BG"/>
        </w:rPr>
        <w:t>Чрез</w:t>
      </w:r>
      <w:r w:rsidR="0016225C" w:rsidRPr="00851C0B">
        <w:rPr>
          <w:rFonts w:ascii="Times New Roman" w:eastAsia="Times New Roman" w:hAnsi="Times New Roman" w:cs="Times New Roman"/>
          <w:b/>
          <w:bCs/>
          <w:i/>
          <w:color w:val="000000" w:themeColor="text1"/>
          <w:sz w:val="24"/>
          <w:szCs w:val="24"/>
          <w:lang w:val="bg-BG" w:eastAsia="bg-BG"/>
        </w:rPr>
        <w:t xml:space="preserve"> </w:t>
      </w:r>
      <w:r w:rsidR="0016225C" w:rsidRPr="00851C0B">
        <w:rPr>
          <w:rFonts w:ascii="Times New Roman" w:eastAsia="Times New Roman" w:hAnsi="Times New Roman" w:cs="Times New Roman"/>
          <w:i/>
          <w:color w:val="000000" w:themeColor="text1"/>
          <w:sz w:val="24"/>
          <w:szCs w:val="24"/>
          <w:lang w:val="bg-BG" w:eastAsia="bg-BG"/>
        </w:rPr>
        <w:t>тях са създадени трансгранични междурегионални и транснационални партньорства, които  съдействат за устойчивото развитие на трансграничната област</w:t>
      </w:r>
      <w:r w:rsidR="0069036D" w:rsidRPr="00851C0B">
        <w:rPr>
          <w:rFonts w:ascii="Times New Roman" w:eastAsia="Times New Roman" w:hAnsi="Times New Roman" w:cs="Times New Roman"/>
          <w:i/>
          <w:color w:val="000000" w:themeColor="text1"/>
          <w:sz w:val="24"/>
          <w:szCs w:val="24"/>
          <w:lang w:val="bg-BG" w:eastAsia="bg-BG"/>
        </w:rPr>
        <w:t>.</w:t>
      </w:r>
    </w:p>
    <w:p w:rsidR="00EB00C2" w:rsidRPr="00851C0B" w:rsidRDefault="00EB00C2" w:rsidP="002E07AF">
      <w:pPr>
        <w:shd w:val="clear" w:color="auto" w:fill="FFFFFF"/>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16225C" w:rsidRPr="00851C0B" w:rsidRDefault="0016225C" w:rsidP="009134A2">
      <w:pPr>
        <w:shd w:val="clear" w:color="auto" w:fill="FFFFFF"/>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Приоритет </w:t>
      </w:r>
      <w:r w:rsidRPr="00851C0B">
        <w:rPr>
          <w:rFonts w:ascii="Times New Roman" w:eastAsia="Times New Roman" w:hAnsi="Times New Roman" w:cs="Times New Roman"/>
          <w:b/>
          <w:bCs/>
          <w:color w:val="000000" w:themeColor="text1"/>
          <w:sz w:val="24"/>
          <w:szCs w:val="24"/>
          <w:lang w:val="bg-BG" w:eastAsia="bg-BG"/>
        </w:rPr>
        <w:t>2  Развитие на междурегионално и транснационално сътрудничество в помощ на постигане на стратегическите цел</w:t>
      </w:r>
      <w:r w:rsidR="00E53E23" w:rsidRPr="00851C0B">
        <w:rPr>
          <w:rFonts w:ascii="Times New Roman" w:eastAsia="Times New Roman" w:hAnsi="Times New Roman" w:cs="Times New Roman"/>
          <w:b/>
          <w:bCs/>
          <w:color w:val="000000" w:themeColor="text1"/>
          <w:sz w:val="24"/>
          <w:szCs w:val="24"/>
          <w:lang w:val="bg-BG" w:eastAsia="bg-BG"/>
        </w:rPr>
        <w:t>и за развитие на Югоизточен регио</w:t>
      </w:r>
      <w:r w:rsidRPr="00851C0B">
        <w:rPr>
          <w:rFonts w:ascii="Times New Roman" w:eastAsia="Times New Roman" w:hAnsi="Times New Roman" w:cs="Times New Roman"/>
          <w:b/>
          <w:bCs/>
          <w:color w:val="000000" w:themeColor="text1"/>
          <w:sz w:val="24"/>
          <w:szCs w:val="24"/>
          <w:lang w:val="bg-BG" w:eastAsia="bg-BG"/>
        </w:rPr>
        <w:t>н.</w:t>
      </w:r>
    </w:p>
    <w:p w:rsidR="0016225C" w:rsidRPr="00851C0B" w:rsidRDefault="0016225C" w:rsidP="00AF7D0B">
      <w:pPr>
        <w:numPr>
          <w:ilvl w:val="0"/>
          <w:numId w:val="18"/>
        </w:num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
          <w:bCs/>
          <w:i/>
          <w:color w:val="000000" w:themeColor="text1"/>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бр.</w:t>
      </w:r>
    </w:p>
    <w:p w:rsidR="009A1A67" w:rsidRPr="00851C0B" w:rsidRDefault="009A1A67" w:rsidP="009A1A67">
      <w:pPr>
        <w:shd w:val="clear" w:color="auto" w:fill="FFFFFF"/>
        <w:spacing w:after="0" w:line="360" w:lineRule="auto"/>
        <w:ind w:left="-142"/>
        <w:contextualSpacing/>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
          <w:bCs/>
          <w:color w:val="000000" w:themeColor="text1"/>
          <w:sz w:val="24"/>
          <w:szCs w:val="24"/>
          <w:lang w:val="bg-BG" w:eastAsia="bg-BG"/>
        </w:rPr>
        <w:t xml:space="preserve">             </w:t>
      </w:r>
      <w:r w:rsidRPr="00851C0B">
        <w:rPr>
          <w:rFonts w:ascii="Times New Roman" w:eastAsia="Times New Roman" w:hAnsi="Times New Roman" w:cs="Times New Roman"/>
          <w:bCs/>
          <w:color w:val="000000" w:themeColor="text1"/>
          <w:sz w:val="24"/>
          <w:szCs w:val="24"/>
          <w:lang w:val="bg-BG" w:eastAsia="bg-BG"/>
        </w:rPr>
        <w:t xml:space="preserve">По данни на Дирекция „Управление на териториалното сътрудничество“ на МРРБ към </w:t>
      </w:r>
      <w:r w:rsidR="00817497" w:rsidRPr="00851C0B">
        <w:rPr>
          <w:rFonts w:ascii="Times New Roman" w:eastAsia="Times New Roman" w:hAnsi="Times New Roman" w:cs="Times New Roman"/>
          <w:bCs/>
          <w:color w:val="000000" w:themeColor="text1"/>
          <w:sz w:val="24"/>
          <w:szCs w:val="24"/>
          <w:lang w:val="bg-BG" w:eastAsia="bg-BG"/>
        </w:rPr>
        <w:t xml:space="preserve">м. май </w:t>
      </w:r>
      <w:r w:rsidRPr="00851C0B">
        <w:rPr>
          <w:rFonts w:ascii="Times New Roman" w:eastAsia="Times New Roman" w:hAnsi="Times New Roman" w:cs="Times New Roman"/>
          <w:bCs/>
          <w:color w:val="000000" w:themeColor="text1"/>
          <w:sz w:val="24"/>
          <w:szCs w:val="24"/>
          <w:lang w:val="bg-BG" w:eastAsia="bg-BG"/>
        </w:rPr>
        <w:t>202</w:t>
      </w:r>
      <w:r w:rsidR="00817497" w:rsidRPr="00851C0B">
        <w:rPr>
          <w:rFonts w:ascii="Times New Roman" w:eastAsia="Times New Roman" w:hAnsi="Times New Roman" w:cs="Times New Roman"/>
          <w:bCs/>
          <w:color w:val="000000" w:themeColor="text1"/>
          <w:sz w:val="24"/>
          <w:szCs w:val="24"/>
          <w:lang w:val="bg-BG" w:eastAsia="bg-BG"/>
        </w:rPr>
        <w:t>1</w:t>
      </w:r>
      <w:r w:rsidRPr="00851C0B">
        <w:rPr>
          <w:rFonts w:ascii="Times New Roman" w:eastAsia="Times New Roman" w:hAnsi="Times New Roman" w:cs="Times New Roman"/>
          <w:bCs/>
          <w:color w:val="000000" w:themeColor="text1"/>
          <w:sz w:val="24"/>
          <w:szCs w:val="24"/>
          <w:lang w:val="bg-BG" w:eastAsia="bg-BG"/>
        </w:rPr>
        <w:t xml:space="preserve"> г. са в процес на реализация следните  проекти за разширяване на сътрудничеството  и насърчаване на икономическия, социалния и културния обмен между регионите на България и Европа</w:t>
      </w:r>
      <w:r w:rsidR="00340094" w:rsidRPr="00851C0B">
        <w:rPr>
          <w:rFonts w:ascii="Times New Roman" w:eastAsia="Times New Roman" w:hAnsi="Times New Roman" w:cs="Times New Roman"/>
          <w:bCs/>
          <w:color w:val="000000" w:themeColor="text1"/>
          <w:sz w:val="24"/>
          <w:szCs w:val="24"/>
          <w:lang w:val="bg-BG" w:eastAsia="bg-BG"/>
        </w:rPr>
        <w:t xml:space="preserve"> </w:t>
      </w:r>
      <w:r w:rsidR="00340094" w:rsidRPr="00851C0B">
        <w:rPr>
          <w:rFonts w:ascii="Times New Roman" w:eastAsia="Times New Roman" w:hAnsi="Times New Roman" w:cs="Times New Roman"/>
          <w:bCs/>
          <w:color w:val="000000" w:themeColor="text1"/>
          <w:sz w:val="24"/>
          <w:szCs w:val="24"/>
          <w:lang w:eastAsia="bg-BG"/>
        </w:rPr>
        <w:t>(</w:t>
      </w:r>
      <w:r w:rsidR="00340094" w:rsidRPr="00851C0B">
        <w:rPr>
          <w:rFonts w:ascii="Times New Roman" w:eastAsia="Times New Roman" w:hAnsi="Times New Roman" w:cs="Times New Roman"/>
          <w:b/>
          <w:bCs/>
          <w:color w:val="000000" w:themeColor="text1"/>
          <w:sz w:val="24"/>
          <w:szCs w:val="24"/>
          <w:lang w:val="bg-BG" w:eastAsia="bg-BG"/>
        </w:rPr>
        <w:t>Таблици №№ 4</w:t>
      </w:r>
      <w:r w:rsidR="00560B1A">
        <w:rPr>
          <w:rFonts w:ascii="Times New Roman" w:eastAsia="Times New Roman" w:hAnsi="Times New Roman" w:cs="Times New Roman"/>
          <w:b/>
          <w:bCs/>
          <w:color w:val="000000" w:themeColor="text1"/>
          <w:sz w:val="24"/>
          <w:szCs w:val="24"/>
          <w:lang w:val="bg-BG" w:eastAsia="bg-BG"/>
        </w:rPr>
        <w:t>5</w:t>
      </w:r>
      <w:r w:rsidR="00340094" w:rsidRPr="00851C0B">
        <w:rPr>
          <w:rFonts w:ascii="Times New Roman" w:eastAsia="Times New Roman" w:hAnsi="Times New Roman" w:cs="Times New Roman"/>
          <w:b/>
          <w:bCs/>
          <w:color w:val="000000" w:themeColor="text1"/>
          <w:sz w:val="24"/>
          <w:szCs w:val="24"/>
          <w:lang w:val="bg-BG" w:eastAsia="bg-BG"/>
        </w:rPr>
        <w:t>, 4</w:t>
      </w:r>
      <w:r w:rsidR="00560B1A">
        <w:rPr>
          <w:rFonts w:ascii="Times New Roman" w:eastAsia="Times New Roman" w:hAnsi="Times New Roman" w:cs="Times New Roman"/>
          <w:b/>
          <w:bCs/>
          <w:color w:val="000000" w:themeColor="text1"/>
          <w:sz w:val="24"/>
          <w:szCs w:val="24"/>
          <w:lang w:val="bg-BG" w:eastAsia="bg-BG"/>
        </w:rPr>
        <w:t>6</w:t>
      </w:r>
      <w:r w:rsidR="00340094" w:rsidRPr="00851C0B">
        <w:rPr>
          <w:rFonts w:ascii="Times New Roman" w:eastAsia="Times New Roman" w:hAnsi="Times New Roman" w:cs="Times New Roman"/>
          <w:b/>
          <w:bCs/>
          <w:color w:val="000000" w:themeColor="text1"/>
          <w:sz w:val="24"/>
          <w:szCs w:val="24"/>
          <w:lang w:val="bg-BG" w:eastAsia="bg-BG"/>
        </w:rPr>
        <w:t xml:space="preserve">, </w:t>
      </w:r>
      <w:r w:rsidR="00340094" w:rsidRPr="005F5287">
        <w:rPr>
          <w:rFonts w:ascii="Times New Roman" w:eastAsia="Times New Roman" w:hAnsi="Times New Roman" w:cs="Times New Roman"/>
          <w:b/>
          <w:bCs/>
          <w:color w:val="000000" w:themeColor="text1"/>
          <w:sz w:val="24"/>
          <w:szCs w:val="24"/>
          <w:lang w:val="bg-BG" w:eastAsia="bg-BG"/>
        </w:rPr>
        <w:t>4</w:t>
      </w:r>
      <w:r w:rsidR="00560B1A">
        <w:rPr>
          <w:rFonts w:ascii="Times New Roman" w:eastAsia="Times New Roman" w:hAnsi="Times New Roman" w:cs="Times New Roman"/>
          <w:b/>
          <w:bCs/>
          <w:color w:val="000000" w:themeColor="text1"/>
          <w:sz w:val="24"/>
          <w:szCs w:val="24"/>
          <w:lang w:val="bg-BG" w:eastAsia="bg-BG"/>
        </w:rPr>
        <w:t>7</w:t>
      </w:r>
      <w:r w:rsidR="00340094" w:rsidRPr="005F5287">
        <w:rPr>
          <w:rFonts w:ascii="Times New Roman" w:eastAsia="Times New Roman" w:hAnsi="Times New Roman" w:cs="Times New Roman"/>
          <w:b/>
          <w:bCs/>
          <w:color w:val="000000" w:themeColor="text1"/>
          <w:sz w:val="24"/>
          <w:szCs w:val="24"/>
          <w:lang w:val="bg-BG" w:eastAsia="bg-BG"/>
        </w:rPr>
        <w:t xml:space="preserve"> и 4</w:t>
      </w:r>
      <w:r w:rsidR="00560B1A">
        <w:rPr>
          <w:rFonts w:ascii="Times New Roman" w:eastAsia="Times New Roman" w:hAnsi="Times New Roman" w:cs="Times New Roman"/>
          <w:b/>
          <w:bCs/>
          <w:color w:val="000000" w:themeColor="text1"/>
          <w:sz w:val="24"/>
          <w:szCs w:val="24"/>
          <w:lang w:val="bg-BG" w:eastAsia="bg-BG"/>
        </w:rPr>
        <w:t>8</w:t>
      </w:r>
      <w:r w:rsidR="00340094" w:rsidRPr="00851C0B">
        <w:rPr>
          <w:rFonts w:ascii="Times New Roman" w:eastAsia="Times New Roman" w:hAnsi="Times New Roman" w:cs="Times New Roman"/>
          <w:bCs/>
          <w:color w:val="000000" w:themeColor="text1"/>
          <w:sz w:val="24"/>
          <w:szCs w:val="24"/>
          <w:lang w:eastAsia="bg-BG"/>
        </w:rPr>
        <w:t>)</w:t>
      </w:r>
      <w:r w:rsidRPr="00851C0B">
        <w:rPr>
          <w:rFonts w:ascii="Times New Roman" w:eastAsia="Times New Roman" w:hAnsi="Times New Roman" w:cs="Times New Roman"/>
          <w:bCs/>
          <w:color w:val="000000" w:themeColor="text1"/>
          <w:sz w:val="24"/>
          <w:szCs w:val="24"/>
          <w:lang w:val="bg-BG" w:eastAsia="bg-BG"/>
        </w:rPr>
        <w:t>:</w:t>
      </w:r>
    </w:p>
    <w:p w:rsidR="00340094" w:rsidRPr="00851C0B" w:rsidRDefault="00560B1A" w:rsidP="009A1A67">
      <w:pPr>
        <w:shd w:val="clear" w:color="auto" w:fill="FFFFFF"/>
        <w:spacing w:after="0" w:line="360" w:lineRule="auto"/>
        <w:ind w:left="-142"/>
        <w:contextualSpacing/>
        <w:jc w:val="both"/>
        <w:rPr>
          <w:rFonts w:ascii="Times New Roman" w:eastAsia="Times New Roman" w:hAnsi="Times New Roman" w:cs="Times New Roman"/>
          <w:bCs/>
          <w:color w:val="000000" w:themeColor="text1"/>
          <w:sz w:val="24"/>
          <w:szCs w:val="24"/>
          <w:lang w:val="bg-BG" w:eastAsia="bg-BG"/>
        </w:rPr>
      </w:pPr>
      <w:r>
        <w:rPr>
          <w:rFonts w:ascii="Times New Roman" w:eastAsia="Times New Roman" w:hAnsi="Times New Roman" w:cs="Times New Roman"/>
          <w:b/>
          <w:bCs/>
          <w:color w:val="000000" w:themeColor="text1"/>
          <w:sz w:val="24"/>
          <w:szCs w:val="24"/>
          <w:lang w:val="bg-BG" w:eastAsia="bg-BG"/>
        </w:rPr>
        <w:t>Таблица №45</w:t>
      </w:r>
      <w:r w:rsidR="00340094" w:rsidRPr="00851C0B">
        <w:rPr>
          <w:rFonts w:ascii="Times New Roman" w:eastAsia="Times New Roman" w:hAnsi="Times New Roman" w:cs="Times New Roman"/>
          <w:bCs/>
          <w:color w:val="000000" w:themeColor="text1"/>
          <w:sz w:val="24"/>
          <w:szCs w:val="24"/>
          <w:lang w:val="bg-BG" w:eastAsia="bg-BG"/>
        </w:rPr>
        <w:t>.</w:t>
      </w:r>
      <w:r w:rsidR="00340094" w:rsidRPr="00851C0B">
        <w:t xml:space="preserve"> </w:t>
      </w:r>
      <w:r w:rsidR="00340094" w:rsidRPr="00851C0B">
        <w:rPr>
          <w:rFonts w:ascii="Times New Roman" w:eastAsia="Times New Roman" w:hAnsi="Times New Roman" w:cs="Times New Roman"/>
          <w:bCs/>
          <w:color w:val="000000" w:themeColor="text1"/>
          <w:sz w:val="24"/>
          <w:szCs w:val="24"/>
          <w:lang w:val="bg-BG" w:eastAsia="bg-BG"/>
        </w:rPr>
        <w:t>Индикатори за изпълнение по Програма ИНТЕРРЕГ ЕВРОПА 2014-2020 в ЮИР за 2020 г.</w:t>
      </w:r>
    </w:p>
    <w:tbl>
      <w:tblPr>
        <w:tblW w:w="10321" w:type="dxa"/>
        <w:tblCellMar>
          <w:left w:w="70" w:type="dxa"/>
          <w:right w:w="70" w:type="dxa"/>
        </w:tblCellMar>
        <w:tblLook w:val="04A0" w:firstRow="1" w:lastRow="0" w:firstColumn="1" w:lastColumn="0" w:noHBand="0" w:noVBand="1"/>
      </w:tblPr>
      <w:tblGrid>
        <w:gridCol w:w="600"/>
        <w:gridCol w:w="2089"/>
        <w:gridCol w:w="1582"/>
        <w:gridCol w:w="1701"/>
        <w:gridCol w:w="2551"/>
        <w:gridCol w:w="1798"/>
      </w:tblGrid>
      <w:tr w:rsidR="00817497" w:rsidRPr="00851C0B" w:rsidTr="000A7607">
        <w:trPr>
          <w:trHeight w:val="900"/>
        </w:trPr>
        <w:tc>
          <w:tcPr>
            <w:tcW w:w="60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w:t>
            </w:r>
          </w:p>
        </w:tc>
        <w:tc>
          <w:tcPr>
            <w:tcW w:w="2089"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 xml:space="preserve">Индикатори за изпълнение по Програма ИНТЕРРЕГ ЕВРОПА 2014-2020 в </w:t>
            </w:r>
            <w:r w:rsidRPr="00851C0B">
              <w:rPr>
                <w:rFonts w:ascii="Times New Roman" w:eastAsia="Times New Roman" w:hAnsi="Times New Roman" w:cs="Times New Roman"/>
                <w:b/>
                <w:bCs/>
                <w:i/>
                <w:iCs/>
                <w:color w:val="000000"/>
                <w:sz w:val="24"/>
                <w:szCs w:val="24"/>
                <w:u w:val="single"/>
                <w:lang w:val="bg-BG" w:eastAsia="bg-BG"/>
              </w:rPr>
              <w:t>ЮИР</w:t>
            </w:r>
            <w:r w:rsidRPr="00851C0B">
              <w:rPr>
                <w:rFonts w:ascii="Times New Roman" w:eastAsia="Times New Roman" w:hAnsi="Times New Roman" w:cs="Times New Roman"/>
                <w:b/>
                <w:bCs/>
                <w:color w:val="000000"/>
                <w:sz w:val="24"/>
                <w:szCs w:val="24"/>
                <w:lang w:val="bg-BG" w:eastAsia="bg-BG"/>
              </w:rPr>
              <w:t xml:space="preserve"> за 2020 г.</w:t>
            </w:r>
          </w:p>
        </w:tc>
        <w:tc>
          <w:tcPr>
            <w:tcW w:w="1582"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договори за субсидия изпълнявани през 2020 г.</w:t>
            </w:r>
          </w:p>
        </w:tc>
        <w:tc>
          <w:tcPr>
            <w:tcW w:w="170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сключени договори за субсидия през 2020 г.</w:t>
            </w:r>
          </w:p>
        </w:tc>
        <w:tc>
          <w:tcPr>
            <w:tcW w:w="255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изпълнени договори за субсидия през 2020 г.</w:t>
            </w:r>
          </w:p>
        </w:tc>
        <w:tc>
          <w:tcPr>
            <w:tcW w:w="1798"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неприключили договори за субсидия в процес на изпълнение през 2020 г.</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Регионален индекс за климатична сигурност – точки</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2</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Проекти / инициативи за трансгранично сътрудничество и сключени договори ,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3</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6</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0</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0</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6</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4</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Интегрирани стратегически планови документи за управление и развитие на граничните територии,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300"/>
        </w:trPr>
        <w:tc>
          <w:tcPr>
            <w:tcW w:w="600"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p>
        </w:tc>
        <w:tc>
          <w:tcPr>
            <w:tcW w:w="2089"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582"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0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255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98"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r>
      <w:tr w:rsidR="00817497" w:rsidRPr="00851C0B" w:rsidTr="000A7607">
        <w:trPr>
          <w:trHeight w:val="300"/>
        </w:trPr>
        <w:tc>
          <w:tcPr>
            <w:tcW w:w="600"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2089" w:type="dxa"/>
            <w:tcBorders>
              <w:top w:val="nil"/>
              <w:left w:val="nil"/>
              <w:bottom w:val="nil"/>
              <w:right w:val="nil"/>
            </w:tcBorders>
            <w:shd w:val="clear" w:color="auto" w:fill="auto"/>
            <w:noWrap/>
            <w:vAlign w:val="bottom"/>
            <w:hideMark/>
          </w:tcPr>
          <w:p w:rsidR="00817497" w:rsidRPr="00851C0B" w:rsidRDefault="00991B74" w:rsidP="00817497">
            <w:pPr>
              <w:spacing w:after="0" w:line="240" w:lineRule="auto"/>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Таблица №</w:t>
            </w:r>
            <w:r w:rsidR="00340094" w:rsidRPr="00851C0B">
              <w:rPr>
                <w:rFonts w:ascii="Times New Roman" w:eastAsia="Times New Roman" w:hAnsi="Times New Roman" w:cs="Times New Roman"/>
                <w:b/>
                <w:sz w:val="24"/>
                <w:szCs w:val="24"/>
                <w:lang w:val="bg-BG" w:eastAsia="bg-BG"/>
              </w:rPr>
              <w:t>4</w:t>
            </w:r>
            <w:r w:rsidR="00560B1A">
              <w:rPr>
                <w:rFonts w:ascii="Times New Roman" w:eastAsia="Times New Roman" w:hAnsi="Times New Roman" w:cs="Times New Roman"/>
                <w:b/>
                <w:sz w:val="24"/>
                <w:szCs w:val="24"/>
                <w:lang w:val="bg-BG" w:eastAsia="bg-BG"/>
              </w:rPr>
              <w:t>6</w:t>
            </w:r>
            <w:r w:rsidR="00340094" w:rsidRPr="00851C0B">
              <w:rPr>
                <w:rFonts w:ascii="Times New Roman" w:eastAsia="Times New Roman" w:hAnsi="Times New Roman" w:cs="Times New Roman"/>
                <w:b/>
                <w:sz w:val="24"/>
                <w:szCs w:val="24"/>
                <w:lang w:val="bg-BG" w:eastAsia="bg-BG"/>
              </w:rPr>
              <w:t>.</w:t>
            </w:r>
          </w:p>
          <w:p w:rsidR="00991B74" w:rsidRPr="00851C0B" w:rsidRDefault="00991B74" w:rsidP="00817497">
            <w:pPr>
              <w:spacing w:after="0" w:line="240" w:lineRule="auto"/>
              <w:rPr>
                <w:rFonts w:ascii="Times New Roman" w:eastAsia="Times New Roman" w:hAnsi="Times New Roman" w:cs="Times New Roman"/>
                <w:b/>
                <w:sz w:val="24"/>
                <w:szCs w:val="24"/>
                <w:lang w:val="bg-BG" w:eastAsia="bg-BG"/>
              </w:rPr>
            </w:pPr>
          </w:p>
        </w:tc>
        <w:tc>
          <w:tcPr>
            <w:tcW w:w="1582"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0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255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98"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r>
      <w:tr w:rsidR="00817497" w:rsidRPr="00851C0B" w:rsidTr="000A7607">
        <w:trPr>
          <w:trHeight w:val="900"/>
        </w:trPr>
        <w:tc>
          <w:tcPr>
            <w:tcW w:w="60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w:t>
            </w:r>
          </w:p>
        </w:tc>
        <w:tc>
          <w:tcPr>
            <w:tcW w:w="2089"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 xml:space="preserve">Индикатори за изпълнение по Програма „Балкани – Средиземно море“ 2014-2020 в </w:t>
            </w:r>
            <w:r w:rsidRPr="00851C0B">
              <w:rPr>
                <w:rFonts w:ascii="Times New Roman" w:eastAsia="Times New Roman" w:hAnsi="Times New Roman" w:cs="Times New Roman"/>
                <w:b/>
                <w:bCs/>
                <w:i/>
                <w:iCs/>
                <w:color w:val="000000"/>
                <w:sz w:val="24"/>
                <w:szCs w:val="24"/>
                <w:u w:val="single"/>
                <w:lang w:val="bg-BG" w:eastAsia="bg-BG"/>
              </w:rPr>
              <w:t>ЮИР</w:t>
            </w:r>
            <w:r w:rsidRPr="00851C0B">
              <w:rPr>
                <w:rFonts w:ascii="Times New Roman" w:eastAsia="Times New Roman" w:hAnsi="Times New Roman" w:cs="Times New Roman"/>
                <w:b/>
                <w:bCs/>
                <w:color w:val="000000"/>
                <w:sz w:val="24"/>
                <w:szCs w:val="24"/>
                <w:lang w:val="bg-BG" w:eastAsia="bg-BG"/>
              </w:rPr>
              <w:t xml:space="preserve"> за 2020 г.</w:t>
            </w:r>
          </w:p>
        </w:tc>
        <w:tc>
          <w:tcPr>
            <w:tcW w:w="1582"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договори за субсидия изпълнявани през 2020 г.</w:t>
            </w:r>
          </w:p>
        </w:tc>
        <w:tc>
          <w:tcPr>
            <w:tcW w:w="170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сключени договори за субсидия през 2020 г.</w:t>
            </w:r>
          </w:p>
        </w:tc>
        <w:tc>
          <w:tcPr>
            <w:tcW w:w="255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изпълнени договори за субсидия през 2020 г.</w:t>
            </w:r>
          </w:p>
        </w:tc>
        <w:tc>
          <w:tcPr>
            <w:tcW w:w="1798"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неприключили договори за субсидия в процес на изпълнение през 2020 г.</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Регионален индекс за климатична сигурност – точки</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2</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Проекти / инициативи за трансгранично сътрудничество и сключени договори ,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3</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0</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0</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4</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Интегрирани стратегически планови документи за управление и развитие на граничните територии,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300"/>
        </w:trPr>
        <w:tc>
          <w:tcPr>
            <w:tcW w:w="600"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p>
        </w:tc>
        <w:tc>
          <w:tcPr>
            <w:tcW w:w="2089"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p w:rsidR="00991B74" w:rsidRPr="00851C0B" w:rsidRDefault="00991B74" w:rsidP="00991B74">
            <w:pPr>
              <w:spacing w:after="0" w:line="240" w:lineRule="auto"/>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ab/>
            </w:r>
          </w:p>
          <w:p w:rsidR="00991B74" w:rsidRPr="00851C0B" w:rsidRDefault="00991B74" w:rsidP="00991B74">
            <w:pPr>
              <w:spacing w:after="0" w:line="240" w:lineRule="auto"/>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Таблица №</w:t>
            </w:r>
            <w:r w:rsidR="00340094" w:rsidRPr="00851C0B">
              <w:rPr>
                <w:rFonts w:ascii="Times New Roman" w:eastAsia="Times New Roman" w:hAnsi="Times New Roman" w:cs="Times New Roman"/>
                <w:b/>
                <w:sz w:val="24"/>
                <w:szCs w:val="24"/>
                <w:lang w:val="bg-BG" w:eastAsia="bg-BG"/>
              </w:rPr>
              <w:t>4</w:t>
            </w:r>
            <w:r w:rsidR="00560B1A">
              <w:rPr>
                <w:rFonts w:ascii="Times New Roman" w:eastAsia="Times New Roman" w:hAnsi="Times New Roman" w:cs="Times New Roman"/>
                <w:b/>
                <w:sz w:val="24"/>
                <w:szCs w:val="24"/>
                <w:lang w:val="bg-BG" w:eastAsia="bg-BG"/>
              </w:rPr>
              <w:t>7</w:t>
            </w:r>
            <w:r w:rsidR="00340094" w:rsidRPr="00851C0B">
              <w:rPr>
                <w:rFonts w:ascii="Times New Roman" w:eastAsia="Times New Roman" w:hAnsi="Times New Roman" w:cs="Times New Roman"/>
                <w:b/>
                <w:sz w:val="24"/>
                <w:szCs w:val="24"/>
                <w:lang w:val="bg-BG" w:eastAsia="bg-BG"/>
              </w:rPr>
              <w:t>.</w:t>
            </w:r>
          </w:p>
          <w:p w:rsidR="00991B74" w:rsidRPr="00851C0B" w:rsidRDefault="00991B74" w:rsidP="00817497">
            <w:pPr>
              <w:spacing w:after="0" w:line="240" w:lineRule="auto"/>
              <w:rPr>
                <w:rFonts w:ascii="Times New Roman" w:eastAsia="Times New Roman" w:hAnsi="Times New Roman" w:cs="Times New Roman"/>
                <w:sz w:val="24"/>
                <w:szCs w:val="24"/>
                <w:lang w:val="bg-BG" w:eastAsia="bg-BG"/>
              </w:rPr>
            </w:pPr>
          </w:p>
        </w:tc>
        <w:tc>
          <w:tcPr>
            <w:tcW w:w="1582"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0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255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98"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r>
      <w:tr w:rsidR="00817497" w:rsidRPr="00851C0B" w:rsidTr="000A7607">
        <w:trPr>
          <w:trHeight w:val="900"/>
        </w:trPr>
        <w:tc>
          <w:tcPr>
            <w:tcW w:w="60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w:t>
            </w:r>
          </w:p>
        </w:tc>
        <w:tc>
          <w:tcPr>
            <w:tcW w:w="2089"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 xml:space="preserve">Индикатори за изпълнение по Програма УРБАКТ III 2014-2020 в </w:t>
            </w:r>
            <w:r w:rsidRPr="00851C0B">
              <w:rPr>
                <w:rFonts w:ascii="Times New Roman" w:eastAsia="Times New Roman" w:hAnsi="Times New Roman" w:cs="Times New Roman"/>
                <w:b/>
                <w:bCs/>
                <w:i/>
                <w:iCs/>
                <w:color w:val="000000"/>
                <w:sz w:val="24"/>
                <w:szCs w:val="24"/>
                <w:u w:val="single"/>
                <w:lang w:val="bg-BG" w:eastAsia="bg-BG"/>
              </w:rPr>
              <w:t>ЮИР</w:t>
            </w:r>
            <w:r w:rsidRPr="00851C0B">
              <w:rPr>
                <w:rFonts w:ascii="Times New Roman" w:eastAsia="Times New Roman" w:hAnsi="Times New Roman" w:cs="Times New Roman"/>
                <w:b/>
                <w:bCs/>
                <w:color w:val="000000"/>
                <w:sz w:val="24"/>
                <w:szCs w:val="24"/>
                <w:lang w:val="bg-BG" w:eastAsia="bg-BG"/>
              </w:rPr>
              <w:t xml:space="preserve"> за 2020 г.</w:t>
            </w:r>
          </w:p>
        </w:tc>
        <w:tc>
          <w:tcPr>
            <w:tcW w:w="1582"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договори за субсидия изпълнявани през 2020 г.</w:t>
            </w:r>
          </w:p>
        </w:tc>
        <w:tc>
          <w:tcPr>
            <w:tcW w:w="170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сключени договори за субсидия през 2020 г.</w:t>
            </w:r>
          </w:p>
        </w:tc>
        <w:tc>
          <w:tcPr>
            <w:tcW w:w="255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изпълнени договори за субсидия през 2020 г.</w:t>
            </w:r>
          </w:p>
        </w:tc>
        <w:tc>
          <w:tcPr>
            <w:tcW w:w="1798"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неприключили договори за субсидия в процес на изпълнение през 2020 г.</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Регионален индекс за климатична сигурност – точки</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2</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Проекти / инициативи за трансгранично сътрудничество и сключени договори ,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3</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0</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0</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4</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Интегрирани стратегически планови документи за управление и развитие на граничните територии,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300"/>
        </w:trPr>
        <w:tc>
          <w:tcPr>
            <w:tcW w:w="600"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jc w:val="center"/>
              <w:rPr>
                <w:rFonts w:ascii="Times New Roman" w:eastAsia="Times New Roman" w:hAnsi="Times New Roman" w:cs="Times New Roman"/>
                <w:b/>
                <w:color w:val="000000"/>
                <w:sz w:val="24"/>
                <w:szCs w:val="24"/>
                <w:lang w:val="bg-BG" w:eastAsia="bg-BG"/>
              </w:rPr>
            </w:pPr>
          </w:p>
        </w:tc>
        <w:tc>
          <w:tcPr>
            <w:tcW w:w="2089"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b/>
                <w:sz w:val="24"/>
                <w:szCs w:val="24"/>
                <w:lang w:val="bg-BG" w:eastAsia="bg-BG"/>
              </w:rPr>
            </w:pPr>
          </w:p>
          <w:p w:rsidR="00991B74" w:rsidRPr="00851C0B" w:rsidRDefault="00991B74" w:rsidP="00817497">
            <w:pPr>
              <w:spacing w:after="0" w:line="240" w:lineRule="auto"/>
              <w:rPr>
                <w:rFonts w:ascii="Times New Roman" w:eastAsia="Times New Roman" w:hAnsi="Times New Roman" w:cs="Times New Roman"/>
                <w:b/>
                <w:sz w:val="24"/>
                <w:szCs w:val="24"/>
                <w:lang w:val="bg-BG" w:eastAsia="bg-BG"/>
              </w:rPr>
            </w:pPr>
          </w:p>
          <w:p w:rsidR="00991B74" w:rsidRPr="00851C0B" w:rsidRDefault="00991B74" w:rsidP="00991B74">
            <w:pPr>
              <w:spacing w:after="0" w:line="240" w:lineRule="auto"/>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 xml:space="preserve">Таблица № </w:t>
            </w:r>
            <w:r w:rsidR="00560B1A">
              <w:rPr>
                <w:rFonts w:ascii="Times New Roman" w:eastAsia="Times New Roman" w:hAnsi="Times New Roman" w:cs="Times New Roman"/>
                <w:b/>
                <w:sz w:val="24"/>
                <w:szCs w:val="24"/>
                <w:lang w:val="bg-BG" w:eastAsia="bg-BG"/>
              </w:rPr>
              <w:t>48</w:t>
            </w:r>
            <w:r w:rsidR="00340094" w:rsidRPr="00851C0B">
              <w:rPr>
                <w:rFonts w:ascii="Times New Roman" w:eastAsia="Times New Roman" w:hAnsi="Times New Roman" w:cs="Times New Roman"/>
                <w:b/>
                <w:sz w:val="24"/>
                <w:szCs w:val="24"/>
                <w:lang w:val="bg-BG" w:eastAsia="bg-BG"/>
              </w:rPr>
              <w:t>.</w:t>
            </w:r>
          </w:p>
        </w:tc>
        <w:tc>
          <w:tcPr>
            <w:tcW w:w="1582"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0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2551"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c>
          <w:tcPr>
            <w:tcW w:w="1798" w:type="dxa"/>
            <w:tcBorders>
              <w:top w:val="nil"/>
              <w:left w:val="nil"/>
              <w:bottom w:val="nil"/>
              <w:right w:val="nil"/>
            </w:tcBorders>
            <w:shd w:val="clear" w:color="auto" w:fill="auto"/>
            <w:noWrap/>
            <w:vAlign w:val="bottom"/>
            <w:hideMark/>
          </w:tcPr>
          <w:p w:rsidR="00817497" w:rsidRPr="00851C0B" w:rsidRDefault="00817497" w:rsidP="00817497">
            <w:pPr>
              <w:spacing w:after="0" w:line="240" w:lineRule="auto"/>
              <w:rPr>
                <w:rFonts w:ascii="Times New Roman" w:eastAsia="Times New Roman" w:hAnsi="Times New Roman" w:cs="Times New Roman"/>
                <w:sz w:val="24"/>
                <w:szCs w:val="24"/>
                <w:lang w:val="bg-BG" w:eastAsia="bg-BG"/>
              </w:rPr>
            </w:pPr>
          </w:p>
        </w:tc>
      </w:tr>
      <w:tr w:rsidR="00817497" w:rsidRPr="00851C0B" w:rsidTr="000A7607">
        <w:trPr>
          <w:trHeight w:val="900"/>
        </w:trPr>
        <w:tc>
          <w:tcPr>
            <w:tcW w:w="600"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w:t>
            </w:r>
          </w:p>
        </w:tc>
        <w:tc>
          <w:tcPr>
            <w:tcW w:w="2089"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 xml:space="preserve">Индикатори за изпълнение по Програма „Черноморски басейн 2014-2020“ в </w:t>
            </w:r>
            <w:r w:rsidRPr="00851C0B">
              <w:rPr>
                <w:rFonts w:ascii="Times New Roman" w:eastAsia="Times New Roman" w:hAnsi="Times New Roman" w:cs="Times New Roman"/>
                <w:b/>
                <w:bCs/>
                <w:i/>
                <w:iCs/>
                <w:color w:val="000000"/>
                <w:sz w:val="24"/>
                <w:szCs w:val="24"/>
                <w:u w:val="single"/>
                <w:lang w:val="bg-BG" w:eastAsia="bg-BG"/>
              </w:rPr>
              <w:t>ЮИР</w:t>
            </w:r>
            <w:r w:rsidRPr="00851C0B">
              <w:rPr>
                <w:rFonts w:ascii="Times New Roman" w:eastAsia="Times New Roman" w:hAnsi="Times New Roman" w:cs="Times New Roman"/>
                <w:b/>
                <w:bCs/>
                <w:color w:val="000000"/>
                <w:sz w:val="24"/>
                <w:szCs w:val="24"/>
                <w:lang w:val="bg-BG" w:eastAsia="bg-BG"/>
              </w:rPr>
              <w:t xml:space="preserve"> за 2020 г.</w:t>
            </w:r>
          </w:p>
        </w:tc>
        <w:tc>
          <w:tcPr>
            <w:tcW w:w="1582"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договори за субсидия изпълнявани през 2020 г.</w:t>
            </w:r>
          </w:p>
        </w:tc>
        <w:tc>
          <w:tcPr>
            <w:tcW w:w="170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сключени договори за субсидия през 2020 г.</w:t>
            </w:r>
          </w:p>
        </w:tc>
        <w:tc>
          <w:tcPr>
            <w:tcW w:w="2551"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изпълнени договори за субсидия през 2020 г.</w:t>
            </w:r>
          </w:p>
        </w:tc>
        <w:tc>
          <w:tcPr>
            <w:tcW w:w="1798" w:type="dxa"/>
            <w:tcBorders>
              <w:top w:val="single" w:sz="4" w:space="0" w:color="auto"/>
              <w:left w:val="nil"/>
              <w:bottom w:val="single" w:sz="4" w:space="0" w:color="auto"/>
              <w:right w:val="single" w:sz="4" w:space="0" w:color="auto"/>
            </w:tcBorders>
            <w:shd w:val="clear" w:color="000000" w:fill="DAEEF3"/>
            <w:vAlign w:val="center"/>
            <w:hideMark/>
          </w:tcPr>
          <w:p w:rsidR="00817497" w:rsidRPr="00851C0B" w:rsidRDefault="00817497" w:rsidP="00817497">
            <w:pPr>
              <w:spacing w:after="0" w:line="240" w:lineRule="auto"/>
              <w:jc w:val="center"/>
              <w:rPr>
                <w:rFonts w:ascii="Times New Roman" w:eastAsia="Times New Roman" w:hAnsi="Times New Roman" w:cs="Times New Roman"/>
                <w:b/>
                <w:bCs/>
                <w:color w:val="000000"/>
                <w:sz w:val="24"/>
                <w:szCs w:val="24"/>
                <w:lang w:val="bg-BG" w:eastAsia="bg-BG"/>
              </w:rPr>
            </w:pPr>
            <w:r w:rsidRPr="00851C0B">
              <w:rPr>
                <w:rFonts w:ascii="Times New Roman" w:eastAsia="Times New Roman" w:hAnsi="Times New Roman" w:cs="Times New Roman"/>
                <w:b/>
                <w:bCs/>
                <w:color w:val="000000"/>
                <w:sz w:val="24"/>
                <w:szCs w:val="24"/>
                <w:lang w:val="bg-BG" w:eastAsia="bg-BG"/>
              </w:rPr>
              <w:t>неприключили договори за субсидия в процес на изпълнение през 2020 г.</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Регионален индекс за климатична сигурност – точки</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2</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Проекти / инициативи за трансгранично сътрудничество и сключени договори ,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10</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5</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7</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8</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3</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r w:rsidR="00817497" w:rsidRPr="00851C0B" w:rsidTr="000A7607">
        <w:trPr>
          <w:trHeight w:val="600"/>
        </w:trPr>
        <w:tc>
          <w:tcPr>
            <w:tcW w:w="600" w:type="dxa"/>
            <w:tcBorders>
              <w:top w:val="nil"/>
              <w:left w:val="single" w:sz="4" w:space="0" w:color="auto"/>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4</w:t>
            </w:r>
          </w:p>
        </w:tc>
        <w:tc>
          <w:tcPr>
            <w:tcW w:w="2089" w:type="dxa"/>
            <w:tcBorders>
              <w:top w:val="nil"/>
              <w:left w:val="nil"/>
              <w:bottom w:val="single" w:sz="4" w:space="0" w:color="auto"/>
              <w:right w:val="single" w:sz="4" w:space="0" w:color="auto"/>
            </w:tcBorders>
            <w:shd w:val="clear" w:color="auto" w:fill="auto"/>
            <w:hideMark/>
          </w:tcPr>
          <w:p w:rsidR="00817497" w:rsidRPr="00851C0B" w:rsidRDefault="00817497" w:rsidP="00817497">
            <w:pPr>
              <w:spacing w:after="0" w:line="240" w:lineRule="auto"/>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Интегрирани стратегически планови документи за управление и развитие на граничните територии, в бр.</w:t>
            </w:r>
          </w:p>
        </w:tc>
        <w:tc>
          <w:tcPr>
            <w:tcW w:w="1582"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0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2551"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c>
          <w:tcPr>
            <w:tcW w:w="1798" w:type="dxa"/>
            <w:tcBorders>
              <w:top w:val="nil"/>
              <w:left w:val="nil"/>
              <w:bottom w:val="single" w:sz="4" w:space="0" w:color="auto"/>
              <w:right w:val="single" w:sz="4" w:space="0" w:color="auto"/>
            </w:tcBorders>
            <w:shd w:val="clear" w:color="auto" w:fill="auto"/>
            <w:vAlign w:val="center"/>
            <w:hideMark/>
          </w:tcPr>
          <w:p w:rsidR="00817497" w:rsidRPr="00851C0B" w:rsidRDefault="00817497" w:rsidP="00817497">
            <w:pPr>
              <w:spacing w:after="0" w:line="240" w:lineRule="auto"/>
              <w:jc w:val="center"/>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color w:val="000000"/>
                <w:sz w:val="24"/>
                <w:szCs w:val="24"/>
                <w:lang w:val="bg-BG" w:eastAsia="bg-BG"/>
              </w:rPr>
              <w:t>неприложимо</w:t>
            </w:r>
          </w:p>
        </w:tc>
      </w:tr>
    </w:tbl>
    <w:p w:rsidR="00817497" w:rsidRPr="00851C0B" w:rsidRDefault="00817497" w:rsidP="009A1A67">
      <w:pPr>
        <w:shd w:val="clear" w:color="auto" w:fill="FFFFFF"/>
        <w:spacing w:after="0" w:line="360" w:lineRule="auto"/>
        <w:ind w:left="-142"/>
        <w:contextualSpacing/>
        <w:jc w:val="both"/>
        <w:rPr>
          <w:rFonts w:ascii="Times New Roman" w:eastAsia="Times New Roman" w:hAnsi="Times New Roman" w:cs="Times New Roman"/>
          <w:b/>
          <w:bCs/>
          <w:color w:val="000000" w:themeColor="text1"/>
          <w:sz w:val="24"/>
          <w:szCs w:val="24"/>
          <w:lang w:val="bg-BG" w:eastAsia="bg-BG"/>
        </w:rPr>
      </w:pPr>
    </w:p>
    <w:p w:rsidR="00817497" w:rsidRPr="00851C0B" w:rsidRDefault="00817497" w:rsidP="009A1A67">
      <w:pPr>
        <w:shd w:val="clear" w:color="auto" w:fill="FFFFFF"/>
        <w:spacing w:after="0" w:line="360" w:lineRule="auto"/>
        <w:ind w:left="-142"/>
        <w:contextualSpacing/>
        <w:jc w:val="both"/>
        <w:rPr>
          <w:rFonts w:ascii="Times New Roman" w:eastAsia="Times New Roman" w:hAnsi="Times New Roman" w:cs="Times New Roman"/>
          <w:bCs/>
          <w:color w:val="000000" w:themeColor="text1"/>
          <w:sz w:val="24"/>
          <w:szCs w:val="24"/>
          <w:lang w:val="bg-BG" w:eastAsia="bg-BG"/>
        </w:rPr>
      </w:pPr>
    </w:p>
    <w:p w:rsidR="003811E7" w:rsidRPr="00851C0B"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Останалите програми за трансгранично сътрудничество Програма Interreg – ИПП „България - Сърбия 2014-2020“, Програма Interreg – ИПП „България - Македония 2014-2020“, ИНТЕРРЕГ V-A „Румъния - България 2014-2020“ и ИНТЕРРЕГ V-A „Гърция - България 2014-2020“ не попадат в териториалния обхват на Югоизточен район.</w:t>
      </w:r>
    </w:p>
    <w:p w:rsidR="002D4AA6" w:rsidRPr="00851C0B" w:rsidRDefault="002D4AA6" w:rsidP="002D4AA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FF0E2D">
        <w:rPr>
          <w:rFonts w:ascii="Times New Roman" w:eastAsia="Times New Roman" w:hAnsi="Times New Roman" w:cs="Times New Roman"/>
          <w:bCs/>
          <w:iCs/>
          <w:sz w:val="24"/>
          <w:szCs w:val="24"/>
          <w:lang w:val="bg-BG" w:eastAsia="bg-BG"/>
        </w:rPr>
        <w:t xml:space="preserve">В </w:t>
      </w:r>
      <w:r w:rsidRPr="00FF0E2D">
        <w:rPr>
          <w:rFonts w:ascii="Times New Roman" w:eastAsia="Times New Roman" w:hAnsi="Times New Roman" w:cs="Times New Roman"/>
          <w:b/>
          <w:bCs/>
          <w:iCs/>
          <w:sz w:val="24"/>
          <w:szCs w:val="24"/>
          <w:lang w:val="bg-BG" w:eastAsia="bg-BG"/>
        </w:rPr>
        <w:t>ПРИЛОЖЕНИЕ №№5, 6 и 7</w:t>
      </w:r>
      <w:r w:rsidRPr="00FF0E2D">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индикатори на ниво област и община в региона.</w:t>
      </w:r>
    </w:p>
    <w:p w:rsidR="002D4AA6" w:rsidRPr="00851C0B" w:rsidRDefault="002D4AA6"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p>
    <w:p w:rsidR="004F1819" w:rsidRPr="00851C0B" w:rsidRDefault="00D50748" w:rsidP="009134A2">
      <w:pPr>
        <w:shd w:val="clear" w:color="auto" w:fill="D9D9D9" w:themeFill="background1" w:themeFillShade="D9"/>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851C0B">
        <w:rPr>
          <w:rFonts w:ascii="Times New Roman" w:eastAsia="Times New Roman" w:hAnsi="Times New Roman" w:cs="Times New Roman"/>
          <w:b/>
          <w:i/>
          <w:color w:val="000000" w:themeColor="text1"/>
          <w:sz w:val="24"/>
          <w:szCs w:val="24"/>
          <w:lang w:val="bg-BG" w:eastAsia="bg-BG"/>
        </w:rPr>
        <w:t>Извод</w:t>
      </w:r>
      <w:r w:rsidR="00894BBD" w:rsidRPr="00851C0B">
        <w:rPr>
          <w:rFonts w:ascii="Times New Roman" w:eastAsia="Times New Roman" w:hAnsi="Times New Roman" w:cs="Times New Roman"/>
          <w:b/>
          <w:i/>
          <w:color w:val="000000" w:themeColor="text1"/>
          <w:sz w:val="24"/>
          <w:szCs w:val="24"/>
          <w:lang w:val="bg-BG" w:eastAsia="bg-BG"/>
        </w:rPr>
        <w:t>и</w:t>
      </w:r>
      <w:r w:rsidR="0016225C" w:rsidRPr="00851C0B">
        <w:rPr>
          <w:rFonts w:ascii="Times New Roman" w:eastAsia="Times New Roman" w:hAnsi="Times New Roman" w:cs="Times New Roman"/>
          <w:b/>
          <w:i/>
          <w:color w:val="000000" w:themeColor="text1"/>
          <w:sz w:val="24"/>
          <w:szCs w:val="24"/>
          <w:lang w:val="bg-BG" w:eastAsia="bg-BG"/>
        </w:rPr>
        <w:t>:</w:t>
      </w:r>
      <w:r w:rsidR="00894BBD" w:rsidRPr="00851C0B">
        <w:rPr>
          <w:rFonts w:ascii="Times New Roman" w:eastAsia="Times New Roman" w:hAnsi="Times New Roman" w:cs="Times New Roman"/>
          <w:b/>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Изпълнените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проекти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спомагат</w:t>
      </w:r>
      <w:r w:rsidR="0016225C" w:rsidRPr="00851C0B">
        <w:rPr>
          <w:rFonts w:ascii="Times New Roman" w:eastAsia="Times New Roman" w:hAnsi="Times New Roman" w:cs="Times New Roman"/>
          <w:bCs/>
          <w:i/>
          <w:color w:val="000000" w:themeColor="text1"/>
          <w:sz w:val="24"/>
          <w:szCs w:val="24"/>
          <w:lang w:val="bg-BG" w:eastAsia="bg-BG"/>
        </w:rPr>
        <w:t xml:space="preserve"> в голяма степен </w:t>
      </w:r>
      <w:r w:rsidR="0016225C" w:rsidRPr="00851C0B">
        <w:rPr>
          <w:rFonts w:ascii="Times New Roman" w:eastAsia="Times New Roman" w:hAnsi="Times New Roman" w:cs="Times New Roman" w:hint="cs"/>
          <w:bCs/>
          <w:i/>
          <w:color w:val="000000" w:themeColor="text1"/>
          <w:sz w:val="24"/>
          <w:szCs w:val="24"/>
          <w:lang w:val="bg-BG" w:eastAsia="bg-BG"/>
        </w:rPr>
        <w:t>за</w:t>
      </w:r>
      <w:r w:rsidR="0016225C" w:rsidRPr="00851C0B">
        <w:rPr>
          <w:rFonts w:ascii="Times New Roman" w:eastAsia="Times New Roman" w:hAnsi="Times New Roman" w:cs="Times New Roman"/>
          <w:bCs/>
          <w:i/>
          <w:color w:val="000000" w:themeColor="text1"/>
          <w:sz w:val="24"/>
          <w:szCs w:val="24"/>
          <w:lang w:val="bg-BG" w:eastAsia="bg-BG"/>
        </w:rPr>
        <w:t xml:space="preserve"> по-</w:t>
      </w:r>
      <w:r w:rsidR="0016225C" w:rsidRPr="00851C0B">
        <w:rPr>
          <w:rFonts w:ascii="Times New Roman" w:eastAsia="Times New Roman" w:hAnsi="Times New Roman" w:cs="Times New Roman" w:hint="cs"/>
          <w:bCs/>
          <w:i/>
          <w:color w:val="000000" w:themeColor="text1"/>
          <w:sz w:val="24"/>
          <w:szCs w:val="24"/>
          <w:lang w:val="bg-BG" w:eastAsia="bg-BG"/>
        </w:rPr>
        <w:t>устойчиво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социално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икономическо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развитие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на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граничните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общини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опазване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на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околната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среда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природните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ресурси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културното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историческото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наследство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Подобреното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социално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06680A"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икономическо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развитие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в</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т</w:t>
      </w:r>
      <w:r w:rsidR="0016225C" w:rsidRPr="00851C0B">
        <w:rPr>
          <w:rFonts w:ascii="Times New Roman" w:eastAsia="Times New Roman" w:hAnsi="Times New Roman" w:cs="Times New Roman"/>
          <w:bCs/>
          <w:i/>
          <w:color w:val="000000" w:themeColor="text1"/>
          <w:sz w:val="24"/>
          <w:szCs w:val="24"/>
          <w:lang w:val="bg-BG" w:eastAsia="bg-BG"/>
        </w:rPr>
        <w:t>.</w:t>
      </w:r>
      <w:r w:rsidR="0016225C" w:rsidRPr="00851C0B">
        <w:rPr>
          <w:rFonts w:ascii="Times New Roman" w:eastAsia="Times New Roman" w:hAnsi="Times New Roman" w:cs="Times New Roman" w:hint="cs"/>
          <w:bCs/>
          <w:i/>
          <w:color w:val="000000" w:themeColor="text1"/>
          <w:sz w:val="24"/>
          <w:szCs w:val="24"/>
          <w:lang w:val="bg-BG" w:eastAsia="bg-BG"/>
        </w:rPr>
        <w:t>ч</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осъществените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връзки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за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социално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сближаване</w:t>
      </w:r>
      <w:r w:rsidR="0016225C" w:rsidRPr="00851C0B">
        <w:rPr>
          <w:rFonts w:ascii="Times New Roman" w:eastAsia="Times New Roman" w:hAnsi="Times New Roman" w:cs="Times New Roman"/>
          <w:bCs/>
          <w:i/>
          <w:color w:val="000000" w:themeColor="text1"/>
          <w:sz w:val="24"/>
          <w:szCs w:val="24"/>
          <w:lang w:val="bg-BG" w:eastAsia="bg-BG"/>
        </w:rPr>
        <w:t xml:space="preserve"> отключват и </w:t>
      </w:r>
      <w:r w:rsidR="0016225C" w:rsidRPr="00851C0B">
        <w:rPr>
          <w:rFonts w:ascii="Times New Roman" w:eastAsia="Times New Roman" w:hAnsi="Times New Roman" w:cs="Times New Roman" w:hint="cs"/>
          <w:bCs/>
          <w:i/>
          <w:color w:val="000000" w:themeColor="text1"/>
          <w:sz w:val="24"/>
          <w:szCs w:val="24"/>
          <w:lang w:val="bg-BG" w:eastAsia="bg-BG"/>
        </w:rPr>
        <w:t>повишават</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потенциал</w:t>
      </w:r>
      <w:r w:rsidR="0016225C" w:rsidRPr="00851C0B">
        <w:rPr>
          <w:rFonts w:ascii="Times New Roman" w:eastAsia="Times New Roman" w:hAnsi="Times New Roman" w:cs="Times New Roman"/>
          <w:bCs/>
          <w:i/>
          <w:color w:val="000000" w:themeColor="text1"/>
          <w:sz w:val="24"/>
          <w:szCs w:val="24"/>
          <w:lang w:val="bg-BG" w:eastAsia="bg-BG"/>
        </w:rPr>
        <w:t xml:space="preserve">а </w:t>
      </w:r>
      <w:r w:rsidR="0016225C" w:rsidRPr="00851C0B">
        <w:rPr>
          <w:rFonts w:ascii="Times New Roman" w:eastAsia="Times New Roman" w:hAnsi="Times New Roman" w:cs="Times New Roman" w:hint="cs"/>
          <w:bCs/>
          <w:i/>
          <w:color w:val="000000" w:themeColor="text1"/>
          <w:sz w:val="24"/>
          <w:szCs w:val="24"/>
          <w:lang w:val="bg-BG" w:eastAsia="bg-BG"/>
        </w:rPr>
        <w:t>на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региона</w:t>
      </w:r>
      <w:r w:rsidR="0016225C" w:rsidRPr="00851C0B">
        <w:rPr>
          <w:rFonts w:ascii="Times New Roman" w:eastAsia="Times New Roman" w:hAnsi="Times New Roman" w:cs="Times New Roman"/>
          <w:bCs/>
          <w:i/>
          <w:color w:val="000000" w:themeColor="text1"/>
          <w:sz w:val="24"/>
          <w:szCs w:val="24"/>
          <w:lang w:val="bg-BG" w:eastAsia="bg-BG"/>
        </w:rPr>
        <w:t>, като го прави разпознаваем на територията на ЕС</w:t>
      </w:r>
      <w:r w:rsidR="0016225C" w:rsidRPr="00851C0B">
        <w:rPr>
          <w:rFonts w:ascii="Times New Roman" w:eastAsia="Times New Roman" w:hAnsi="Times New Roman" w:cs="Times New Roman" w:hint="cs"/>
          <w:bCs/>
          <w:i/>
          <w:color w:val="000000" w:themeColor="text1"/>
          <w:sz w:val="24"/>
          <w:szCs w:val="24"/>
          <w:lang w:val="bg-BG" w:eastAsia="bg-BG"/>
        </w:rPr>
        <w:t xml:space="preserve"> </w:t>
      </w:r>
      <w:r w:rsidR="0016225C" w:rsidRPr="00851C0B">
        <w:rPr>
          <w:rFonts w:ascii="Times New Roman" w:eastAsia="Times New Roman" w:hAnsi="Times New Roman" w:cs="Times New Roman"/>
          <w:bCs/>
          <w:i/>
          <w:color w:val="000000" w:themeColor="text1"/>
          <w:sz w:val="24"/>
          <w:szCs w:val="24"/>
          <w:lang w:val="bg-BG" w:eastAsia="bg-BG"/>
        </w:rPr>
        <w:t>и на международната сцена. В</w:t>
      </w:r>
      <w:r w:rsidR="0016225C" w:rsidRPr="00851C0B">
        <w:rPr>
          <w:rFonts w:ascii="Times New Roman" w:eastAsia="Times New Roman" w:hAnsi="Times New Roman" w:cs="Times New Roman" w:hint="cs"/>
          <w:bCs/>
          <w:i/>
          <w:color w:val="000000" w:themeColor="text1"/>
          <w:sz w:val="24"/>
          <w:szCs w:val="24"/>
          <w:lang w:val="bg-BG" w:eastAsia="bg-BG"/>
        </w:rPr>
        <w:t xml:space="preserve"> резултат</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в</w:t>
      </w:r>
      <w:r w:rsidR="0016225C" w:rsidRPr="00851C0B">
        <w:rPr>
          <w:rFonts w:ascii="Times New Roman" w:eastAsia="Times New Roman" w:hAnsi="Times New Roman" w:cs="Times New Roman"/>
          <w:bCs/>
          <w:i/>
          <w:color w:val="000000" w:themeColor="text1"/>
          <w:sz w:val="24"/>
          <w:szCs w:val="24"/>
          <w:lang w:val="bg-BG" w:eastAsia="bg-BG"/>
        </w:rPr>
        <w:t xml:space="preserve">сичко това </w:t>
      </w:r>
      <w:r w:rsidR="0016225C" w:rsidRPr="00851C0B">
        <w:rPr>
          <w:rFonts w:ascii="Times New Roman" w:eastAsia="Times New Roman" w:hAnsi="Times New Roman" w:cs="Times New Roman" w:hint="cs"/>
          <w:bCs/>
          <w:i/>
          <w:color w:val="000000" w:themeColor="text1"/>
          <w:sz w:val="24"/>
          <w:szCs w:val="24"/>
          <w:lang w:val="bg-BG" w:eastAsia="bg-BG"/>
        </w:rPr>
        <w:t>води</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до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подобряване</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качеството</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на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живот</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на</w:t>
      </w:r>
      <w:r w:rsidR="0016225C" w:rsidRPr="00851C0B">
        <w:rPr>
          <w:rFonts w:ascii="Times New Roman" w:eastAsia="Times New Roman" w:hAnsi="Times New Roman" w:cs="Times New Roman"/>
          <w:bCs/>
          <w:i/>
          <w:color w:val="000000" w:themeColor="text1"/>
          <w:sz w:val="24"/>
          <w:szCs w:val="24"/>
          <w:lang w:val="bg-BG" w:eastAsia="bg-BG"/>
        </w:rPr>
        <w:t xml:space="preserve"> </w:t>
      </w:r>
      <w:r w:rsidR="0016225C" w:rsidRPr="00851C0B">
        <w:rPr>
          <w:rFonts w:ascii="Times New Roman" w:eastAsia="Times New Roman" w:hAnsi="Times New Roman" w:cs="Times New Roman" w:hint="cs"/>
          <w:bCs/>
          <w:i/>
          <w:color w:val="000000" w:themeColor="text1"/>
          <w:sz w:val="24"/>
          <w:szCs w:val="24"/>
          <w:lang w:val="bg-BG" w:eastAsia="bg-BG"/>
        </w:rPr>
        <w:t>населението</w:t>
      </w:r>
      <w:r w:rsidR="0016225C" w:rsidRPr="00851C0B">
        <w:rPr>
          <w:rFonts w:ascii="Times New Roman" w:eastAsia="Times New Roman" w:hAnsi="Times New Roman" w:cs="Times New Roman"/>
          <w:bCs/>
          <w:i/>
          <w:color w:val="000000" w:themeColor="text1"/>
          <w:sz w:val="24"/>
          <w:szCs w:val="24"/>
          <w:lang w:val="bg-BG" w:eastAsia="bg-BG"/>
        </w:rPr>
        <w:t>.</w:t>
      </w:r>
      <w:r w:rsidR="0016225C" w:rsidRPr="00851C0B">
        <w:rPr>
          <w:rFonts w:ascii="Times New Roman" w:eastAsia="Perpetua" w:hAnsi="Times New Roman" w:cs="Times New Roman"/>
          <w:color w:val="000000" w:themeColor="text1"/>
          <w:sz w:val="24"/>
          <w:szCs w:val="24"/>
          <w:lang w:val="bg-BG"/>
        </w:rPr>
        <w:t xml:space="preserve"> </w:t>
      </w:r>
      <w:r w:rsidR="004F1819" w:rsidRPr="00851C0B">
        <w:rPr>
          <w:rFonts w:ascii="Times New Roman" w:eastAsia="Perpetua" w:hAnsi="Times New Roman" w:cs="Times New Roman"/>
          <w:i/>
          <w:color w:val="000000"/>
          <w:sz w:val="24"/>
          <w:szCs w:val="24"/>
          <w:lang w:val="bg-BG"/>
        </w:rPr>
        <w:t>В заключение,</w:t>
      </w:r>
      <w:r w:rsidR="004F1819" w:rsidRPr="00851C0B">
        <w:rPr>
          <w:rFonts w:ascii="Times New Roman" w:eastAsia="Perpetua" w:hAnsi="Times New Roman" w:cs="Times New Roman"/>
          <w:b/>
          <w:i/>
          <w:color w:val="000000"/>
          <w:sz w:val="24"/>
          <w:szCs w:val="24"/>
          <w:lang w:val="bg-BG"/>
        </w:rPr>
        <w:t xml:space="preserve"> </w:t>
      </w:r>
      <w:r w:rsidR="004F1819" w:rsidRPr="00851C0B">
        <w:rPr>
          <w:rFonts w:ascii="Times New Roman" w:eastAsia="Perpetua" w:hAnsi="Times New Roman" w:cs="Times New Roman"/>
          <w:i/>
          <w:color w:val="000000"/>
          <w:sz w:val="24"/>
          <w:szCs w:val="24"/>
          <w:lang w:val="bg-BG"/>
        </w:rPr>
        <w:t xml:space="preserve">на база на направения преглед на </w:t>
      </w:r>
      <w:r w:rsidR="004F1819" w:rsidRPr="00851C0B">
        <w:rPr>
          <w:rFonts w:ascii="Times New Roman" w:eastAsia="Perpetua" w:hAnsi="Times New Roman" w:cs="Times New Roman"/>
          <w:b/>
          <w:i/>
          <w:color w:val="000000"/>
          <w:sz w:val="24"/>
          <w:szCs w:val="24"/>
          <w:lang w:val="bg-BG"/>
        </w:rPr>
        <w:t>Стратегическа цел 3</w:t>
      </w:r>
      <w:r w:rsidR="004F1819" w:rsidRPr="00851C0B">
        <w:rPr>
          <w:rFonts w:ascii="Times New Roman" w:eastAsia="Perpetua" w:hAnsi="Times New Roman" w:cs="Times New Roman"/>
          <w:i/>
          <w:color w:val="000000"/>
          <w:sz w:val="24"/>
          <w:szCs w:val="24"/>
          <w:lang w:val="bg-BG"/>
        </w:rPr>
        <w:t xml:space="preserve"> и в резултат на изпълняваните проекти по програмите за международно и трансг</w:t>
      </w:r>
      <w:r w:rsidR="00F72C8F" w:rsidRPr="00851C0B">
        <w:rPr>
          <w:rFonts w:ascii="Times New Roman" w:eastAsia="Perpetua" w:hAnsi="Times New Roman" w:cs="Times New Roman"/>
          <w:i/>
          <w:color w:val="000000"/>
          <w:sz w:val="24"/>
          <w:szCs w:val="24"/>
          <w:lang w:val="bg-BG"/>
        </w:rPr>
        <w:t>ранично сътрудничество през 20</w:t>
      </w:r>
      <w:r w:rsidR="00817497" w:rsidRPr="00851C0B">
        <w:rPr>
          <w:rFonts w:ascii="Times New Roman" w:eastAsia="Perpetua" w:hAnsi="Times New Roman" w:cs="Times New Roman"/>
          <w:i/>
          <w:color w:val="000000"/>
          <w:sz w:val="24"/>
          <w:szCs w:val="24"/>
          <w:lang w:val="bg-BG"/>
        </w:rPr>
        <w:t>20</w:t>
      </w:r>
      <w:r w:rsidR="004F1819" w:rsidRPr="00851C0B">
        <w:rPr>
          <w:rFonts w:ascii="Times New Roman" w:eastAsia="Perpetua" w:hAnsi="Times New Roman" w:cs="Times New Roman"/>
          <w:i/>
          <w:color w:val="000000"/>
          <w:sz w:val="24"/>
          <w:szCs w:val="24"/>
          <w:lang w:val="bg-BG"/>
        </w:rPr>
        <w:t xml:space="preserve"> г. в ЮИР се наблюдава </w:t>
      </w:r>
      <w:r w:rsidR="000B3947" w:rsidRPr="00851C0B">
        <w:rPr>
          <w:rFonts w:ascii="Times New Roman" w:eastAsia="Perpetua" w:hAnsi="Times New Roman" w:cs="Times New Roman"/>
          <w:i/>
          <w:color w:val="000000"/>
          <w:sz w:val="24"/>
          <w:szCs w:val="24"/>
          <w:lang w:val="bg-BG"/>
        </w:rPr>
        <w:t>значим</w:t>
      </w:r>
      <w:r w:rsidR="004F1819" w:rsidRPr="00851C0B">
        <w:rPr>
          <w:rFonts w:ascii="Times New Roman" w:eastAsia="Perpetua" w:hAnsi="Times New Roman" w:cs="Times New Roman"/>
          <w:i/>
          <w:color w:val="000000"/>
          <w:sz w:val="24"/>
          <w:szCs w:val="24"/>
          <w:lang w:val="bg-BG"/>
        </w:rPr>
        <w:t xml:space="preserve"> напредък. Посредством изпълнението на различните интерв</w:t>
      </w:r>
      <w:r w:rsidR="00A92EB3" w:rsidRPr="00851C0B">
        <w:rPr>
          <w:rFonts w:ascii="Times New Roman" w:eastAsia="Perpetua" w:hAnsi="Times New Roman" w:cs="Times New Roman"/>
          <w:i/>
          <w:color w:val="000000"/>
          <w:sz w:val="24"/>
          <w:szCs w:val="24"/>
          <w:lang w:val="bg-BG"/>
        </w:rPr>
        <w:t>енции в това направление, ефектът</w:t>
      </w:r>
      <w:r w:rsidR="004F1819" w:rsidRPr="00851C0B">
        <w:rPr>
          <w:rFonts w:ascii="Times New Roman" w:eastAsia="Perpetua" w:hAnsi="Times New Roman" w:cs="Times New Roman"/>
          <w:i/>
          <w:color w:val="000000"/>
          <w:sz w:val="24"/>
          <w:szCs w:val="24"/>
          <w:lang w:val="bg-BG"/>
        </w:rPr>
        <w:t xml:space="preserve"> и въздействието </w:t>
      </w:r>
      <w:r w:rsidR="004F1819" w:rsidRPr="00851C0B">
        <w:rPr>
          <w:rFonts w:ascii="Times New Roman" w:eastAsia="Perpetua" w:hAnsi="Times New Roman" w:cs="Times New Roman" w:hint="cs"/>
          <w:i/>
          <w:color w:val="000000"/>
          <w:sz w:val="24"/>
          <w:szCs w:val="24"/>
          <w:lang w:val="bg-BG"/>
        </w:rPr>
        <w:t>от</w:t>
      </w:r>
      <w:r w:rsidR="004F1819" w:rsidRPr="00851C0B">
        <w:rPr>
          <w:rFonts w:ascii="Times New Roman" w:eastAsia="Perpetua" w:hAnsi="Times New Roman" w:cs="Times New Roman"/>
          <w:i/>
          <w:color w:val="000000"/>
          <w:sz w:val="24"/>
          <w:szCs w:val="24"/>
          <w:lang w:val="bg-BG"/>
        </w:rPr>
        <w:t xml:space="preserve"> </w:t>
      </w:r>
      <w:r w:rsidR="004F1819" w:rsidRPr="00851C0B">
        <w:rPr>
          <w:rFonts w:ascii="Times New Roman" w:eastAsia="Perpetua" w:hAnsi="Times New Roman" w:cs="Times New Roman" w:hint="cs"/>
          <w:i/>
          <w:color w:val="000000"/>
          <w:sz w:val="24"/>
          <w:szCs w:val="24"/>
          <w:lang w:val="bg-BG"/>
        </w:rPr>
        <w:t>представените</w:t>
      </w:r>
      <w:r w:rsidR="004F1819" w:rsidRPr="00851C0B">
        <w:rPr>
          <w:rFonts w:ascii="Times New Roman" w:eastAsia="Perpetua" w:hAnsi="Times New Roman" w:cs="Times New Roman"/>
          <w:i/>
          <w:color w:val="000000"/>
          <w:sz w:val="24"/>
          <w:szCs w:val="24"/>
          <w:lang w:val="bg-BG"/>
        </w:rPr>
        <w:t xml:space="preserve"> проекти в посока културен обмен и сътрудничество, опазването на околната среда са </w:t>
      </w:r>
      <w:r w:rsidR="004F1819" w:rsidRPr="00851C0B">
        <w:rPr>
          <w:rFonts w:ascii="Times New Roman" w:eastAsia="Perpetua" w:hAnsi="Times New Roman" w:cs="Times New Roman" w:hint="cs"/>
          <w:i/>
          <w:color w:val="000000"/>
          <w:sz w:val="24"/>
          <w:szCs w:val="24"/>
          <w:lang w:val="bg-BG"/>
        </w:rPr>
        <w:t>видими</w:t>
      </w:r>
      <w:r w:rsidR="004F1819" w:rsidRPr="00851C0B">
        <w:rPr>
          <w:rFonts w:ascii="Times New Roman" w:eastAsia="Perpetua" w:hAnsi="Times New Roman" w:cs="Times New Roman"/>
          <w:i/>
          <w:color w:val="000000"/>
          <w:sz w:val="24"/>
          <w:szCs w:val="24"/>
          <w:lang w:val="bg-BG"/>
        </w:rPr>
        <w:t xml:space="preserve"> </w:t>
      </w:r>
      <w:r w:rsidR="004F1819" w:rsidRPr="00851C0B">
        <w:rPr>
          <w:rFonts w:ascii="Times New Roman" w:eastAsia="Perpetua" w:hAnsi="Times New Roman" w:cs="Times New Roman" w:hint="cs"/>
          <w:i/>
          <w:color w:val="000000"/>
          <w:sz w:val="24"/>
          <w:szCs w:val="24"/>
          <w:lang w:val="bg-BG"/>
        </w:rPr>
        <w:t>и</w:t>
      </w:r>
      <w:r w:rsidR="004F1819" w:rsidRPr="00851C0B">
        <w:rPr>
          <w:rFonts w:ascii="Times New Roman" w:eastAsia="Perpetua" w:hAnsi="Times New Roman" w:cs="Times New Roman"/>
          <w:i/>
          <w:color w:val="000000"/>
          <w:sz w:val="24"/>
          <w:szCs w:val="24"/>
          <w:lang w:val="bg-BG"/>
        </w:rPr>
        <w:t xml:space="preserve"> </w:t>
      </w:r>
      <w:r w:rsidR="004F1819" w:rsidRPr="00851C0B">
        <w:rPr>
          <w:rFonts w:ascii="Times New Roman" w:eastAsia="Perpetua" w:hAnsi="Times New Roman" w:cs="Times New Roman" w:hint="cs"/>
          <w:i/>
          <w:color w:val="000000"/>
          <w:sz w:val="24"/>
          <w:szCs w:val="24"/>
          <w:lang w:val="bg-BG"/>
        </w:rPr>
        <w:t>полезни</w:t>
      </w:r>
      <w:r w:rsidR="004F1819" w:rsidRPr="00851C0B">
        <w:rPr>
          <w:rFonts w:ascii="Times New Roman" w:eastAsia="Perpetua" w:hAnsi="Times New Roman" w:cs="Times New Roman"/>
          <w:i/>
          <w:color w:val="000000"/>
          <w:sz w:val="24"/>
          <w:szCs w:val="24"/>
          <w:lang w:val="bg-BG"/>
        </w:rPr>
        <w:t xml:space="preserve"> </w:t>
      </w:r>
      <w:r w:rsidR="004F1819" w:rsidRPr="00851C0B">
        <w:rPr>
          <w:rFonts w:ascii="Times New Roman" w:eastAsia="Perpetua" w:hAnsi="Times New Roman" w:cs="Times New Roman" w:hint="cs"/>
          <w:i/>
          <w:color w:val="000000"/>
          <w:sz w:val="24"/>
          <w:szCs w:val="24"/>
          <w:lang w:val="bg-BG"/>
        </w:rPr>
        <w:t>за</w:t>
      </w:r>
      <w:r w:rsidR="004F1819" w:rsidRPr="00851C0B">
        <w:rPr>
          <w:rFonts w:ascii="Times New Roman" w:eastAsia="Perpetua" w:hAnsi="Times New Roman" w:cs="Times New Roman"/>
          <w:i/>
          <w:color w:val="000000"/>
          <w:sz w:val="24"/>
          <w:szCs w:val="24"/>
          <w:lang w:val="bg-BG"/>
        </w:rPr>
        <w:t xml:space="preserve"> </w:t>
      </w:r>
      <w:r w:rsidR="004F1819" w:rsidRPr="00851C0B">
        <w:rPr>
          <w:rFonts w:ascii="Times New Roman" w:eastAsia="Perpetua" w:hAnsi="Times New Roman" w:cs="Times New Roman" w:hint="cs"/>
          <w:i/>
          <w:color w:val="000000"/>
          <w:sz w:val="24"/>
          <w:szCs w:val="24"/>
          <w:lang w:val="bg-BG"/>
        </w:rPr>
        <w:t>развитието</w:t>
      </w:r>
      <w:r w:rsidR="004F1819" w:rsidRPr="00851C0B">
        <w:rPr>
          <w:rFonts w:ascii="Times New Roman" w:eastAsia="Perpetua" w:hAnsi="Times New Roman" w:cs="Times New Roman"/>
          <w:i/>
          <w:color w:val="000000"/>
          <w:sz w:val="24"/>
          <w:szCs w:val="24"/>
          <w:lang w:val="bg-BG"/>
        </w:rPr>
        <w:t xml:space="preserve"> </w:t>
      </w:r>
      <w:r w:rsidR="004F1819" w:rsidRPr="00851C0B">
        <w:rPr>
          <w:rFonts w:ascii="Times New Roman" w:eastAsia="Perpetua" w:hAnsi="Times New Roman" w:cs="Times New Roman" w:hint="cs"/>
          <w:i/>
          <w:color w:val="000000"/>
          <w:sz w:val="24"/>
          <w:szCs w:val="24"/>
          <w:lang w:val="bg-BG"/>
        </w:rPr>
        <w:t>на</w:t>
      </w:r>
      <w:r w:rsidR="004F1819" w:rsidRPr="00851C0B">
        <w:rPr>
          <w:rFonts w:ascii="Times New Roman" w:eastAsia="Perpetua" w:hAnsi="Times New Roman" w:cs="Times New Roman"/>
          <w:i/>
          <w:color w:val="000000"/>
          <w:sz w:val="24"/>
          <w:szCs w:val="24"/>
          <w:lang w:val="bg-BG"/>
        </w:rPr>
        <w:t xml:space="preserve"> </w:t>
      </w:r>
      <w:r w:rsidR="004F1819" w:rsidRPr="00851C0B">
        <w:rPr>
          <w:rFonts w:ascii="Times New Roman" w:eastAsia="Perpetua" w:hAnsi="Times New Roman" w:cs="Times New Roman" w:hint="cs"/>
          <w:i/>
          <w:color w:val="000000"/>
          <w:sz w:val="24"/>
          <w:szCs w:val="24"/>
          <w:lang w:val="bg-BG"/>
        </w:rPr>
        <w:t>района</w:t>
      </w:r>
      <w:r w:rsidR="004F1819" w:rsidRPr="00851C0B">
        <w:rPr>
          <w:rFonts w:ascii="Times New Roman" w:eastAsia="Perpetua" w:hAnsi="Times New Roman" w:cs="Times New Roman"/>
          <w:i/>
          <w:color w:val="000000"/>
          <w:sz w:val="24"/>
          <w:szCs w:val="24"/>
          <w:lang w:val="bg-BG"/>
        </w:rPr>
        <w:t>, като допринасят за цялостното развитие на местното население.</w:t>
      </w:r>
    </w:p>
    <w:p w:rsidR="005F2021" w:rsidRPr="00851C0B" w:rsidRDefault="005F2021" w:rsidP="0016225C">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val="bg-BG" w:eastAsia="bg-BG"/>
        </w:rPr>
      </w:pPr>
    </w:p>
    <w:p w:rsidR="0016225C" w:rsidRPr="00851C0B" w:rsidRDefault="0016225C" w:rsidP="004F1819">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w:t>
      </w:r>
      <w:r w:rsidR="00D012F7" w:rsidRPr="00851C0B">
        <w:rPr>
          <w:rFonts w:ascii="Times New Roman" w:eastAsia="Times New Roman" w:hAnsi="Times New Roman" w:cs="Times New Roman"/>
          <w:b/>
          <w:color w:val="000000" w:themeColor="text1"/>
          <w:sz w:val="24"/>
          <w:szCs w:val="24"/>
          <w:lang w:val="bg-BG" w:eastAsia="bg-BG"/>
        </w:rPr>
        <w:t xml:space="preserve"> на средата в населените места.</w:t>
      </w:r>
      <w:r w:rsidRPr="00851C0B">
        <w:rPr>
          <w:rFonts w:ascii="Times New Roman" w:eastAsia="Times New Roman" w:hAnsi="Times New Roman" w:cs="Times New Roman"/>
          <w:b/>
          <w:color w:val="000000" w:themeColor="text1"/>
          <w:sz w:val="24"/>
          <w:szCs w:val="24"/>
          <w:lang w:val="bg-BG" w:eastAsia="bg-BG"/>
        </w:rPr>
        <w:t>“</w:t>
      </w:r>
    </w:p>
    <w:p w:rsidR="0016225C" w:rsidRPr="00851C0B" w:rsidRDefault="0016225C" w:rsidP="004F1819">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Приоритет </w:t>
      </w:r>
      <w:r w:rsidRPr="00851C0B">
        <w:rPr>
          <w:rFonts w:ascii="Times New Roman" w:eastAsia="Times New Roman" w:hAnsi="Times New Roman" w:cs="Times New Roman"/>
          <w:b/>
          <w:bCs/>
          <w:color w:val="000000" w:themeColor="text1"/>
          <w:sz w:val="24"/>
          <w:szCs w:val="24"/>
          <w:lang w:val="bg-BG" w:eastAsia="bg-BG"/>
        </w:rPr>
        <w:t>1 Интегрирано развити</w:t>
      </w:r>
      <w:r w:rsidR="00E53E23" w:rsidRPr="00851C0B">
        <w:rPr>
          <w:rFonts w:ascii="Times New Roman" w:eastAsia="Times New Roman" w:hAnsi="Times New Roman" w:cs="Times New Roman"/>
          <w:b/>
          <w:bCs/>
          <w:color w:val="000000" w:themeColor="text1"/>
          <w:sz w:val="24"/>
          <w:szCs w:val="24"/>
          <w:lang w:val="bg-BG" w:eastAsia="bg-BG"/>
        </w:rPr>
        <w:t>е на градовете в Югоизточен регио</w:t>
      </w:r>
      <w:r w:rsidRPr="00851C0B">
        <w:rPr>
          <w:rFonts w:ascii="Times New Roman" w:eastAsia="Times New Roman" w:hAnsi="Times New Roman" w:cs="Times New Roman"/>
          <w:b/>
          <w:bCs/>
          <w:color w:val="000000" w:themeColor="text1"/>
          <w:sz w:val="24"/>
          <w:szCs w:val="24"/>
          <w:lang w:val="bg-BG" w:eastAsia="bg-BG"/>
        </w:rPr>
        <w:t>н и подобряване качеството на градската среда.</w:t>
      </w:r>
    </w:p>
    <w:p w:rsidR="0016225C" w:rsidRPr="00851C0B" w:rsidRDefault="0016225C" w:rsidP="00AF7D0B">
      <w:pPr>
        <w:numPr>
          <w:ilvl w:val="0"/>
          <w:numId w:val="19"/>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851C0B">
        <w:rPr>
          <w:rFonts w:ascii="Times New Roman" w:eastAsia="Times New Roman" w:hAnsi="Times New Roman" w:cs="Times New Roman"/>
          <w:b/>
          <w:bCs/>
          <w:i/>
          <w:color w:val="000000" w:themeColor="text1"/>
          <w:sz w:val="24"/>
          <w:szCs w:val="24"/>
          <w:lang w:val="bg-BG" w:eastAsia="bg-BG"/>
        </w:rPr>
        <w:t>Население, живеещо на територия с реализирани планове за интегрирано градско развитие,  бр.</w:t>
      </w:r>
    </w:p>
    <w:p w:rsidR="00D41271" w:rsidRPr="00851C0B" w:rsidRDefault="0074203D" w:rsidP="000B3947">
      <w:pPr>
        <w:autoSpaceDE w:val="0"/>
        <w:autoSpaceDN w:val="0"/>
        <w:adjustRightInd w:val="0"/>
        <w:spacing w:after="0" w:line="360" w:lineRule="auto"/>
        <w:ind w:left="-142" w:firstLine="708"/>
        <w:jc w:val="both"/>
        <w:rPr>
          <w:rFonts w:ascii="Times New Roman" w:eastAsia="Times New Roman" w:hAnsi="Times New Roman" w:cs="Times New Roman"/>
          <w:b/>
          <w:bCs/>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Населението, живеещо в 10-те града (Бургас, Поморие, Карнобат, Малко Търново, Стара Загора, Нова Загора, Елхово, Ямбол, Сливен и Казанлък) на Югоизточен район с реализирани проекти на планове за интегрирано градско развитие  по официални данни на НСИ</w:t>
      </w:r>
      <w:r w:rsidR="00D22A0F" w:rsidRPr="00851C0B">
        <w:rPr>
          <w:rFonts w:ascii="Times New Roman" w:eastAsia="Times New Roman" w:hAnsi="Times New Roman" w:cs="Times New Roman"/>
          <w:color w:val="000000" w:themeColor="text1"/>
          <w:sz w:val="24"/>
          <w:szCs w:val="24"/>
          <w:lang w:val="bg-BG" w:eastAsia="bg-BG"/>
        </w:rPr>
        <w:t xml:space="preserve"> за 201</w:t>
      </w:r>
      <w:r w:rsidR="00230315" w:rsidRPr="00851C0B">
        <w:rPr>
          <w:rFonts w:ascii="Times New Roman" w:eastAsia="Times New Roman" w:hAnsi="Times New Roman" w:cs="Times New Roman"/>
          <w:color w:val="000000" w:themeColor="text1"/>
          <w:sz w:val="24"/>
          <w:szCs w:val="24"/>
          <w:lang w:val="bg-BG" w:eastAsia="bg-BG"/>
        </w:rPr>
        <w:t>8</w:t>
      </w:r>
      <w:r w:rsidR="00D22A0F" w:rsidRPr="00851C0B">
        <w:rPr>
          <w:rFonts w:ascii="Times New Roman" w:eastAsia="Times New Roman" w:hAnsi="Times New Roman" w:cs="Times New Roman"/>
          <w:color w:val="000000" w:themeColor="text1"/>
          <w:sz w:val="24"/>
          <w:szCs w:val="24"/>
          <w:lang w:val="bg-BG" w:eastAsia="bg-BG"/>
        </w:rPr>
        <w:t>г.</w:t>
      </w:r>
      <w:r w:rsidRPr="00851C0B">
        <w:rPr>
          <w:rFonts w:ascii="Times New Roman" w:eastAsia="Times New Roman" w:hAnsi="Times New Roman" w:cs="Times New Roman"/>
          <w:color w:val="000000" w:themeColor="text1"/>
          <w:sz w:val="24"/>
          <w:szCs w:val="24"/>
          <w:lang w:val="bg-BG" w:eastAsia="bg-BG"/>
        </w:rPr>
        <w:t xml:space="preserve"> наброява </w:t>
      </w:r>
      <w:r w:rsidRPr="00851C0B">
        <w:rPr>
          <w:rFonts w:ascii="Times New Roman" w:eastAsia="Times New Roman" w:hAnsi="Times New Roman" w:cs="Times New Roman"/>
          <w:b/>
          <w:color w:val="000000" w:themeColor="text1"/>
          <w:sz w:val="24"/>
          <w:szCs w:val="24"/>
          <w:lang w:val="bg-BG" w:eastAsia="bg-BG"/>
        </w:rPr>
        <w:t>6</w:t>
      </w:r>
      <w:r w:rsidR="00D22A0F" w:rsidRPr="00851C0B">
        <w:rPr>
          <w:rFonts w:ascii="Times New Roman" w:eastAsia="Times New Roman" w:hAnsi="Times New Roman" w:cs="Times New Roman"/>
          <w:b/>
          <w:color w:val="000000" w:themeColor="text1"/>
          <w:sz w:val="24"/>
          <w:szCs w:val="24"/>
          <w:lang w:val="bg-BG" w:eastAsia="bg-BG"/>
        </w:rPr>
        <w:t>05</w:t>
      </w:r>
      <w:r w:rsidRPr="00851C0B">
        <w:rPr>
          <w:rFonts w:ascii="Times New Roman" w:eastAsia="Times New Roman" w:hAnsi="Times New Roman" w:cs="Times New Roman"/>
          <w:b/>
          <w:color w:val="000000" w:themeColor="text1"/>
          <w:sz w:val="24"/>
          <w:szCs w:val="24"/>
          <w:lang w:val="bg-BG" w:eastAsia="bg-BG"/>
        </w:rPr>
        <w:t xml:space="preserve"> </w:t>
      </w:r>
      <w:r w:rsidR="00D22A0F" w:rsidRPr="00851C0B">
        <w:rPr>
          <w:rFonts w:ascii="Times New Roman" w:eastAsia="Times New Roman" w:hAnsi="Times New Roman" w:cs="Times New Roman"/>
          <w:b/>
          <w:color w:val="000000" w:themeColor="text1"/>
          <w:sz w:val="24"/>
          <w:szCs w:val="24"/>
          <w:lang w:val="bg-BG" w:eastAsia="bg-BG"/>
        </w:rPr>
        <w:t>593</w:t>
      </w:r>
      <w:r w:rsidRPr="00851C0B">
        <w:rPr>
          <w:rFonts w:ascii="Times New Roman" w:eastAsia="Times New Roman" w:hAnsi="Times New Roman" w:cs="Times New Roman"/>
          <w:b/>
          <w:color w:val="000000" w:themeColor="text1"/>
          <w:sz w:val="24"/>
          <w:szCs w:val="24"/>
          <w:lang w:val="bg-BG" w:eastAsia="bg-BG"/>
        </w:rPr>
        <w:t xml:space="preserve"> души.</w:t>
      </w:r>
      <w:r w:rsidR="00F607CC" w:rsidRPr="00851C0B">
        <w:rPr>
          <w:rFonts w:ascii="Times New Roman" w:eastAsia="Times New Roman" w:hAnsi="Times New Roman" w:cs="Times New Roman"/>
          <w:bCs/>
          <w:color w:val="000000" w:themeColor="text1"/>
          <w:sz w:val="24"/>
          <w:szCs w:val="24"/>
          <w:lang w:val="bg-BG" w:eastAsia="bg-BG"/>
        </w:rPr>
        <w:t xml:space="preserve"> </w:t>
      </w:r>
      <w:r w:rsidR="006C0C3E" w:rsidRPr="00851C0B">
        <w:rPr>
          <w:rFonts w:ascii="Times New Roman" w:eastAsia="Times New Roman" w:hAnsi="Times New Roman" w:cs="Times New Roman"/>
          <w:bCs/>
          <w:color w:val="000000" w:themeColor="text1"/>
          <w:sz w:val="24"/>
          <w:szCs w:val="24"/>
          <w:lang w:val="bg-BG" w:eastAsia="bg-BG"/>
        </w:rPr>
        <w:t xml:space="preserve">Агломерационните образувания са представени на </w:t>
      </w:r>
      <w:r w:rsidR="006C0C3E" w:rsidRPr="00851C0B">
        <w:rPr>
          <w:rFonts w:ascii="Times New Roman" w:eastAsia="Times New Roman" w:hAnsi="Times New Roman" w:cs="Times New Roman"/>
          <w:b/>
          <w:bCs/>
          <w:color w:val="000000" w:themeColor="text1"/>
          <w:sz w:val="24"/>
          <w:szCs w:val="24"/>
          <w:lang w:val="bg-BG" w:eastAsia="bg-BG"/>
        </w:rPr>
        <w:t>Схема</w:t>
      </w:r>
      <w:r w:rsidR="000B2F1F" w:rsidRPr="00851C0B">
        <w:rPr>
          <w:rFonts w:ascii="Times New Roman" w:eastAsia="Times New Roman" w:hAnsi="Times New Roman" w:cs="Times New Roman"/>
          <w:b/>
          <w:bCs/>
          <w:color w:val="000000" w:themeColor="text1"/>
          <w:sz w:val="24"/>
          <w:szCs w:val="24"/>
          <w:lang w:val="bg-BG" w:eastAsia="bg-BG"/>
        </w:rPr>
        <w:t xml:space="preserve"> 5</w:t>
      </w:r>
      <w:r w:rsidR="006C0C3E" w:rsidRPr="00851C0B">
        <w:rPr>
          <w:rFonts w:ascii="Times New Roman" w:eastAsia="Times New Roman" w:hAnsi="Times New Roman" w:cs="Times New Roman"/>
          <w:b/>
          <w:bCs/>
          <w:color w:val="000000" w:themeColor="text1"/>
          <w:sz w:val="24"/>
          <w:szCs w:val="24"/>
          <w:lang w:val="bg-BG" w:eastAsia="bg-BG"/>
        </w:rPr>
        <w:t>:</w:t>
      </w:r>
    </w:p>
    <w:p w:rsidR="00D41271" w:rsidRPr="00851C0B" w:rsidRDefault="00D41271" w:rsidP="000B3947">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
          <w:bCs/>
          <w:color w:val="000000" w:themeColor="text1"/>
          <w:sz w:val="24"/>
          <w:szCs w:val="24"/>
          <w:lang w:val="bg-BG" w:eastAsia="bg-BG"/>
        </w:rPr>
        <w:t>Схема №</w:t>
      </w:r>
      <w:r w:rsidR="000B2F1F" w:rsidRPr="00851C0B">
        <w:rPr>
          <w:rFonts w:ascii="Times New Roman" w:eastAsia="Times New Roman" w:hAnsi="Times New Roman" w:cs="Times New Roman"/>
          <w:b/>
          <w:bCs/>
          <w:color w:val="000000" w:themeColor="text1"/>
          <w:sz w:val="24"/>
          <w:szCs w:val="24"/>
          <w:lang w:val="bg-BG" w:eastAsia="bg-BG"/>
        </w:rPr>
        <w:t>5</w:t>
      </w:r>
      <w:r w:rsidR="006C0C3E" w:rsidRPr="00851C0B">
        <w:rPr>
          <w:rFonts w:ascii="Times New Roman" w:eastAsia="Times New Roman" w:hAnsi="Times New Roman" w:cs="Times New Roman"/>
          <w:b/>
          <w:bCs/>
          <w:color w:val="000000" w:themeColor="text1"/>
          <w:sz w:val="24"/>
          <w:szCs w:val="24"/>
          <w:lang w:val="bg-BG" w:eastAsia="bg-BG"/>
        </w:rPr>
        <w:t>.</w:t>
      </w:r>
      <w:r w:rsidRPr="00851C0B">
        <w:rPr>
          <w:rFonts w:ascii="Times New Roman" w:eastAsia="Times New Roman" w:hAnsi="Times New Roman" w:cs="Times New Roman"/>
          <w:bCs/>
          <w:color w:val="000000" w:themeColor="text1"/>
          <w:sz w:val="24"/>
          <w:szCs w:val="24"/>
          <w:lang w:val="bg-BG" w:eastAsia="bg-BG"/>
        </w:rPr>
        <w:t xml:space="preserve"> Агломерационни образувания в ЮИР</w:t>
      </w:r>
    </w:p>
    <w:p w:rsidR="000B3947" w:rsidRPr="00851C0B" w:rsidRDefault="00D41271" w:rsidP="00D41271">
      <w:pPr>
        <w:autoSpaceDE w:val="0"/>
        <w:autoSpaceDN w:val="0"/>
        <w:adjustRightInd w:val="0"/>
        <w:spacing w:after="0" w:line="360" w:lineRule="auto"/>
        <w:ind w:left="-142" w:hanging="284"/>
        <w:jc w:val="both"/>
        <w:rPr>
          <w:rFonts w:ascii="Times New Roman" w:eastAsia="Times New Roman" w:hAnsi="Times New Roman" w:cs="Times New Roman"/>
          <w:bCs/>
          <w:color w:val="000000" w:themeColor="text1"/>
          <w:sz w:val="24"/>
          <w:szCs w:val="24"/>
          <w:lang w:val="bg-BG" w:eastAsia="bg-BG"/>
        </w:rPr>
      </w:pPr>
      <w:r w:rsidRPr="00851C0B">
        <w:rPr>
          <w:noProof/>
          <w:lang w:val="bg-BG" w:eastAsia="bg-BG"/>
        </w:rPr>
        <w:drawing>
          <wp:inline distT="0" distB="0" distL="0" distR="0" wp14:anchorId="3B7C3436" wp14:editId="26EBC952">
            <wp:extent cx="6750253" cy="44831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53743" cy="4485418"/>
                    </a:xfrm>
                    <a:prstGeom prst="rect">
                      <a:avLst/>
                    </a:prstGeom>
                  </pic:spPr>
                </pic:pic>
              </a:graphicData>
            </a:graphic>
          </wp:inline>
        </w:drawing>
      </w:r>
    </w:p>
    <w:p w:rsidR="00D41271" w:rsidRPr="00851C0B" w:rsidRDefault="00D41271" w:rsidP="00D41271">
      <w:pPr>
        <w:spacing w:before="100" w:beforeAutospacing="1" w:after="100" w:afterAutospacing="1" w:line="360" w:lineRule="auto"/>
        <w:ind w:left="1068"/>
        <w:contextualSpacing/>
        <w:jc w:val="both"/>
        <w:rPr>
          <w:rFonts w:ascii="Times New Roman" w:eastAsia="Times New Roman" w:hAnsi="Times New Roman" w:cs="Times New Roman"/>
          <w:iCs/>
          <w:color w:val="000000" w:themeColor="text1"/>
          <w:sz w:val="24"/>
          <w:szCs w:val="24"/>
          <w:lang w:val="bg-BG" w:eastAsia="bg-BG"/>
        </w:rPr>
      </w:pPr>
      <w:r w:rsidRPr="00851C0B">
        <w:rPr>
          <w:rFonts w:ascii="Times New Roman" w:eastAsia="Times New Roman" w:hAnsi="Times New Roman" w:cs="Times New Roman"/>
          <w:b/>
          <w:i/>
          <w:iCs/>
          <w:color w:val="000000" w:themeColor="text1"/>
          <w:sz w:val="24"/>
          <w:szCs w:val="24"/>
          <w:lang w:val="bg-BG" w:eastAsia="bg-BG"/>
        </w:rPr>
        <w:t xml:space="preserve">Източник: </w:t>
      </w:r>
      <w:r w:rsidRPr="00851C0B">
        <w:rPr>
          <w:rFonts w:ascii="Times New Roman" w:eastAsia="Times New Roman" w:hAnsi="Times New Roman" w:cs="Times New Roman"/>
          <w:iCs/>
          <w:color w:val="000000" w:themeColor="text1"/>
          <w:sz w:val="24"/>
          <w:szCs w:val="24"/>
          <w:lang w:val="bg-BG" w:eastAsia="bg-BG"/>
        </w:rPr>
        <w:t>РСПР на ЮИР.</w:t>
      </w:r>
    </w:p>
    <w:p w:rsidR="00B21C17" w:rsidRPr="00851C0B" w:rsidRDefault="006D4867" w:rsidP="00AF7D0B">
      <w:pPr>
        <w:pStyle w:val="ListParagraph"/>
        <w:numPr>
          <w:ilvl w:val="0"/>
          <w:numId w:val="19"/>
        </w:numPr>
        <w:spacing w:before="100" w:beforeAutospacing="1" w:after="100" w:afterAutospacing="1" w:line="360" w:lineRule="auto"/>
        <w:jc w:val="both"/>
        <w:rPr>
          <w:rFonts w:ascii="Times New Roman" w:eastAsia="Perpetua" w:hAnsi="Times New Roman" w:cs="Times New Roman"/>
          <w:iCs/>
          <w:color w:val="000000" w:themeColor="text1"/>
          <w:sz w:val="24"/>
          <w:szCs w:val="24"/>
          <w:lang w:val="bg-BG" w:eastAsia="bg-BG"/>
        </w:rPr>
      </w:pPr>
      <w:r w:rsidRPr="00851C0B">
        <w:rPr>
          <w:rFonts w:ascii="Times New Roman" w:eastAsia="Times New Roman" w:hAnsi="Times New Roman" w:cs="Times New Roman"/>
          <w:b/>
          <w:i/>
          <w:iCs/>
          <w:color w:val="000000" w:themeColor="text1"/>
          <w:sz w:val="24"/>
          <w:szCs w:val="24"/>
          <w:lang w:val="bg-BG" w:eastAsia="bg-BG"/>
        </w:rPr>
        <w:t xml:space="preserve">Намаление на енергийното </w:t>
      </w:r>
      <w:r w:rsidR="00B21C17" w:rsidRPr="00851C0B">
        <w:rPr>
          <w:rFonts w:ascii="Times New Roman" w:eastAsia="Times New Roman" w:hAnsi="Times New Roman" w:cs="Times New Roman"/>
          <w:b/>
          <w:i/>
          <w:iCs/>
          <w:color w:val="000000" w:themeColor="text1"/>
          <w:sz w:val="24"/>
          <w:szCs w:val="24"/>
          <w:lang w:val="bg-BG" w:eastAsia="bg-BG"/>
        </w:rPr>
        <w:t xml:space="preserve">потребление в обществени сгради, </w:t>
      </w:r>
      <w:r w:rsidRPr="00851C0B">
        <w:rPr>
          <w:rFonts w:ascii="Times New Roman" w:eastAsia="Times New Roman" w:hAnsi="Times New Roman" w:cs="Times New Roman"/>
          <w:b/>
          <w:i/>
          <w:iCs/>
          <w:color w:val="000000" w:themeColor="text1"/>
          <w:sz w:val="24"/>
          <w:szCs w:val="24"/>
          <w:lang w:val="bg-BG" w:eastAsia="bg-BG"/>
        </w:rPr>
        <w:t xml:space="preserve">бр. </w:t>
      </w:r>
    </w:p>
    <w:p w:rsidR="00323D0E" w:rsidRPr="00851C0B" w:rsidRDefault="00735A8D" w:rsidP="00B21C17">
      <w:p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color w:val="000000" w:themeColor="text1"/>
          <w:sz w:val="24"/>
          <w:szCs w:val="24"/>
          <w:lang w:val="bg-BG" w:eastAsia="bg-BG"/>
        </w:rPr>
        <w:t>П</w:t>
      </w:r>
      <w:r w:rsidR="007419C5" w:rsidRPr="00851C0B">
        <w:rPr>
          <w:rFonts w:ascii="Times New Roman" w:eastAsia="Perpetua" w:hAnsi="Times New Roman" w:cs="Times New Roman"/>
          <w:color w:val="000000" w:themeColor="text1"/>
          <w:sz w:val="24"/>
          <w:szCs w:val="24"/>
          <w:lang w:val="bg-BG" w:eastAsia="bg-BG"/>
        </w:rPr>
        <w:t>о</w:t>
      </w:r>
      <w:r w:rsidR="00323D0E" w:rsidRPr="00851C0B">
        <w:rPr>
          <w:rFonts w:ascii="Times New Roman" w:eastAsia="Perpetua" w:hAnsi="Times New Roman" w:cs="Times New Roman"/>
          <w:color w:val="000000" w:themeColor="text1"/>
          <w:sz w:val="24"/>
          <w:szCs w:val="24"/>
          <w:lang w:val="bg-BG" w:eastAsia="bg-BG"/>
        </w:rPr>
        <w:t xml:space="preserve"> ОПРР</w:t>
      </w:r>
      <w:r w:rsidR="007419C5" w:rsidRPr="00851C0B">
        <w:rPr>
          <w:rFonts w:ascii="Times New Roman" w:eastAsia="Perpetua" w:hAnsi="Times New Roman" w:cs="Times New Roman"/>
          <w:color w:val="000000" w:themeColor="text1"/>
          <w:sz w:val="24"/>
          <w:szCs w:val="24"/>
          <w:lang w:val="bg-BG" w:eastAsia="bg-BG"/>
        </w:rPr>
        <w:t xml:space="preserve"> 2014-2020г.</w:t>
      </w:r>
      <w:r w:rsidR="00323D0E" w:rsidRPr="00851C0B">
        <w:t xml:space="preserve"> </w:t>
      </w:r>
      <w:r w:rsidR="000B3947" w:rsidRPr="00851C0B">
        <w:rPr>
          <w:rFonts w:ascii="Times New Roman" w:hAnsi="Times New Roman" w:cs="Times New Roman"/>
          <w:sz w:val="24"/>
          <w:szCs w:val="24"/>
          <w:lang w:val="bg-BG"/>
        </w:rPr>
        <w:t>през 20</w:t>
      </w:r>
      <w:r w:rsidR="00247A69" w:rsidRPr="00851C0B">
        <w:rPr>
          <w:rFonts w:ascii="Times New Roman" w:hAnsi="Times New Roman" w:cs="Times New Roman"/>
          <w:sz w:val="24"/>
          <w:szCs w:val="24"/>
          <w:lang w:val="bg-BG"/>
        </w:rPr>
        <w:t>18-</w:t>
      </w:r>
      <w:r w:rsidR="000B3947" w:rsidRPr="00851C0B">
        <w:rPr>
          <w:rFonts w:ascii="Times New Roman" w:hAnsi="Times New Roman" w:cs="Times New Roman"/>
          <w:sz w:val="24"/>
          <w:szCs w:val="24"/>
          <w:lang w:val="bg-BG"/>
        </w:rPr>
        <w:t>1</w:t>
      </w:r>
      <w:r w:rsidR="00247A69" w:rsidRPr="00851C0B">
        <w:rPr>
          <w:rFonts w:ascii="Times New Roman" w:hAnsi="Times New Roman" w:cs="Times New Roman"/>
          <w:sz w:val="24"/>
          <w:szCs w:val="24"/>
          <w:lang w:val="bg-BG"/>
        </w:rPr>
        <w:t>9</w:t>
      </w:r>
      <w:r w:rsidR="00DE56D6" w:rsidRPr="00851C0B">
        <w:rPr>
          <w:rFonts w:ascii="Times New Roman" w:hAnsi="Times New Roman" w:cs="Times New Roman"/>
          <w:sz w:val="24"/>
          <w:szCs w:val="24"/>
          <w:lang w:val="bg-BG"/>
        </w:rPr>
        <w:t xml:space="preserve"> </w:t>
      </w:r>
      <w:r w:rsidR="00323D0E" w:rsidRPr="00851C0B">
        <w:rPr>
          <w:rFonts w:ascii="Times New Roman" w:hAnsi="Times New Roman" w:cs="Times New Roman"/>
          <w:sz w:val="24"/>
          <w:szCs w:val="24"/>
          <w:lang w:val="bg-BG"/>
        </w:rPr>
        <w:t>г.</w:t>
      </w:r>
      <w:r w:rsidRPr="00851C0B">
        <w:rPr>
          <w:rFonts w:ascii="Times New Roman" w:hAnsi="Times New Roman" w:cs="Times New Roman"/>
          <w:sz w:val="24"/>
          <w:szCs w:val="24"/>
          <w:lang w:val="bg-BG"/>
        </w:rPr>
        <w:t>,</w:t>
      </w:r>
      <w:r w:rsidR="00323D0E" w:rsidRPr="00851C0B">
        <w:rPr>
          <w:rFonts w:ascii="Times New Roman" w:eastAsia="Perpetua" w:hAnsi="Times New Roman" w:cs="Times New Roman"/>
          <w:color w:val="000000" w:themeColor="text1"/>
          <w:sz w:val="24"/>
          <w:szCs w:val="24"/>
          <w:lang w:val="bg-BG" w:eastAsia="bg-BG"/>
        </w:rPr>
        <w:t xml:space="preserve"> </w:t>
      </w:r>
      <w:r w:rsidR="007419C5" w:rsidRPr="00851C0B">
        <w:rPr>
          <w:rFonts w:ascii="Times New Roman" w:eastAsia="Perpetua" w:hAnsi="Times New Roman" w:cs="Times New Roman"/>
          <w:color w:val="000000" w:themeColor="text1"/>
          <w:sz w:val="24"/>
          <w:szCs w:val="24"/>
          <w:lang w:val="bg-BG" w:eastAsia="bg-BG"/>
        </w:rPr>
        <w:t xml:space="preserve"> </w:t>
      </w:r>
      <w:r w:rsidR="00247A69" w:rsidRPr="00851C0B">
        <w:rPr>
          <w:rFonts w:ascii="Times New Roman" w:eastAsia="Perpetua" w:hAnsi="Times New Roman" w:cs="Times New Roman"/>
          <w:color w:val="000000" w:themeColor="text1"/>
          <w:sz w:val="24"/>
          <w:szCs w:val="24"/>
          <w:lang w:val="bg-BG" w:eastAsia="bg-BG"/>
        </w:rPr>
        <w:t xml:space="preserve">по </w:t>
      </w:r>
      <w:r w:rsidR="007419C5" w:rsidRPr="00851C0B">
        <w:rPr>
          <w:rFonts w:ascii="Times New Roman" w:eastAsia="Perpetua" w:hAnsi="Times New Roman" w:cs="Times New Roman"/>
          <w:color w:val="000000" w:themeColor="text1"/>
          <w:sz w:val="24"/>
          <w:szCs w:val="24"/>
          <w:lang w:val="bg-BG" w:eastAsia="bg-BG"/>
        </w:rPr>
        <w:t xml:space="preserve">Приоритетна ос </w:t>
      </w:r>
      <w:r w:rsidR="007419C5" w:rsidRPr="00851C0B">
        <w:rPr>
          <w:rFonts w:ascii="Times New Roman" w:eastAsia="Perpetua" w:hAnsi="Times New Roman" w:cs="Times New Roman"/>
          <w:b/>
          <w:i/>
          <w:color w:val="000000" w:themeColor="text1"/>
          <w:sz w:val="24"/>
          <w:szCs w:val="24"/>
          <w:lang w:val="bg-BG" w:eastAsia="bg-BG"/>
        </w:rPr>
        <w:t>„</w:t>
      </w:r>
      <w:r w:rsidR="00323D0E" w:rsidRPr="00851C0B">
        <w:rPr>
          <w:rFonts w:ascii="Times New Roman" w:eastAsia="Perpetua" w:hAnsi="Times New Roman" w:cs="Times New Roman"/>
          <w:b/>
          <w:i/>
          <w:color w:val="000000" w:themeColor="text1"/>
          <w:sz w:val="24"/>
          <w:szCs w:val="24"/>
          <w:lang w:val="bg-BG" w:eastAsia="bg-BG"/>
        </w:rPr>
        <w:t>Подкрепа за енергийна ефективност в опорн</w:t>
      </w:r>
      <w:r w:rsidR="007419C5" w:rsidRPr="00851C0B">
        <w:rPr>
          <w:rFonts w:ascii="Times New Roman" w:eastAsia="Perpetua" w:hAnsi="Times New Roman" w:cs="Times New Roman"/>
          <w:b/>
          <w:i/>
          <w:color w:val="000000" w:themeColor="text1"/>
          <w:sz w:val="24"/>
          <w:szCs w:val="24"/>
          <w:lang w:val="bg-BG" w:eastAsia="bg-BG"/>
        </w:rPr>
        <w:t>и центрове в периферните райони</w:t>
      </w:r>
      <w:r w:rsidR="00323D0E" w:rsidRPr="00851C0B">
        <w:rPr>
          <w:rFonts w:ascii="Times New Roman" w:eastAsia="Perpetua" w:hAnsi="Times New Roman" w:cs="Times New Roman"/>
          <w:b/>
          <w:i/>
          <w:color w:val="000000" w:themeColor="text1"/>
          <w:sz w:val="24"/>
          <w:szCs w:val="24"/>
          <w:lang w:val="bg-BG" w:eastAsia="bg-BG"/>
        </w:rPr>
        <w:t xml:space="preserve">” </w:t>
      </w:r>
      <w:r w:rsidR="00323D0E" w:rsidRPr="00851C0B">
        <w:rPr>
          <w:rFonts w:ascii="Times New Roman" w:eastAsia="Perpetua" w:hAnsi="Times New Roman" w:cs="Times New Roman"/>
          <w:color w:val="000000" w:themeColor="text1"/>
          <w:sz w:val="24"/>
          <w:szCs w:val="24"/>
          <w:lang w:val="bg-BG" w:eastAsia="bg-BG"/>
        </w:rPr>
        <w:t xml:space="preserve"> в посока повишаване на енергийнат</w:t>
      </w:r>
      <w:r w:rsidR="007419C5" w:rsidRPr="00851C0B">
        <w:rPr>
          <w:rFonts w:ascii="Times New Roman" w:eastAsia="Perpetua" w:hAnsi="Times New Roman" w:cs="Times New Roman"/>
          <w:color w:val="000000" w:themeColor="text1"/>
          <w:sz w:val="24"/>
          <w:szCs w:val="24"/>
          <w:lang w:val="bg-BG" w:eastAsia="bg-BG"/>
        </w:rPr>
        <w:t>а ефективност в жилищния сектор</w:t>
      </w:r>
      <w:r w:rsidR="00323D0E" w:rsidRPr="00851C0B">
        <w:rPr>
          <w:rFonts w:ascii="Times New Roman" w:eastAsia="Perpetua" w:hAnsi="Times New Roman" w:cs="Times New Roman"/>
          <w:color w:val="000000" w:themeColor="text1"/>
          <w:sz w:val="24"/>
          <w:szCs w:val="24"/>
          <w:lang w:val="bg-BG" w:eastAsia="bg-BG"/>
        </w:rPr>
        <w:t xml:space="preserve"> и публични</w:t>
      </w:r>
      <w:r w:rsidR="00912858" w:rsidRPr="00851C0B">
        <w:rPr>
          <w:rFonts w:ascii="Times New Roman" w:eastAsia="Perpetua" w:hAnsi="Times New Roman" w:cs="Times New Roman"/>
          <w:color w:val="000000" w:themeColor="text1"/>
          <w:sz w:val="24"/>
          <w:szCs w:val="24"/>
          <w:lang w:val="bg-BG" w:eastAsia="bg-BG"/>
        </w:rPr>
        <w:t>те</w:t>
      </w:r>
      <w:r w:rsidR="00323D0E" w:rsidRPr="00851C0B">
        <w:rPr>
          <w:rFonts w:ascii="Times New Roman" w:eastAsia="Perpetua" w:hAnsi="Times New Roman" w:cs="Times New Roman"/>
          <w:color w:val="000000" w:themeColor="text1"/>
          <w:sz w:val="24"/>
          <w:szCs w:val="24"/>
          <w:lang w:val="bg-BG" w:eastAsia="bg-BG"/>
        </w:rPr>
        <w:t xml:space="preserve"> сгради  на територията на ЮИР, са</w:t>
      </w:r>
      <w:r w:rsidR="007419C5" w:rsidRPr="00851C0B">
        <w:rPr>
          <w:rFonts w:ascii="Times New Roman" w:eastAsia="Perpetua" w:hAnsi="Times New Roman" w:cs="Times New Roman"/>
          <w:color w:val="000000" w:themeColor="text1"/>
          <w:sz w:val="24"/>
          <w:szCs w:val="24"/>
          <w:lang w:val="bg-BG" w:eastAsia="bg-BG"/>
        </w:rPr>
        <w:t xml:space="preserve"> </w:t>
      </w:r>
      <w:r w:rsidRPr="00851C0B">
        <w:rPr>
          <w:rFonts w:ascii="Times New Roman" w:eastAsia="Perpetua" w:hAnsi="Times New Roman" w:cs="Times New Roman"/>
          <w:color w:val="000000" w:themeColor="text1"/>
          <w:sz w:val="24"/>
          <w:szCs w:val="24"/>
          <w:lang w:val="bg-BG" w:eastAsia="bg-BG"/>
        </w:rPr>
        <w:t xml:space="preserve">в процес на изпълнение 26 </w:t>
      </w:r>
      <w:r w:rsidR="00323D0E" w:rsidRPr="00851C0B">
        <w:rPr>
          <w:rFonts w:ascii="Times New Roman" w:eastAsia="Perpetua" w:hAnsi="Times New Roman" w:cs="Times New Roman"/>
          <w:color w:val="000000" w:themeColor="text1"/>
          <w:sz w:val="24"/>
          <w:szCs w:val="24"/>
          <w:lang w:val="bg-BG" w:eastAsia="bg-BG"/>
        </w:rPr>
        <w:t>проекта</w:t>
      </w:r>
      <w:r w:rsidRPr="00851C0B">
        <w:rPr>
          <w:rFonts w:ascii="Times New Roman" w:eastAsia="Perpetua" w:hAnsi="Times New Roman" w:cs="Times New Roman"/>
          <w:color w:val="000000" w:themeColor="text1"/>
          <w:sz w:val="24"/>
          <w:szCs w:val="24"/>
          <w:lang w:val="bg-BG" w:eastAsia="bg-BG"/>
        </w:rPr>
        <w:t xml:space="preserve"> и са приключили 12 проекта</w:t>
      </w:r>
      <w:r w:rsidR="00323D0E" w:rsidRPr="00851C0B">
        <w:rPr>
          <w:rFonts w:ascii="Times New Roman" w:eastAsia="Perpetua" w:hAnsi="Times New Roman" w:cs="Times New Roman"/>
          <w:color w:val="000000" w:themeColor="text1"/>
          <w:sz w:val="24"/>
          <w:szCs w:val="24"/>
          <w:lang w:val="bg-BG" w:eastAsia="bg-BG"/>
        </w:rPr>
        <w:t xml:space="preserve"> в </w:t>
      </w:r>
      <w:r w:rsidR="00912858" w:rsidRPr="00851C0B">
        <w:rPr>
          <w:rFonts w:ascii="Times New Roman" w:eastAsia="Perpetua" w:hAnsi="Times New Roman" w:cs="Times New Roman"/>
          <w:color w:val="000000" w:themeColor="text1"/>
          <w:sz w:val="24"/>
          <w:szCs w:val="24"/>
          <w:lang w:val="bg-BG" w:eastAsia="bg-BG"/>
        </w:rPr>
        <w:t>следните общини:</w:t>
      </w:r>
      <w:r w:rsidRPr="00851C0B">
        <w:rPr>
          <w:rFonts w:ascii="Times New Roman" w:eastAsia="Perpetua" w:hAnsi="Times New Roman" w:cs="Times New Roman"/>
          <w:iCs/>
          <w:color w:val="000000" w:themeColor="text1"/>
          <w:sz w:val="24"/>
          <w:szCs w:val="24"/>
          <w:lang w:val="bg-BG" w:eastAsia="bg-BG"/>
        </w:rPr>
        <w:t xml:space="preserve"> Елхово, Карнобат</w:t>
      </w:r>
      <w:r w:rsidR="00912858" w:rsidRPr="00851C0B">
        <w:rPr>
          <w:rFonts w:ascii="Times New Roman" w:eastAsia="Perpetua" w:hAnsi="Times New Roman" w:cs="Times New Roman"/>
          <w:iCs/>
          <w:color w:val="000000" w:themeColor="text1"/>
          <w:sz w:val="24"/>
          <w:szCs w:val="24"/>
          <w:lang w:val="bg-BG" w:eastAsia="bg-BG"/>
        </w:rPr>
        <w:t>, Малко Търново, Нова Загора</w:t>
      </w:r>
      <w:r w:rsidRPr="00851C0B">
        <w:rPr>
          <w:rFonts w:ascii="Times New Roman" w:eastAsia="Perpetua" w:hAnsi="Times New Roman" w:cs="Times New Roman"/>
          <w:iCs/>
          <w:color w:val="000000" w:themeColor="text1"/>
          <w:sz w:val="24"/>
          <w:szCs w:val="24"/>
          <w:lang w:val="bg-BG" w:eastAsia="bg-BG"/>
        </w:rPr>
        <w:t xml:space="preserve"> и Поморие</w:t>
      </w:r>
      <w:r w:rsidR="00912858" w:rsidRPr="00851C0B">
        <w:rPr>
          <w:rFonts w:ascii="Times New Roman" w:eastAsia="Perpetua" w:hAnsi="Times New Roman" w:cs="Times New Roman"/>
          <w:iCs/>
          <w:color w:val="000000" w:themeColor="text1"/>
          <w:sz w:val="24"/>
          <w:szCs w:val="24"/>
          <w:lang w:val="bg-BG" w:eastAsia="bg-BG"/>
        </w:rPr>
        <w:t>.</w:t>
      </w:r>
    </w:p>
    <w:p w:rsidR="00296163" w:rsidRDefault="007E43B6" w:rsidP="007D08A2">
      <w:pPr>
        <w:spacing w:after="0" w:line="360" w:lineRule="auto"/>
        <w:ind w:left="-142" w:firstLine="720"/>
        <w:jc w:val="both"/>
        <w:rPr>
          <w:rFonts w:ascii="Times New Roman" w:hAnsi="Times New Roman" w:cs="Times New Roman"/>
          <w:sz w:val="24"/>
          <w:szCs w:val="24"/>
        </w:rPr>
      </w:pPr>
      <w:r w:rsidRPr="00851C0B">
        <w:rPr>
          <w:rFonts w:ascii="Times New Roman" w:eastAsia="Times New Roman" w:hAnsi="Times New Roman" w:cs="Times New Roman"/>
          <w:iCs/>
          <w:color w:val="000000" w:themeColor="text1"/>
          <w:sz w:val="24"/>
          <w:szCs w:val="24"/>
          <w:lang w:val="bg-BG" w:eastAsia="bg-BG"/>
        </w:rPr>
        <w:t xml:space="preserve">По </w:t>
      </w:r>
      <w:r w:rsidRPr="00851C0B">
        <w:rPr>
          <w:rFonts w:ascii="Times New Roman" w:eastAsia="Times New Roman" w:hAnsi="Times New Roman" w:cs="Times New Roman"/>
          <w:iCs/>
          <w:color w:val="000000" w:themeColor="text1"/>
          <w:sz w:val="24"/>
          <w:szCs w:val="24"/>
          <w:lang w:eastAsia="bg-BG"/>
        </w:rPr>
        <w:t>Националния доверителен екофонд по Инвестиционната програма за климата (</w:t>
      </w:r>
      <w:r w:rsidRPr="00851C0B">
        <w:rPr>
          <w:rFonts w:ascii="Times New Roman" w:eastAsia="Times New Roman" w:hAnsi="Times New Roman" w:cs="Times New Roman"/>
          <w:iCs/>
          <w:color w:val="000000" w:themeColor="text1"/>
          <w:sz w:val="24"/>
          <w:szCs w:val="24"/>
          <w:lang w:val="bg-BG" w:eastAsia="bg-BG"/>
        </w:rPr>
        <w:t>НДЕФ</w:t>
      </w:r>
      <w:r w:rsidRPr="00851C0B">
        <w:rPr>
          <w:rFonts w:ascii="Times New Roman" w:eastAsia="Times New Roman" w:hAnsi="Times New Roman" w:cs="Times New Roman"/>
          <w:iCs/>
          <w:color w:val="000000" w:themeColor="text1"/>
          <w:sz w:val="24"/>
          <w:szCs w:val="24"/>
          <w:lang w:eastAsia="bg-BG"/>
        </w:rPr>
        <w:t>)</w:t>
      </w:r>
      <w:r w:rsidRPr="00851C0B">
        <w:rPr>
          <w:rFonts w:ascii="Times New Roman" w:eastAsia="Times New Roman" w:hAnsi="Times New Roman" w:cs="Times New Roman"/>
          <w:iCs/>
          <w:color w:val="000000" w:themeColor="text1"/>
          <w:sz w:val="24"/>
          <w:szCs w:val="24"/>
          <w:lang w:val="bg-BG" w:eastAsia="bg-BG"/>
        </w:rPr>
        <w:t xml:space="preserve"> през 201</w:t>
      </w:r>
      <w:r w:rsidR="009A1A67" w:rsidRPr="00851C0B">
        <w:rPr>
          <w:rFonts w:ascii="Times New Roman" w:eastAsia="Times New Roman" w:hAnsi="Times New Roman" w:cs="Times New Roman"/>
          <w:iCs/>
          <w:color w:val="000000" w:themeColor="text1"/>
          <w:sz w:val="24"/>
          <w:szCs w:val="24"/>
          <w:lang w:val="bg-BG" w:eastAsia="bg-BG"/>
        </w:rPr>
        <w:t>9</w:t>
      </w:r>
      <w:r w:rsidRPr="00851C0B">
        <w:rPr>
          <w:rFonts w:ascii="Times New Roman" w:eastAsia="Times New Roman" w:hAnsi="Times New Roman" w:cs="Times New Roman"/>
          <w:iCs/>
          <w:color w:val="000000" w:themeColor="text1"/>
          <w:sz w:val="24"/>
          <w:szCs w:val="24"/>
          <w:lang w:val="bg-BG" w:eastAsia="bg-BG"/>
        </w:rPr>
        <w:t xml:space="preserve"> г. в община Бургас се изпълнява</w:t>
      </w:r>
      <w:r w:rsidRPr="00851C0B">
        <w:rPr>
          <w:rFonts w:ascii="Times New Roman" w:eastAsia="Times New Roman" w:hAnsi="Times New Roman" w:cs="Times New Roman"/>
          <w:b/>
          <w:iCs/>
          <w:color w:val="000000" w:themeColor="text1"/>
          <w:sz w:val="24"/>
          <w:szCs w:val="24"/>
          <w:lang w:val="bg-BG" w:eastAsia="bg-BG"/>
        </w:rPr>
        <w:t xml:space="preserve"> </w:t>
      </w:r>
      <w:r w:rsidRPr="00851C0B">
        <w:rPr>
          <w:rFonts w:ascii="Times New Roman" w:eastAsia="Times New Roman" w:hAnsi="Times New Roman" w:cs="Times New Roman"/>
          <w:b/>
          <w:i/>
          <w:iCs/>
          <w:color w:val="000000" w:themeColor="text1"/>
          <w:sz w:val="24"/>
          <w:szCs w:val="24"/>
          <w:lang w:val="bg-BG" w:eastAsia="bg-BG"/>
        </w:rPr>
        <w:t xml:space="preserve">Проект за насърчаване използването на електромобили, </w:t>
      </w:r>
      <w:r w:rsidRPr="00851C0B">
        <w:rPr>
          <w:rFonts w:ascii="Times New Roman" w:eastAsia="Times New Roman" w:hAnsi="Times New Roman" w:cs="Times New Roman"/>
          <w:iCs/>
          <w:color w:val="000000" w:themeColor="text1"/>
          <w:sz w:val="24"/>
          <w:szCs w:val="24"/>
          <w:lang w:val="bg-BG" w:eastAsia="bg-BG"/>
        </w:rPr>
        <w:t xml:space="preserve">на обща стойност - </w:t>
      </w:r>
      <w:r w:rsidRPr="00851C0B">
        <w:rPr>
          <w:rFonts w:ascii="Times New Roman" w:eastAsia="Times New Roman" w:hAnsi="Times New Roman" w:cs="Times New Roman"/>
          <w:iCs/>
          <w:color w:val="000000" w:themeColor="text1"/>
          <w:sz w:val="24"/>
          <w:szCs w:val="24"/>
          <w:lang w:eastAsia="bg-BG"/>
        </w:rPr>
        <w:t>107 856 лв.</w:t>
      </w:r>
      <w:r w:rsidRPr="00851C0B">
        <w:rPr>
          <w:rFonts w:ascii="Times New Roman" w:eastAsia="Times New Roman" w:hAnsi="Times New Roman" w:cs="Times New Roman"/>
          <w:iCs/>
          <w:color w:val="000000" w:themeColor="text1"/>
          <w:sz w:val="24"/>
          <w:szCs w:val="24"/>
          <w:lang w:val="bg-BG" w:eastAsia="bg-BG"/>
        </w:rPr>
        <w:t>, от които 40 000 лв.са от НДЕФ.</w:t>
      </w:r>
      <w:r w:rsidRPr="00851C0B">
        <w:rPr>
          <w:rFonts w:ascii="Perpetua" w:eastAsia="Perpetua" w:hAnsi="Perpetua" w:cs="Times New Roman"/>
          <w:color w:val="000000" w:themeColor="text1"/>
          <w:szCs w:val="20"/>
        </w:rPr>
        <w:t xml:space="preserve"> </w:t>
      </w:r>
      <w:r w:rsidRPr="00851C0B">
        <w:rPr>
          <w:rFonts w:ascii="Times New Roman" w:eastAsia="Times New Roman" w:hAnsi="Times New Roman" w:cs="Times New Roman"/>
          <w:iCs/>
          <w:color w:val="000000" w:themeColor="text1"/>
          <w:sz w:val="24"/>
          <w:szCs w:val="24"/>
          <w:lang w:eastAsia="bg-BG"/>
        </w:rPr>
        <w:t>Проектът води до директни ползи за околната среда, като чрез замяната на конвенционални а</w:t>
      </w:r>
      <w:r w:rsidR="00B237E7">
        <w:rPr>
          <w:rFonts w:ascii="Times New Roman" w:eastAsia="Times New Roman" w:hAnsi="Times New Roman" w:cs="Times New Roman"/>
          <w:iCs/>
          <w:color w:val="000000" w:themeColor="text1"/>
          <w:sz w:val="24"/>
          <w:szCs w:val="24"/>
          <w:lang w:val="bg-BG" w:eastAsia="bg-BG"/>
        </w:rPr>
        <w:t>в</w:t>
      </w:r>
      <w:r w:rsidRPr="00851C0B">
        <w:rPr>
          <w:rFonts w:ascii="Times New Roman" w:eastAsia="Times New Roman" w:hAnsi="Times New Roman" w:cs="Times New Roman"/>
          <w:iCs/>
          <w:color w:val="000000" w:themeColor="text1"/>
          <w:sz w:val="24"/>
          <w:szCs w:val="24"/>
          <w:lang w:eastAsia="bg-BG"/>
        </w:rPr>
        <w:t xml:space="preserve">томобили с електрически се очаква да бъдат спестени около 10 т. СО2 </w:t>
      </w:r>
      <w:r w:rsidRPr="00296163">
        <w:rPr>
          <w:rFonts w:ascii="Times New Roman" w:eastAsia="Times New Roman" w:hAnsi="Times New Roman" w:cs="Times New Roman"/>
          <w:iCs/>
          <w:color w:val="000000" w:themeColor="text1"/>
          <w:sz w:val="24"/>
          <w:szCs w:val="24"/>
          <w:lang w:eastAsia="bg-BG"/>
        </w:rPr>
        <w:t>годишно.</w:t>
      </w:r>
      <w:r w:rsidR="007D08A2" w:rsidRPr="00296163">
        <w:rPr>
          <w:rFonts w:ascii="Times New Roman" w:hAnsi="Times New Roman" w:cs="Times New Roman"/>
          <w:sz w:val="24"/>
          <w:szCs w:val="24"/>
        </w:rPr>
        <w:t xml:space="preserve"> </w:t>
      </w:r>
    </w:p>
    <w:p w:rsidR="007D08A2" w:rsidRPr="00296163" w:rsidRDefault="00296163" w:rsidP="007D08A2">
      <w:pPr>
        <w:spacing w:after="0" w:line="360" w:lineRule="auto"/>
        <w:ind w:left="-142" w:firstLine="720"/>
        <w:jc w:val="both"/>
        <w:rPr>
          <w:rFonts w:ascii="Times New Roman" w:hAnsi="Times New Roman" w:cs="Times New Roman"/>
          <w:sz w:val="24"/>
          <w:szCs w:val="24"/>
          <w:lang w:val="bg-BG"/>
        </w:rPr>
      </w:pPr>
      <w:r w:rsidRPr="00296163">
        <w:rPr>
          <w:rFonts w:ascii="Times New Roman" w:hAnsi="Times New Roman" w:cs="Times New Roman"/>
          <w:sz w:val="24"/>
          <w:szCs w:val="24"/>
          <w:lang w:val="bg-BG"/>
        </w:rPr>
        <w:t>По линия на НДЕФ към м. юни 2021 са одобрени и следните проекти за закупуване от бенефициенти от ЮИР на изцяло електрически превозни средства :</w:t>
      </w:r>
    </w:p>
    <w:p w:rsidR="007D08A2" w:rsidRPr="00296163" w:rsidRDefault="007D08A2" w:rsidP="00296163">
      <w:pPr>
        <w:pStyle w:val="ListParagraph"/>
        <w:numPr>
          <w:ilvl w:val="0"/>
          <w:numId w:val="19"/>
        </w:numPr>
        <w:spacing w:after="0" w:line="360" w:lineRule="auto"/>
        <w:ind w:left="993" w:hanging="284"/>
        <w:jc w:val="both"/>
        <w:rPr>
          <w:rFonts w:ascii="Times New Roman" w:eastAsia="Times New Roman" w:hAnsi="Times New Roman" w:cs="Times New Roman"/>
          <w:iCs/>
          <w:color w:val="000000" w:themeColor="text1"/>
          <w:sz w:val="24"/>
          <w:szCs w:val="24"/>
          <w:lang w:eastAsia="bg-BG"/>
        </w:rPr>
      </w:pPr>
      <w:r w:rsidRPr="00296163">
        <w:rPr>
          <w:rFonts w:ascii="Times New Roman" w:eastAsia="Times New Roman" w:hAnsi="Times New Roman" w:cs="Times New Roman"/>
          <w:iCs/>
          <w:color w:val="000000" w:themeColor="text1"/>
          <w:sz w:val="24"/>
          <w:szCs w:val="24"/>
          <w:lang w:eastAsia="bg-BG"/>
        </w:rPr>
        <w:t>Община Средец</w:t>
      </w:r>
      <w:r w:rsidR="00296163">
        <w:rPr>
          <w:rFonts w:ascii="Times New Roman" w:eastAsia="Times New Roman" w:hAnsi="Times New Roman" w:cs="Times New Roman"/>
          <w:iCs/>
          <w:color w:val="000000" w:themeColor="text1"/>
          <w:sz w:val="24"/>
          <w:szCs w:val="24"/>
          <w:lang w:val="bg-BG" w:eastAsia="bg-BG"/>
        </w:rPr>
        <w:t>;</w:t>
      </w:r>
    </w:p>
    <w:p w:rsidR="00296163" w:rsidRDefault="00296163" w:rsidP="00296163">
      <w:pPr>
        <w:pStyle w:val="ListParagraph"/>
        <w:numPr>
          <w:ilvl w:val="0"/>
          <w:numId w:val="19"/>
        </w:numPr>
        <w:spacing w:after="0" w:line="360" w:lineRule="auto"/>
        <w:ind w:left="993" w:hanging="284"/>
        <w:jc w:val="both"/>
        <w:rPr>
          <w:rFonts w:ascii="Times New Roman" w:eastAsia="Times New Roman" w:hAnsi="Times New Roman" w:cs="Times New Roman"/>
          <w:iCs/>
          <w:color w:val="000000" w:themeColor="text1"/>
          <w:sz w:val="24"/>
          <w:szCs w:val="24"/>
          <w:lang w:val="bg-BG" w:eastAsia="bg-BG"/>
        </w:rPr>
      </w:pPr>
      <w:r>
        <w:rPr>
          <w:rFonts w:ascii="Times New Roman" w:eastAsia="Times New Roman" w:hAnsi="Times New Roman" w:cs="Times New Roman"/>
          <w:iCs/>
          <w:color w:val="000000" w:themeColor="text1"/>
          <w:sz w:val="24"/>
          <w:szCs w:val="24"/>
          <w:lang w:val="bg-BG" w:eastAsia="bg-BG"/>
        </w:rPr>
        <w:t>Община Бургас;</w:t>
      </w:r>
    </w:p>
    <w:p w:rsidR="007D08A2" w:rsidRPr="00296163" w:rsidRDefault="007D08A2" w:rsidP="00296163">
      <w:pPr>
        <w:pStyle w:val="ListParagraph"/>
        <w:numPr>
          <w:ilvl w:val="0"/>
          <w:numId w:val="19"/>
        </w:numPr>
        <w:spacing w:after="0" w:line="360" w:lineRule="auto"/>
        <w:ind w:left="993" w:hanging="284"/>
        <w:jc w:val="both"/>
        <w:rPr>
          <w:rFonts w:ascii="Times New Roman" w:eastAsia="Times New Roman" w:hAnsi="Times New Roman" w:cs="Times New Roman"/>
          <w:iCs/>
          <w:color w:val="000000" w:themeColor="text1"/>
          <w:sz w:val="24"/>
          <w:szCs w:val="24"/>
          <w:lang w:val="bg-BG" w:eastAsia="bg-BG"/>
        </w:rPr>
      </w:pPr>
      <w:r w:rsidRPr="00296163">
        <w:rPr>
          <w:rFonts w:ascii="Times New Roman" w:eastAsia="Times New Roman" w:hAnsi="Times New Roman" w:cs="Times New Roman"/>
          <w:iCs/>
          <w:color w:val="000000" w:themeColor="text1"/>
          <w:sz w:val="24"/>
          <w:szCs w:val="24"/>
          <w:lang w:val="bg-BG" w:eastAsia="bg-BG"/>
        </w:rPr>
        <w:t>Община Казанлък</w:t>
      </w:r>
      <w:r w:rsidR="00296163">
        <w:rPr>
          <w:rFonts w:ascii="Times New Roman" w:eastAsia="Times New Roman" w:hAnsi="Times New Roman" w:cs="Times New Roman"/>
          <w:iCs/>
          <w:color w:val="000000" w:themeColor="text1"/>
          <w:sz w:val="24"/>
          <w:szCs w:val="24"/>
          <w:lang w:val="bg-BG" w:eastAsia="bg-BG"/>
        </w:rPr>
        <w:t>;</w:t>
      </w:r>
    </w:p>
    <w:p w:rsidR="00296163" w:rsidRPr="00296163" w:rsidRDefault="00296163" w:rsidP="00296163">
      <w:pPr>
        <w:pStyle w:val="ListParagraph"/>
        <w:numPr>
          <w:ilvl w:val="0"/>
          <w:numId w:val="19"/>
        </w:numPr>
        <w:spacing w:after="0" w:line="360" w:lineRule="auto"/>
        <w:ind w:left="993" w:hanging="284"/>
        <w:jc w:val="both"/>
        <w:rPr>
          <w:rFonts w:ascii="Times New Roman" w:eastAsia="Times New Roman" w:hAnsi="Times New Roman" w:cs="Times New Roman"/>
          <w:iCs/>
          <w:color w:val="000000" w:themeColor="text1"/>
          <w:sz w:val="24"/>
          <w:szCs w:val="24"/>
          <w:lang w:val="bg-BG" w:eastAsia="bg-BG"/>
        </w:rPr>
      </w:pPr>
      <w:r w:rsidRPr="00296163">
        <w:rPr>
          <w:rFonts w:ascii="Times New Roman" w:eastAsia="Times New Roman" w:hAnsi="Times New Roman" w:cs="Times New Roman"/>
          <w:iCs/>
          <w:color w:val="000000" w:themeColor="text1"/>
          <w:sz w:val="24"/>
          <w:szCs w:val="24"/>
          <w:lang w:val="bg-BG" w:eastAsia="bg-BG"/>
        </w:rPr>
        <w:t>Община Сливен</w:t>
      </w:r>
      <w:r>
        <w:rPr>
          <w:rFonts w:ascii="Times New Roman" w:eastAsia="Times New Roman" w:hAnsi="Times New Roman" w:cs="Times New Roman"/>
          <w:iCs/>
          <w:color w:val="000000" w:themeColor="text1"/>
          <w:sz w:val="24"/>
          <w:szCs w:val="24"/>
          <w:lang w:val="bg-BG" w:eastAsia="bg-BG"/>
        </w:rPr>
        <w:t>;</w:t>
      </w:r>
    </w:p>
    <w:p w:rsidR="00296163" w:rsidRPr="00296163" w:rsidRDefault="00296163" w:rsidP="00296163">
      <w:pPr>
        <w:pStyle w:val="ListParagraph"/>
        <w:numPr>
          <w:ilvl w:val="0"/>
          <w:numId w:val="19"/>
        </w:numPr>
        <w:spacing w:after="0" w:line="360" w:lineRule="auto"/>
        <w:ind w:left="993" w:hanging="284"/>
        <w:jc w:val="both"/>
        <w:rPr>
          <w:rFonts w:ascii="Times New Roman" w:eastAsia="Times New Roman" w:hAnsi="Times New Roman" w:cs="Times New Roman"/>
          <w:iCs/>
          <w:color w:val="000000" w:themeColor="text1"/>
          <w:sz w:val="24"/>
          <w:szCs w:val="24"/>
          <w:lang w:val="bg-BG" w:eastAsia="bg-BG"/>
        </w:rPr>
      </w:pPr>
      <w:r w:rsidRPr="00296163">
        <w:rPr>
          <w:rFonts w:ascii="Times New Roman" w:eastAsia="Times New Roman" w:hAnsi="Times New Roman" w:cs="Times New Roman"/>
          <w:iCs/>
          <w:color w:val="000000" w:themeColor="text1"/>
          <w:sz w:val="24"/>
          <w:szCs w:val="24"/>
          <w:lang w:val="bg-BG" w:eastAsia="bg-BG"/>
        </w:rPr>
        <w:t>Община Несебър</w:t>
      </w:r>
      <w:r>
        <w:rPr>
          <w:rFonts w:ascii="Times New Roman" w:eastAsia="Times New Roman" w:hAnsi="Times New Roman" w:cs="Times New Roman"/>
          <w:iCs/>
          <w:color w:val="000000" w:themeColor="text1"/>
          <w:sz w:val="24"/>
          <w:szCs w:val="24"/>
          <w:lang w:val="bg-BG" w:eastAsia="bg-BG"/>
        </w:rPr>
        <w:t>.</w:t>
      </w:r>
    </w:p>
    <w:p w:rsidR="00296163" w:rsidRPr="007D08A2" w:rsidRDefault="00296163" w:rsidP="007D08A2">
      <w:pPr>
        <w:spacing w:after="0" w:line="360" w:lineRule="auto"/>
        <w:ind w:left="-142" w:firstLine="720"/>
        <w:jc w:val="both"/>
        <w:rPr>
          <w:rFonts w:ascii="Times New Roman" w:eastAsia="Times New Roman" w:hAnsi="Times New Roman" w:cs="Times New Roman"/>
          <w:iCs/>
          <w:color w:val="000000" w:themeColor="text1"/>
          <w:sz w:val="24"/>
          <w:szCs w:val="24"/>
          <w:lang w:val="bg-BG" w:eastAsia="bg-BG"/>
        </w:rPr>
      </w:pPr>
    </w:p>
    <w:p w:rsidR="00745FEA" w:rsidRPr="00851C0B" w:rsidRDefault="00296163" w:rsidP="009A1A67">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Pr>
          <w:rFonts w:ascii="Times New Roman" w:eastAsia="Perpetua" w:hAnsi="Times New Roman" w:cs="Times New Roman"/>
          <w:iCs/>
          <w:color w:val="000000" w:themeColor="text1"/>
          <w:sz w:val="24"/>
          <w:szCs w:val="24"/>
          <w:lang w:val="bg-BG" w:eastAsia="bg-BG"/>
        </w:rPr>
        <w:t xml:space="preserve">По линия на тези фондове и </w:t>
      </w:r>
      <w:r w:rsidR="007E43B6" w:rsidRPr="00851C0B">
        <w:rPr>
          <w:rFonts w:ascii="Times New Roman" w:eastAsia="Perpetua" w:hAnsi="Times New Roman" w:cs="Times New Roman"/>
          <w:iCs/>
          <w:color w:val="000000" w:themeColor="text1"/>
          <w:sz w:val="24"/>
          <w:szCs w:val="24"/>
          <w:lang w:val="bg-BG" w:eastAsia="bg-BG"/>
        </w:rPr>
        <w:t>програми в посока намаление на енергийното потребление в обществени сгради са отпуснати средства на голяма част от о</w:t>
      </w:r>
      <w:r w:rsidR="00E53E23" w:rsidRPr="00851C0B">
        <w:rPr>
          <w:rFonts w:ascii="Times New Roman" w:eastAsia="Perpetua" w:hAnsi="Times New Roman" w:cs="Times New Roman"/>
          <w:iCs/>
          <w:color w:val="000000" w:themeColor="text1"/>
          <w:sz w:val="24"/>
          <w:szCs w:val="24"/>
          <w:lang w:val="bg-BG" w:eastAsia="bg-BG"/>
        </w:rPr>
        <w:t>бщините в Югоизточен регио</w:t>
      </w:r>
      <w:r w:rsidR="007E43B6" w:rsidRPr="00851C0B">
        <w:rPr>
          <w:rFonts w:ascii="Times New Roman" w:eastAsia="Perpetua" w:hAnsi="Times New Roman" w:cs="Times New Roman"/>
          <w:iCs/>
          <w:color w:val="000000" w:themeColor="text1"/>
          <w:sz w:val="24"/>
          <w:szCs w:val="24"/>
          <w:lang w:val="bg-BG" w:eastAsia="bg-BG"/>
        </w:rPr>
        <w:t xml:space="preserve">н. В част от общините  в  </w:t>
      </w:r>
      <w:r w:rsidR="00E53E23" w:rsidRPr="00851C0B">
        <w:rPr>
          <w:rFonts w:ascii="Times New Roman" w:eastAsia="Perpetua" w:hAnsi="Times New Roman" w:cs="Times New Roman"/>
          <w:iCs/>
          <w:color w:val="000000" w:themeColor="text1"/>
          <w:sz w:val="24"/>
          <w:szCs w:val="24"/>
          <w:lang w:val="bg-BG" w:eastAsia="bg-BG"/>
        </w:rPr>
        <w:t>Югоизточен реги</w:t>
      </w:r>
      <w:r w:rsidR="00975B64" w:rsidRPr="00851C0B">
        <w:rPr>
          <w:rFonts w:ascii="Times New Roman" w:eastAsia="Perpetua" w:hAnsi="Times New Roman" w:cs="Times New Roman"/>
          <w:iCs/>
          <w:color w:val="000000" w:themeColor="text1"/>
          <w:sz w:val="24"/>
          <w:szCs w:val="24"/>
          <w:lang w:val="bg-BG" w:eastAsia="bg-BG"/>
        </w:rPr>
        <w:t>он са разработени</w:t>
      </w:r>
      <w:r w:rsidR="007E43B6" w:rsidRPr="00851C0B">
        <w:rPr>
          <w:rFonts w:ascii="Times New Roman" w:eastAsia="Perpetua" w:hAnsi="Times New Roman" w:cs="Times New Roman"/>
          <w:iCs/>
          <w:color w:val="000000" w:themeColor="text1"/>
          <w:sz w:val="24"/>
          <w:szCs w:val="24"/>
          <w:lang w:val="bg-BG" w:eastAsia="bg-BG"/>
        </w:rPr>
        <w:t xml:space="preserve">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цели  постигане на заложените от Европейски Съюз цели 20-20-20 до 2020 г. </w:t>
      </w:r>
      <w:r w:rsidR="009C339C" w:rsidRPr="00851C0B">
        <w:rPr>
          <w:rFonts w:ascii="Times New Roman" w:eastAsia="Perpetua" w:hAnsi="Times New Roman" w:cs="Times New Roman"/>
          <w:iCs/>
          <w:color w:val="000000" w:themeColor="text1"/>
          <w:sz w:val="24"/>
          <w:szCs w:val="24"/>
          <w:lang w:val="bg-BG" w:eastAsia="bg-BG"/>
        </w:rPr>
        <w:t>Съгласно писмо на АУЕР н отговор на Вх. № РД-08-388/11.03.2021 изпълнението на мерки за ефективност се характеризира със следните параметри:</w:t>
      </w:r>
    </w:p>
    <w:p w:rsidR="00340094" w:rsidRPr="00851C0B" w:rsidRDefault="00894BBD" w:rsidP="00340094">
      <w:pPr>
        <w:spacing w:before="100" w:beforeAutospacing="1" w:after="100" w:afterAutospacing="1" w:line="360" w:lineRule="auto"/>
        <w:ind w:left="-142" w:firstLine="862"/>
        <w:jc w:val="both"/>
        <w:rPr>
          <w:rFonts w:ascii="Times New Roman" w:eastAsia="Perpetua" w:hAnsi="Times New Roman" w:cs="Times New Roman"/>
          <w:b/>
          <w:iCs/>
          <w:color w:val="000000" w:themeColor="text1"/>
          <w:sz w:val="24"/>
          <w:szCs w:val="24"/>
          <w:lang w:eastAsia="bg-BG"/>
        </w:rPr>
      </w:pPr>
      <w:r w:rsidRPr="00851C0B">
        <w:rPr>
          <w:rFonts w:ascii="Times New Roman" w:eastAsia="Perpetua" w:hAnsi="Times New Roman" w:cs="Times New Roman"/>
          <w:b/>
          <w:iCs/>
          <w:color w:val="000000" w:themeColor="text1"/>
          <w:sz w:val="24"/>
          <w:szCs w:val="24"/>
          <w:lang w:val="bg-BG" w:eastAsia="bg-BG"/>
        </w:rPr>
        <w:t>Относителен д</w:t>
      </w:r>
      <w:r w:rsidR="00745FEA" w:rsidRPr="00851C0B">
        <w:rPr>
          <w:rFonts w:ascii="Times New Roman" w:eastAsia="Perpetua" w:hAnsi="Times New Roman" w:cs="Times New Roman"/>
          <w:b/>
          <w:iCs/>
          <w:color w:val="000000" w:themeColor="text1"/>
          <w:sz w:val="24"/>
          <w:szCs w:val="24"/>
          <w:lang w:val="bg-BG" w:eastAsia="bg-BG"/>
        </w:rPr>
        <w:t xml:space="preserve">ял на ВЕИ в брутното крайно потребление на енергия </w:t>
      </w:r>
      <w:r w:rsidRPr="00851C0B">
        <w:rPr>
          <w:rFonts w:ascii="Times New Roman" w:eastAsia="Perpetua" w:hAnsi="Times New Roman" w:cs="Times New Roman"/>
          <w:b/>
          <w:iCs/>
          <w:color w:val="000000" w:themeColor="text1"/>
          <w:sz w:val="24"/>
          <w:szCs w:val="24"/>
          <w:lang w:eastAsia="bg-BG"/>
        </w:rPr>
        <w:t>(</w:t>
      </w:r>
      <w:r w:rsidRPr="00851C0B">
        <w:rPr>
          <w:rFonts w:ascii="Times New Roman" w:eastAsia="Perpetua" w:hAnsi="Times New Roman" w:cs="Times New Roman"/>
          <w:b/>
          <w:iCs/>
          <w:color w:val="000000" w:themeColor="text1"/>
          <w:sz w:val="24"/>
          <w:szCs w:val="24"/>
          <w:lang w:val="bg-BG" w:eastAsia="bg-BG"/>
        </w:rPr>
        <w:t xml:space="preserve">в </w:t>
      </w:r>
      <w:r w:rsidR="00745FEA" w:rsidRPr="00851C0B">
        <w:rPr>
          <w:rFonts w:ascii="Times New Roman" w:eastAsia="Perpetua" w:hAnsi="Times New Roman" w:cs="Times New Roman"/>
          <w:b/>
          <w:iCs/>
          <w:color w:val="000000" w:themeColor="text1"/>
          <w:sz w:val="24"/>
          <w:szCs w:val="24"/>
          <w:lang w:val="bg-BG" w:eastAsia="bg-BG"/>
        </w:rPr>
        <w:t>%</w:t>
      </w:r>
      <w:r w:rsidRPr="00851C0B">
        <w:rPr>
          <w:rFonts w:ascii="Times New Roman" w:eastAsia="Perpetua" w:hAnsi="Times New Roman" w:cs="Times New Roman"/>
          <w:b/>
          <w:iCs/>
          <w:color w:val="000000" w:themeColor="text1"/>
          <w:sz w:val="24"/>
          <w:szCs w:val="24"/>
          <w:lang w:eastAsia="bg-BG"/>
        </w:rPr>
        <w:t>)</w:t>
      </w:r>
    </w:p>
    <w:p w:rsidR="00456B99" w:rsidRPr="00851C0B" w:rsidRDefault="00456B99" w:rsidP="00340094">
      <w:pPr>
        <w:spacing w:before="100" w:beforeAutospacing="1" w:after="100" w:afterAutospacing="1" w:line="360" w:lineRule="auto"/>
        <w:ind w:left="-142" w:firstLine="862"/>
        <w:jc w:val="both"/>
        <w:rPr>
          <w:rFonts w:ascii="Times New Roman" w:eastAsia="Perpetua" w:hAnsi="Times New Roman" w:cs="Times New Roman"/>
          <w:b/>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Наличните данни на национално ниво са за 2019 г. По данни на Евростат за 2019 г., делът на енергията от възобновяеми източници (ЕВИ) в брутното крайно потребление на енергия възлиза на 21,56%. Делът на ЕВИ в брутното крайно потребление на енергия по сектори е както следва: 23,51% в сектор електроенергия; 35,51% в сектор отопление и охлаждане; 7,89% в сектор Транспорт.</w:t>
      </w:r>
      <w:r w:rsidR="000817E2" w:rsidRPr="00851C0B">
        <w:rPr>
          <w:rFonts w:ascii="Times New Roman" w:eastAsia="Perpetua" w:hAnsi="Times New Roman" w:cs="Times New Roman"/>
          <w:iCs/>
          <w:color w:val="000000" w:themeColor="text1"/>
          <w:sz w:val="24"/>
          <w:szCs w:val="24"/>
          <w:lang w:val="bg-BG" w:eastAsia="bg-BG"/>
        </w:rPr>
        <w:t xml:space="preserve"> </w:t>
      </w:r>
      <w:r w:rsidRPr="00851C0B">
        <w:rPr>
          <w:rFonts w:ascii="Times New Roman" w:eastAsia="Perpetua" w:hAnsi="Times New Roman" w:cs="Times New Roman"/>
          <w:iCs/>
          <w:color w:val="000000" w:themeColor="text1"/>
          <w:sz w:val="24"/>
          <w:szCs w:val="24"/>
          <w:lang w:val="bg-BG" w:eastAsia="bg-BG"/>
        </w:rPr>
        <w:t>По данни на Евростат през 2019 г. е потребена енергия от ВИ e в размер на 2 471,6 хиляди тона нефтен еквивалент (хтне).</w:t>
      </w:r>
      <w:r w:rsidR="00340094" w:rsidRPr="00851C0B">
        <w:rPr>
          <w:rFonts w:ascii="Times New Roman" w:eastAsia="Perpetua" w:hAnsi="Times New Roman" w:cs="Times New Roman"/>
          <w:iCs/>
          <w:color w:val="000000" w:themeColor="text1"/>
          <w:sz w:val="24"/>
          <w:szCs w:val="24"/>
          <w:lang w:val="bg-BG" w:eastAsia="bg-BG"/>
        </w:rPr>
        <w:t xml:space="preserve"> </w:t>
      </w:r>
      <w:r w:rsidRPr="00851C0B">
        <w:rPr>
          <w:rFonts w:ascii="Times New Roman" w:eastAsia="Perpetua" w:hAnsi="Times New Roman" w:cs="Times New Roman"/>
          <w:iCs/>
          <w:color w:val="000000" w:themeColor="text1"/>
          <w:sz w:val="24"/>
          <w:szCs w:val="24"/>
          <w:lang w:val="bg-BG" w:eastAsia="bg-BG"/>
        </w:rPr>
        <w:t xml:space="preserve">Основната част от ЕВИ през 2019 г. е произведена от биомаса и възобновяеми отпадъци - над 1 815,7 хтне. Поради спецификата на потреблението на този енергиен източник (основно дърва за горене, дървени отпадъци и други растителни отпадъци), енергията произведена от него почти не участва в схемата за издаване на гаранции за произход за произведената топлинна енергия, управлявана от АУЕР, и поради това няма информация каква част от нея е потребена на </w:t>
      </w:r>
      <w:r w:rsidRPr="00851C0B">
        <w:rPr>
          <w:rFonts w:ascii="Times New Roman" w:eastAsia="Perpetua" w:hAnsi="Times New Roman" w:cs="Times New Roman"/>
          <w:b/>
          <w:iCs/>
          <w:color w:val="000000" w:themeColor="text1"/>
          <w:sz w:val="24"/>
          <w:szCs w:val="24"/>
          <w:lang w:val="bg-BG" w:eastAsia="bg-BG"/>
        </w:rPr>
        <w:t>територията на Югоизточен регион (ЮИР).</w:t>
      </w:r>
    </w:p>
    <w:p w:rsidR="00456B99" w:rsidRPr="00851C0B" w:rsidRDefault="00456B99" w:rsidP="00456B99">
      <w:pPr>
        <w:spacing w:after="0" w:line="360" w:lineRule="auto"/>
        <w:ind w:left="-142" w:firstLine="862"/>
        <w:jc w:val="both"/>
        <w:rPr>
          <w:rFonts w:ascii="Times New Roman" w:eastAsia="Perpetua" w:hAnsi="Times New Roman" w:cs="Times New Roman"/>
          <w:b/>
          <w:iCs/>
          <w:color w:val="000000" w:themeColor="text1"/>
          <w:sz w:val="24"/>
          <w:szCs w:val="24"/>
          <w:lang w:val="bg-BG" w:eastAsia="bg-BG"/>
        </w:rPr>
      </w:pPr>
      <w:r w:rsidRPr="00851C0B">
        <w:rPr>
          <w:rFonts w:ascii="Times New Roman" w:eastAsia="Perpetua" w:hAnsi="Times New Roman" w:cs="Times New Roman"/>
          <w:b/>
          <w:iCs/>
          <w:color w:val="000000" w:themeColor="text1"/>
          <w:sz w:val="24"/>
          <w:szCs w:val="24"/>
          <w:lang w:val="bg-BG" w:eastAsia="bg-BG"/>
        </w:rPr>
        <w:t>Информационна система на АУЕР за издадени гаранции за произход на ЕВИ през 2020 г.</w:t>
      </w:r>
    </w:p>
    <w:p w:rsidR="00456B99" w:rsidRPr="00851C0B" w:rsidRDefault="00456B99" w:rsidP="00456B99">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По данни от информационната система на АУЕР за издадени гаранции за произход на ЕВИ, през 2020 г. в страната е произведена ЕВИ в размер на 6 081 724,75 MWh (523,02 хтне). В Югоизточен регион е произведена 14,2 % от ЕВИ, заявена по схемата за гаранции за произход, управлявана от АУЕР. Произведената ЕВИ е основно от слънчева енергия и вятърна енергия (съответно 66,4% и 23% от общата ЕВИ, произведена в ЮИР и заявена за гаранции за произход през 2020 г.). Подробна информация по месеци, по общини и по видове енергия можете да намерите на Интернет страницата на АУЕР в Портала за предоставяне на електронни административни услуги/Справки ВИ.</w:t>
      </w:r>
    </w:p>
    <w:p w:rsidR="00456B99" w:rsidRPr="00851C0B" w:rsidRDefault="00456B99" w:rsidP="00456B99">
      <w:pPr>
        <w:spacing w:after="0" w:line="360" w:lineRule="auto"/>
        <w:ind w:left="-142" w:firstLine="862"/>
        <w:jc w:val="both"/>
        <w:rPr>
          <w:rFonts w:ascii="Times New Roman" w:eastAsia="Perpetua" w:hAnsi="Times New Roman" w:cs="Times New Roman"/>
          <w:b/>
          <w:iCs/>
          <w:color w:val="000000" w:themeColor="text1"/>
          <w:sz w:val="24"/>
          <w:szCs w:val="24"/>
          <w:lang w:val="bg-BG" w:eastAsia="bg-BG"/>
        </w:rPr>
      </w:pPr>
      <w:r w:rsidRPr="00851C0B">
        <w:rPr>
          <w:rFonts w:ascii="Times New Roman" w:eastAsia="Perpetua" w:hAnsi="Times New Roman" w:cs="Times New Roman"/>
          <w:b/>
          <w:iCs/>
          <w:color w:val="000000" w:themeColor="text1"/>
          <w:sz w:val="24"/>
          <w:szCs w:val="24"/>
          <w:lang w:val="bg-BG" w:eastAsia="bg-BG"/>
        </w:rPr>
        <w:t>Данни от годишните отчети за изпълнението на общинските краткосрочни и дългосрочни програми за насърчаване използването на ЕВИ и биогорива (ОПНИЕВИБ) за 2019 г.</w:t>
      </w:r>
    </w:p>
    <w:p w:rsidR="00456B99" w:rsidRPr="00851C0B" w:rsidRDefault="00456B99" w:rsidP="00456B99">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 xml:space="preserve">По данни от годишните отчети за изпълнението на общинските краткосрочни и дългосрочни програми за насърчаване използването на ЕВИ и биогорива (ОПНИЕВИБ), през 2019 г. в ЮИР са инсталирани 335 kW мощности за ЕВИ (6.2 % от общо инсталираните мощности за страната по данни от ОПНИЕВИБ) с декларирано годишно производство от 272 MWh/г. (5.2 % от общо очакваното производство, отчетено по ОПНИЕВИБ за страната). </w:t>
      </w:r>
    </w:p>
    <w:p w:rsidR="00456B99" w:rsidRPr="00851C0B" w:rsidRDefault="00456B99" w:rsidP="00456B99">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Детайлна информация за изпълнението на общинските програми и проекти по региони за планиране е публикувана в „АНАЛИЗ на изпълнението на общинските краткосрочни и дългосрочни програми за насърчаване използването на енергия от възобновяеми източници и биогорива през 2019 г. по региони за икономическо планиране в България“. Анализът е публикуван на Интернет страницата на АУЕР в рубрика Информационни материали.</w:t>
      </w:r>
    </w:p>
    <w:p w:rsidR="00456B99" w:rsidRPr="00851C0B" w:rsidRDefault="000B2F1F" w:rsidP="00456B99">
      <w:pPr>
        <w:spacing w:after="0" w:line="360" w:lineRule="auto"/>
        <w:ind w:left="-142" w:firstLine="862"/>
        <w:jc w:val="both"/>
        <w:rPr>
          <w:rFonts w:ascii="Times New Roman" w:eastAsia="Perpetua" w:hAnsi="Times New Roman" w:cs="Times New Roman"/>
          <w:b/>
          <w:iCs/>
          <w:color w:val="000000" w:themeColor="text1"/>
          <w:sz w:val="24"/>
          <w:szCs w:val="24"/>
          <w:lang w:val="bg-BG" w:eastAsia="bg-BG"/>
        </w:rPr>
      </w:pPr>
      <w:r w:rsidRPr="00851C0B">
        <w:rPr>
          <w:rFonts w:ascii="Times New Roman" w:eastAsia="Perpetua" w:hAnsi="Times New Roman" w:cs="Times New Roman"/>
          <w:b/>
          <w:iCs/>
          <w:color w:val="000000" w:themeColor="text1"/>
          <w:sz w:val="24"/>
          <w:szCs w:val="24"/>
          <w:lang w:val="bg-BG" w:eastAsia="bg-BG"/>
        </w:rPr>
        <w:t>П</w:t>
      </w:r>
      <w:r w:rsidR="00456B99" w:rsidRPr="00851C0B">
        <w:rPr>
          <w:rFonts w:ascii="Times New Roman" w:eastAsia="Perpetua" w:hAnsi="Times New Roman" w:cs="Times New Roman"/>
          <w:b/>
          <w:iCs/>
          <w:color w:val="000000" w:themeColor="text1"/>
          <w:sz w:val="24"/>
          <w:szCs w:val="24"/>
          <w:lang w:val="bg-BG" w:eastAsia="bg-BG"/>
        </w:rPr>
        <w:t>оказател „Повишаване на енергийната ефективност в %</w:t>
      </w:r>
    </w:p>
    <w:p w:rsidR="00456B99" w:rsidRPr="00851C0B" w:rsidRDefault="00456B99" w:rsidP="00456B99">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 xml:space="preserve">Съгласно общата методика на ЕС всички държави членки отчитат годишни спестявания в MWh/г. спрямо предварително определени национални цели за енергийни спестявания. За България, за периода 2014-2020 г. националната цел за спестявания в крайното енергийно потребление възлиза на 8 325,6 GWh до 2020 г. (или 716 хтне до 2020 г.).  </w:t>
      </w:r>
    </w:p>
    <w:p w:rsidR="00456B99" w:rsidRPr="00851C0B" w:rsidRDefault="00456B99" w:rsidP="00456B99">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По данни от годишните отчети за изпълнението на общинските програми за повишаване на енергийната ефективност, през 2019 г. общините на ЮИР са изпълнили общо 153 енергоспестяващи мерки с очаквано общо спестяване на горива и енергия в размер на почти 5,64 GWh, което е 10,4% от общите спестявания, постигнати чрез общинските програми през 2019 г. – 54,1 GWh. Подробна информация за изпълнението на общинските програми и проекти за енергийна ефективност по региони за планиране можете да намерите в „АНАЛИЗ за изпълнението на общинските програми по енергийна ефективност през 2019 г. по региони за икономическо планиране в България“, публикуван в рубрика Информационни материали на Интернет страницата на АУЕР.</w:t>
      </w:r>
    </w:p>
    <w:p w:rsidR="00456B99" w:rsidRPr="00851C0B" w:rsidRDefault="00456B99" w:rsidP="00456B99">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Предстои да бъдат изготвени същите два анализа по региони за планиране с данни за 2020 г., но към момента за предходната година разполагаме само с агрегирани данни на Национално ниво. Докладваните към 1 март 2021 г. от всички областни и общинскит администрации в страната реализирани спестявания на енергия през предходната 2020 година възлизат на 26,4 GWh/г. (2,3 хтне).</w:t>
      </w:r>
    </w:p>
    <w:p w:rsidR="00745FEA" w:rsidRPr="00851C0B"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 xml:space="preserve"> Поради спецификата на потреблението на този енергиен източник (основно дърва за горене, дървени отпадъци и други растителни отпадъци), енергията произведена от него почти не участва в схемата за издаване на гаранции за произход за произведената топлинна енергия, управлявана от АУЕР, и поради това няма информация каква част от нея е потребена </w:t>
      </w:r>
      <w:r w:rsidR="00E53E23" w:rsidRPr="00851C0B">
        <w:rPr>
          <w:rFonts w:ascii="Times New Roman" w:eastAsia="Perpetua" w:hAnsi="Times New Roman" w:cs="Times New Roman"/>
          <w:iCs/>
          <w:color w:val="000000" w:themeColor="text1"/>
          <w:sz w:val="24"/>
          <w:szCs w:val="24"/>
          <w:lang w:val="bg-BG" w:eastAsia="bg-BG"/>
        </w:rPr>
        <w:t>на територията на Югоизточен реги</w:t>
      </w:r>
      <w:r w:rsidRPr="00851C0B">
        <w:rPr>
          <w:rFonts w:ascii="Times New Roman" w:eastAsia="Perpetua" w:hAnsi="Times New Roman" w:cs="Times New Roman"/>
          <w:iCs/>
          <w:color w:val="000000" w:themeColor="text1"/>
          <w:sz w:val="24"/>
          <w:szCs w:val="24"/>
          <w:lang w:val="bg-BG" w:eastAsia="bg-BG"/>
        </w:rPr>
        <w:t>он (ЮИР).</w:t>
      </w:r>
    </w:p>
    <w:p w:rsidR="00745FEA" w:rsidRPr="00851C0B" w:rsidRDefault="00745FEA" w:rsidP="00456B99">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 xml:space="preserve">По данни от информационната система на АУЕР за издадени гаранции за произход на ЕВИ, </w:t>
      </w:r>
    </w:p>
    <w:p w:rsidR="00745FEA" w:rsidRPr="00851C0B" w:rsidRDefault="00745FEA" w:rsidP="00745FEA">
      <w:pPr>
        <w:spacing w:after="0" w:line="360" w:lineRule="auto"/>
        <w:ind w:left="-142" w:firstLine="862"/>
        <w:jc w:val="both"/>
        <w:rPr>
          <w:rFonts w:ascii="Times New Roman" w:eastAsia="Perpetua" w:hAnsi="Times New Roman" w:cs="Times New Roman"/>
          <w:b/>
          <w:iCs/>
          <w:color w:val="000000" w:themeColor="text1"/>
          <w:sz w:val="24"/>
          <w:szCs w:val="24"/>
          <w:lang w:eastAsia="bg-BG"/>
        </w:rPr>
      </w:pPr>
      <w:r w:rsidRPr="00851C0B">
        <w:rPr>
          <w:rFonts w:ascii="Times New Roman" w:eastAsia="Perpetua" w:hAnsi="Times New Roman" w:cs="Times New Roman"/>
          <w:b/>
          <w:iCs/>
          <w:color w:val="000000" w:themeColor="text1"/>
          <w:sz w:val="24"/>
          <w:szCs w:val="24"/>
          <w:lang w:val="bg-BG" w:eastAsia="bg-BG"/>
        </w:rPr>
        <w:t xml:space="preserve">Повишаване на енергийната ефективност </w:t>
      </w:r>
      <w:r w:rsidR="00894BBD" w:rsidRPr="00851C0B">
        <w:rPr>
          <w:rFonts w:ascii="Times New Roman" w:eastAsia="Perpetua" w:hAnsi="Times New Roman" w:cs="Times New Roman"/>
          <w:b/>
          <w:iCs/>
          <w:color w:val="000000" w:themeColor="text1"/>
          <w:sz w:val="24"/>
          <w:szCs w:val="24"/>
          <w:lang w:eastAsia="bg-BG"/>
        </w:rPr>
        <w:t>(</w:t>
      </w:r>
      <w:r w:rsidR="00894BBD" w:rsidRPr="00851C0B">
        <w:rPr>
          <w:rFonts w:ascii="Times New Roman" w:eastAsia="Perpetua" w:hAnsi="Times New Roman" w:cs="Times New Roman"/>
          <w:b/>
          <w:iCs/>
          <w:color w:val="000000" w:themeColor="text1"/>
          <w:sz w:val="24"/>
          <w:szCs w:val="24"/>
          <w:lang w:val="bg-BG" w:eastAsia="bg-BG"/>
        </w:rPr>
        <w:t xml:space="preserve">в </w:t>
      </w:r>
      <w:r w:rsidRPr="00851C0B">
        <w:rPr>
          <w:rFonts w:ascii="Times New Roman" w:eastAsia="Perpetua" w:hAnsi="Times New Roman" w:cs="Times New Roman"/>
          <w:b/>
          <w:iCs/>
          <w:color w:val="000000" w:themeColor="text1"/>
          <w:sz w:val="24"/>
          <w:szCs w:val="24"/>
          <w:lang w:val="bg-BG" w:eastAsia="bg-BG"/>
        </w:rPr>
        <w:t>%</w:t>
      </w:r>
      <w:r w:rsidR="00894BBD" w:rsidRPr="00851C0B">
        <w:rPr>
          <w:rFonts w:ascii="Times New Roman" w:eastAsia="Perpetua" w:hAnsi="Times New Roman" w:cs="Times New Roman"/>
          <w:b/>
          <w:iCs/>
          <w:color w:val="000000" w:themeColor="text1"/>
          <w:sz w:val="24"/>
          <w:szCs w:val="24"/>
          <w:lang w:eastAsia="bg-BG"/>
        </w:rPr>
        <w:t>)</w:t>
      </w:r>
    </w:p>
    <w:p w:rsidR="0016225C" w:rsidRPr="00851C0B"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851C0B">
        <w:rPr>
          <w:rFonts w:ascii="Times New Roman" w:eastAsia="Perpetua" w:hAnsi="Times New Roman" w:cs="Times New Roman"/>
          <w:iCs/>
          <w:color w:val="000000" w:themeColor="text1"/>
          <w:sz w:val="24"/>
          <w:szCs w:val="24"/>
          <w:lang w:val="bg-BG" w:eastAsia="bg-BG"/>
        </w:rPr>
        <w:t xml:space="preserve">Съгласно общата методика на ЕС всички държави членки отчитат годишни спестявания в MWh/г. спрямо предварително определени национални цели за енергийни спестявания. За България, за периода 2014-2020 г. националната цел за спестявания в крайното енергийно потребление възлиза на 8 325,6 GWh до 2020 г. (или 716 хтне до 2020 г.).  По данни от годишните отчети за изпълнението на общинските програми за повишаване на енергийната ефективност, през 2019 г. общините на ЮИР са изпълнили общо 153 енергоспестяващи мерки с очаквано общо спестяване на горива и енергия в размер на почти 5,64 GWh, което е 10,4% от общите спестявания, постигнати чрез общинските програми през 2019 г. – 54,1 GWh. </w:t>
      </w:r>
    </w:p>
    <w:p w:rsidR="00340094" w:rsidRPr="00851C0B" w:rsidRDefault="00340094"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CA3B2F">
        <w:rPr>
          <w:rFonts w:ascii="Times New Roman" w:eastAsia="Perpetua" w:hAnsi="Times New Roman" w:cs="Times New Roman"/>
          <w:iCs/>
          <w:color w:val="000000" w:themeColor="text1"/>
          <w:sz w:val="24"/>
          <w:szCs w:val="24"/>
          <w:lang w:val="bg-BG" w:eastAsia="bg-BG"/>
        </w:rPr>
        <w:t xml:space="preserve">В </w:t>
      </w:r>
      <w:r w:rsidRPr="00CA3B2F">
        <w:rPr>
          <w:rFonts w:ascii="Times New Roman" w:eastAsia="Perpetua" w:hAnsi="Times New Roman" w:cs="Times New Roman"/>
          <w:b/>
          <w:iCs/>
          <w:color w:val="000000" w:themeColor="text1"/>
          <w:sz w:val="24"/>
          <w:szCs w:val="24"/>
          <w:lang w:val="bg-BG" w:eastAsia="bg-BG"/>
        </w:rPr>
        <w:t>ПРИЛОЖЕНИЕ №№1, 2, 3, 4, 5, 6 и 7</w:t>
      </w:r>
      <w:r w:rsidRPr="00CA3B2F">
        <w:rPr>
          <w:rFonts w:ascii="Times New Roman" w:eastAsia="Perpetua" w:hAnsi="Times New Roman" w:cs="Times New Roman"/>
          <w:iCs/>
          <w:color w:val="000000" w:themeColor="text1"/>
          <w:sz w:val="24"/>
          <w:szCs w:val="24"/>
          <w:lang w:val="bg-BG" w:eastAsia="bg-BG"/>
        </w:rPr>
        <w:t xml:space="preserve"> е представена информация за изпълнение на съответните проекти и</w:t>
      </w:r>
      <w:r w:rsidRPr="00851C0B">
        <w:rPr>
          <w:rFonts w:ascii="Times New Roman" w:eastAsia="Perpetua" w:hAnsi="Times New Roman" w:cs="Times New Roman"/>
          <w:iCs/>
          <w:color w:val="000000" w:themeColor="text1"/>
          <w:sz w:val="24"/>
          <w:szCs w:val="24"/>
          <w:lang w:val="bg-BG" w:eastAsia="bg-BG"/>
        </w:rPr>
        <w:t xml:space="preserve"> индикатори на ниво област и община в региона.</w:t>
      </w:r>
    </w:p>
    <w:p w:rsidR="0016225C" w:rsidRPr="00851C0B" w:rsidRDefault="006308C2" w:rsidP="009134A2">
      <w:pPr>
        <w:shd w:val="clear" w:color="auto" w:fill="D9D9D9" w:themeFill="background1" w:themeFillShade="D9"/>
        <w:spacing w:before="100" w:beforeAutospacing="1" w:after="100" w:afterAutospacing="1" w:line="360" w:lineRule="auto"/>
        <w:ind w:left="-142" w:firstLine="709"/>
        <w:jc w:val="both"/>
        <w:rPr>
          <w:rFonts w:ascii="Times New Roman" w:eastAsia="Times New Roman" w:hAnsi="Times New Roman" w:cs="Times New Roman"/>
          <w:i/>
          <w:iCs/>
          <w:color w:val="000000" w:themeColor="text1"/>
          <w:sz w:val="24"/>
          <w:szCs w:val="24"/>
          <w:lang w:val="bg-BG" w:eastAsia="bg-BG"/>
        </w:rPr>
      </w:pPr>
      <w:r w:rsidRPr="00851C0B">
        <w:rPr>
          <w:rFonts w:ascii="Times New Roman" w:eastAsia="Times New Roman" w:hAnsi="Times New Roman" w:cs="Times New Roman"/>
          <w:b/>
          <w:i/>
          <w:iCs/>
          <w:color w:val="000000" w:themeColor="text1"/>
          <w:sz w:val="24"/>
          <w:szCs w:val="24"/>
          <w:lang w:val="bg-BG" w:eastAsia="bg-BG"/>
        </w:rPr>
        <w:t>Извод</w:t>
      </w:r>
      <w:r w:rsidR="0016225C" w:rsidRPr="00851C0B">
        <w:rPr>
          <w:rFonts w:ascii="Times New Roman" w:eastAsia="Times New Roman" w:hAnsi="Times New Roman" w:cs="Times New Roman"/>
          <w:i/>
          <w:iCs/>
          <w:color w:val="000000" w:themeColor="text1"/>
          <w:sz w:val="24"/>
          <w:szCs w:val="24"/>
          <w:lang w:val="bg-BG" w:eastAsia="bg-BG"/>
        </w:rPr>
        <w:t xml:space="preserve">. </w:t>
      </w:r>
      <w:r w:rsidRPr="00851C0B">
        <w:rPr>
          <w:rFonts w:ascii="Times New Roman" w:eastAsia="Times New Roman" w:hAnsi="Times New Roman" w:cs="Times New Roman"/>
          <w:i/>
          <w:iCs/>
          <w:color w:val="000000" w:themeColor="text1"/>
          <w:sz w:val="24"/>
          <w:szCs w:val="24"/>
          <w:lang w:val="bg-BG" w:eastAsia="bg-BG"/>
        </w:rPr>
        <w:t>През отчетната година са предприети мерки за подобряване на градската среда и енергийната ефективност  в жилищния сектор и публичните сгради.</w:t>
      </w:r>
      <w:r w:rsidR="00745FEA" w:rsidRPr="00851C0B">
        <w:t xml:space="preserve"> </w:t>
      </w:r>
      <w:r w:rsidR="00745FEA" w:rsidRPr="00851C0B">
        <w:rPr>
          <w:rFonts w:ascii="Times New Roman" w:hAnsi="Times New Roman" w:cs="Times New Roman"/>
          <w:i/>
          <w:lang w:val="bg-BG"/>
        </w:rPr>
        <w:t>И</w:t>
      </w:r>
      <w:r w:rsidR="00745FEA" w:rsidRPr="00851C0B">
        <w:rPr>
          <w:rFonts w:ascii="Times New Roman" w:eastAsia="Times New Roman" w:hAnsi="Times New Roman" w:cs="Times New Roman"/>
          <w:i/>
          <w:iCs/>
          <w:color w:val="000000" w:themeColor="text1"/>
          <w:sz w:val="24"/>
          <w:szCs w:val="24"/>
          <w:lang w:val="bg-BG" w:eastAsia="bg-BG"/>
        </w:rPr>
        <w:t xml:space="preserve">зползването на ЕВИ и биогорива (ОПНИЕВИБ) бележи ръст. </w:t>
      </w:r>
      <w:r w:rsidRPr="00851C0B">
        <w:rPr>
          <w:rFonts w:ascii="Times New Roman" w:eastAsia="Times New Roman" w:hAnsi="Times New Roman" w:cs="Times New Roman"/>
          <w:i/>
          <w:iCs/>
          <w:color w:val="000000" w:themeColor="text1"/>
          <w:sz w:val="24"/>
          <w:szCs w:val="24"/>
          <w:lang w:val="bg-BG" w:eastAsia="bg-BG"/>
        </w:rPr>
        <w:t xml:space="preserve"> </w:t>
      </w:r>
      <w:r w:rsidR="001021B2" w:rsidRPr="00851C0B">
        <w:rPr>
          <w:rFonts w:ascii="Times New Roman" w:eastAsia="Times New Roman" w:hAnsi="Times New Roman" w:cs="Times New Roman"/>
          <w:i/>
          <w:iCs/>
          <w:color w:val="000000" w:themeColor="text1"/>
          <w:sz w:val="24"/>
          <w:szCs w:val="24"/>
          <w:lang w:val="bg-BG" w:eastAsia="bg-BG"/>
        </w:rPr>
        <w:t xml:space="preserve">Делът на населението с подобрена транспортна и </w:t>
      </w:r>
      <w:r w:rsidRPr="00851C0B">
        <w:rPr>
          <w:rFonts w:ascii="Times New Roman" w:eastAsia="Times New Roman" w:hAnsi="Times New Roman" w:cs="Times New Roman"/>
          <w:i/>
          <w:iCs/>
          <w:color w:val="000000" w:themeColor="text1"/>
          <w:sz w:val="24"/>
          <w:szCs w:val="24"/>
          <w:lang w:val="bg-BG" w:eastAsia="bg-BG"/>
        </w:rPr>
        <w:t xml:space="preserve"> </w:t>
      </w:r>
      <w:r w:rsidR="001021B2" w:rsidRPr="00851C0B">
        <w:rPr>
          <w:rFonts w:ascii="Times New Roman" w:eastAsia="Times New Roman" w:hAnsi="Times New Roman" w:cs="Times New Roman"/>
          <w:i/>
          <w:iCs/>
          <w:color w:val="000000" w:themeColor="text1"/>
          <w:sz w:val="24"/>
          <w:szCs w:val="24"/>
          <w:lang w:val="bg-BG" w:eastAsia="bg-BG"/>
        </w:rPr>
        <w:t>комуникационна свързаност в големите градове се увеличава.</w:t>
      </w:r>
      <w:r w:rsidR="0016225C" w:rsidRPr="00851C0B">
        <w:rPr>
          <w:rFonts w:ascii="Times New Roman" w:eastAsia="Times New Roman" w:hAnsi="Times New Roman" w:cs="Times New Roman"/>
          <w:color w:val="000000" w:themeColor="text1"/>
          <w:sz w:val="24"/>
          <w:szCs w:val="24"/>
          <w:lang w:val="bg-BG" w:eastAsia="bg-BG"/>
        </w:rPr>
        <w:t xml:space="preserve"> </w:t>
      </w:r>
    </w:p>
    <w:p w:rsidR="00311D97" w:rsidRPr="00851C0B" w:rsidRDefault="0016225C" w:rsidP="009134A2">
      <w:pPr>
        <w:spacing w:before="100" w:beforeAutospacing="1" w:after="100" w:afterAutospacing="1"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Приоритет </w:t>
      </w:r>
      <w:r w:rsidRPr="00851C0B">
        <w:rPr>
          <w:rFonts w:ascii="Times New Roman" w:eastAsia="Times New Roman" w:hAnsi="Times New Roman" w:cs="Times New Roman"/>
          <w:b/>
          <w:bCs/>
          <w:color w:val="000000" w:themeColor="text1"/>
          <w:sz w:val="24"/>
          <w:szCs w:val="24"/>
          <w:lang w:val="bg-BG" w:eastAsia="bg-BG"/>
        </w:rPr>
        <w:t>2  Подобряване свързаността на Югоизточен район в национален и международен план.</w:t>
      </w:r>
    </w:p>
    <w:p w:rsidR="00311D97" w:rsidRPr="00851C0B" w:rsidRDefault="00FC1EA4" w:rsidP="00311D97">
      <w:pPr>
        <w:spacing w:before="100" w:beforeAutospacing="1" w:after="100" w:afterAutospacing="1" w:line="360" w:lineRule="auto"/>
        <w:ind w:left="-142"/>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 xml:space="preserve">             Анализът на </w:t>
      </w:r>
      <w:r w:rsidR="00311D97" w:rsidRPr="00851C0B">
        <w:rPr>
          <w:rFonts w:ascii="Times New Roman" w:eastAsia="Times New Roman" w:hAnsi="Times New Roman" w:cs="Times New Roman"/>
          <w:bCs/>
          <w:color w:val="000000" w:themeColor="text1"/>
          <w:sz w:val="24"/>
          <w:szCs w:val="24"/>
          <w:lang w:val="bg-BG" w:eastAsia="bg-BG"/>
        </w:rPr>
        <w:t>изпълнението  на  специфичните индикатори по приоритета  показва следното:</w:t>
      </w:r>
    </w:p>
    <w:p w:rsidR="0016225C" w:rsidRPr="00851C0B" w:rsidRDefault="0016225C" w:rsidP="00AF7D0B">
      <w:pPr>
        <w:numPr>
          <w:ilvl w:val="0"/>
          <w:numId w:val="20"/>
        </w:numPr>
        <w:spacing w:before="100" w:beforeAutospacing="1" w:after="100" w:afterAutospacing="1" w:line="360" w:lineRule="auto"/>
        <w:contextualSpacing/>
        <w:jc w:val="both"/>
        <w:rPr>
          <w:rFonts w:ascii="Times New Roman" w:eastAsia="Times New Roman" w:hAnsi="Times New Roman" w:cs="Times New Roman"/>
          <w:b/>
          <w:bCs/>
          <w:i/>
          <w:color w:val="000000" w:themeColor="text1"/>
          <w:sz w:val="24"/>
          <w:szCs w:val="24"/>
          <w:lang w:val="bg-BG" w:eastAsia="bg-BG"/>
        </w:rPr>
      </w:pPr>
      <w:r w:rsidRPr="00851C0B">
        <w:rPr>
          <w:rFonts w:ascii="Times New Roman" w:eastAsia="Times New Roman" w:hAnsi="Times New Roman" w:cs="Times New Roman"/>
          <w:b/>
          <w:bCs/>
          <w:i/>
          <w:color w:val="000000" w:themeColor="text1"/>
          <w:sz w:val="24"/>
          <w:szCs w:val="24"/>
          <w:lang w:val="bg-BG" w:eastAsia="bg-BG"/>
        </w:rPr>
        <w:t xml:space="preserve">Дължина  на АМ и РПМ I клас през </w:t>
      </w:r>
      <w:r w:rsidR="00311D97" w:rsidRPr="00851C0B">
        <w:rPr>
          <w:rFonts w:ascii="Times New Roman" w:eastAsia="Times New Roman" w:hAnsi="Times New Roman" w:cs="Times New Roman"/>
          <w:b/>
          <w:bCs/>
          <w:i/>
          <w:color w:val="000000" w:themeColor="text1"/>
          <w:sz w:val="24"/>
          <w:szCs w:val="24"/>
          <w:lang w:val="bg-BG" w:eastAsia="bg-BG"/>
        </w:rPr>
        <w:t>20</w:t>
      </w:r>
      <w:r w:rsidR="000817E2" w:rsidRPr="00851C0B">
        <w:rPr>
          <w:rFonts w:ascii="Times New Roman" w:eastAsia="Times New Roman" w:hAnsi="Times New Roman" w:cs="Times New Roman"/>
          <w:b/>
          <w:bCs/>
          <w:i/>
          <w:color w:val="000000" w:themeColor="text1"/>
          <w:sz w:val="24"/>
          <w:szCs w:val="24"/>
          <w:lang w:val="bg-BG" w:eastAsia="bg-BG"/>
        </w:rPr>
        <w:t>20</w:t>
      </w:r>
      <w:r w:rsidR="00311D97" w:rsidRPr="00851C0B">
        <w:rPr>
          <w:rFonts w:ascii="Times New Roman" w:eastAsia="Times New Roman" w:hAnsi="Times New Roman" w:cs="Times New Roman"/>
          <w:b/>
          <w:bCs/>
          <w:i/>
          <w:color w:val="000000" w:themeColor="text1"/>
          <w:sz w:val="24"/>
          <w:szCs w:val="24"/>
          <w:lang w:val="bg-BG" w:eastAsia="bg-BG"/>
        </w:rPr>
        <w:t xml:space="preserve"> г.  в Югоизточен район, км.</w:t>
      </w:r>
    </w:p>
    <w:p w:rsidR="00711761" w:rsidRPr="00851C0B" w:rsidRDefault="00711761" w:rsidP="00A4481B">
      <w:pPr>
        <w:spacing w:before="100" w:beforeAutospacing="1" w:after="100" w:afterAutospacing="1" w:line="360" w:lineRule="auto"/>
        <w:ind w:left="-142" w:firstLine="720"/>
        <w:jc w:val="both"/>
        <w:rPr>
          <w:rFonts w:ascii="Times New Roman" w:eastAsia="Perpetua" w:hAnsi="Times New Roman" w:cs="Times New Roman"/>
          <w:bCs/>
          <w:color w:val="000000" w:themeColor="text1"/>
          <w:sz w:val="24"/>
          <w:szCs w:val="24"/>
          <w:lang w:val="bg-BG" w:eastAsia="bg-BG"/>
        </w:rPr>
      </w:pPr>
      <w:r w:rsidRPr="00851C0B">
        <w:rPr>
          <w:rFonts w:ascii="Times New Roman" w:eastAsia="Perpetua" w:hAnsi="Times New Roman" w:cs="Times New Roman"/>
          <w:bCs/>
          <w:color w:val="000000" w:themeColor="text1"/>
          <w:sz w:val="24"/>
          <w:szCs w:val="24"/>
          <w:lang w:val="bg-BG" w:eastAsia="bg-BG"/>
        </w:rPr>
        <w:t>По данни на АПИ Писмо Изх. № 04-16-761/ 14.04.2021 г. д</w:t>
      </w:r>
      <w:r w:rsidR="00311D97" w:rsidRPr="00851C0B">
        <w:rPr>
          <w:rFonts w:ascii="Times New Roman" w:eastAsia="Perpetua" w:hAnsi="Times New Roman" w:cs="Times New Roman"/>
          <w:bCs/>
          <w:color w:val="000000" w:themeColor="text1"/>
          <w:sz w:val="24"/>
          <w:szCs w:val="24"/>
          <w:lang w:val="bg-BG" w:eastAsia="bg-BG"/>
        </w:rPr>
        <w:t>ължина</w:t>
      </w:r>
      <w:r w:rsidRPr="00851C0B">
        <w:rPr>
          <w:rFonts w:ascii="Times New Roman" w:eastAsia="Perpetua" w:hAnsi="Times New Roman" w:cs="Times New Roman"/>
          <w:bCs/>
          <w:color w:val="000000" w:themeColor="text1"/>
          <w:sz w:val="24"/>
          <w:szCs w:val="24"/>
          <w:lang w:val="bg-BG" w:eastAsia="bg-BG"/>
        </w:rPr>
        <w:t>та</w:t>
      </w:r>
      <w:r w:rsidR="00311D97" w:rsidRPr="00851C0B">
        <w:rPr>
          <w:rFonts w:ascii="Times New Roman" w:eastAsia="Perpetua" w:hAnsi="Times New Roman" w:cs="Times New Roman"/>
          <w:bCs/>
          <w:color w:val="000000" w:themeColor="text1"/>
          <w:sz w:val="24"/>
          <w:szCs w:val="24"/>
          <w:lang w:val="bg-BG" w:eastAsia="bg-BG"/>
        </w:rPr>
        <w:t xml:space="preserve"> на</w:t>
      </w:r>
      <w:r w:rsidR="00311D97" w:rsidRPr="00851C0B">
        <w:t xml:space="preserve"> </w:t>
      </w:r>
      <w:r w:rsidR="00311D97" w:rsidRPr="00851C0B">
        <w:rPr>
          <w:rFonts w:ascii="Times New Roman" w:eastAsia="Perpetua" w:hAnsi="Times New Roman" w:cs="Times New Roman"/>
          <w:bCs/>
          <w:color w:val="000000" w:themeColor="text1"/>
          <w:sz w:val="24"/>
          <w:szCs w:val="24"/>
          <w:lang w:val="bg-BG" w:eastAsia="bg-BG"/>
        </w:rPr>
        <w:t>АМ</w:t>
      </w:r>
      <w:r w:rsidRPr="00851C0B">
        <w:rPr>
          <w:rFonts w:ascii="Times New Roman" w:eastAsia="Perpetua" w:hAnsi="Times New Roman" w:cs="Times New Roman"/>
          <w:bCs/>
          <w:color w:val="000000" w:themeColor="text1"/>
          <w:sz w:val="24"/>
          <w:szCs w:val="24"/>
          <w:lang w:val="bg-BG" w:eastAsia="bg-BG"/>
        </w:rPr>
        <w:t xml:space="preserve"> през 2020 г. в региона е 222,991 км., а </w:t>
      </w:r>
      <w:r w:rsidR="00311D97" w:rsidRPr="00851C0B">
        <w:rPr>
          <w:rFonts w:ascii="Times New Roman" w:eastAsia="Perpetua" w:hAnsi="Times New Roman" w:cs="Times New Roman"/>
          <w:bCs/>
          <w:color w:val="000000" w:themeColor="text1"/>
          <w:sz w:val="24"/>
          <w:szCs w:val="24"/>
          <w:lang w:val="bg-BG" w:eastAsia="bg-BG"/>
        </w:rPr>
        <w:t xml:space="preserve"> </w:t>
      </w:r>
      <w:r w:rsidRPr="00851C0B">
        <w:rPr>
          <w:rFonts w:ascii="Times New Roman" w:eastAsia="Perpetua" w:hAnsi="Times New Roman" w:cs="Times New Roman"/>
          <w:bCs/>
          <w:color w:val="000000" w:themeColor="text1"/>
          <w:sz w:val="24"/>
          <w:szCs w:val="24"/>
          <w:lang w:val="bg-BG" w:eastAsia="bg-BG"/>
        </w:rPr>
        <w:t xml:space="preserve">тази на </w:t>
      </w:r>
      <w:r w:rsidR="00311D97" w:rsidRPr="00851C0B">
        <w:rPr>
          <w:rFonts w:ascii="Times New Roman" w:eastAsia="Perpetua" w:hAnsi="Times New Roman" w:cs="Times New Roman"/>
          <w:bCs/>
          <w:color w:val="000000" w:themeColor="text1"/>
          <w:sz w:val="24"/>
          <w:szCs w:val="24"/>
          <w:lang w:val="bg-BG" w:eastAsia="bg-BG"/>
        </w:rPr>
        <w:t xml:space="preserve">РПМ I клас </w:t>
      </w:r>
      <w:r w:rsidRPr="00851C0B">
        <w:rPr>
          <w:rFonts w:ascii="Times New Roman" w:eastAsia="Perpetua" w:hAnsi="Times New Roman" w:cs="Times New Roman"/>
          <w:bCs/>
          <w:color w:val="000000" w:themeColor="text1"/>
          <w:sz w:val="24"/>
          <w:szCs w:val="24"/>
          <w:lang w:val="bg-BG" w:eastAsia="bg-BG"/>
        </w:rPr>
        <w:t xml:space="preserve">е 607,184 км или общо </w:t>
      </w:r>
      <w:r w:rsidR="00311D97" w:rsidRPr="00851C0B">
        <w:rPr>
          <w:rFonts w:ascii="Times New Roman" w:eastAsia="Perpetua" w:hAnsi="Times New Roman" w:cs="Times New Roman"/>
          <w:bCs/>
          <w:color w:val="000000" w:themeColor="text1"/>
          <w:sz w:val="24"/>
          <w:szCs w:val="24"/>
          <w:lang w:val="bg-BG" w:eastAsia="bg-BG"/>
        </w:rPr>
        <w:t>възлиза на 8</w:t>
      </w:r>
      <w:r w:rsidRPr="00851C0B">
        <w:rPr>
          <w:rFonts w:ascii="Times New Roman" w:eastAsia="Perpetua" w:hAnsi="Times New Roman" w:cs="Times New Roman"/>
          <w:bCs/>
          <w:color w:val="000000" w:themeColor="text1"/>
          <w:sz w:val="24"/>
          <w:szCs w:val="24"/>
          <w:lang w:val="bg-BG" w:eastAsia="bg-BG"/>
        </w:rPr>
        <w:t>30,175</w:t>
      </w:r>
      <w:r w:rsidR="00311D97" w:rsidRPr="00851C0B">
        <w:rPr>
          <w:rFonts w:ascii="Times New Roman" w:eastAsia="Perpetua" w:hAnsi="Times New Roman" w:cs="Times New Roman"/>
          <w:bCs/>
          <w:color w:val="000000" w:themeColor="text1"/>
          <w:sz w:val="24"/>
          <w:szCs w:val="24"/>
          <w:lang w:val="bg-BG" w:eastAsia="bg-BG"/>
        </w:rPr>
        <w:t xml:space="preserve"> км., </w:t>
      </w:r>
      <w:r w:rsidRPr="00851C0B">
        <w:rPr>
          <w:rFonts w:ascii="Times New Roman" w:eastAsia="Perpetua" w:hAnsi="Times New Roman" w:cs="Times New Roman"/>
          <w:bCs/>
          <w:color w:val="000000" w:themeColor="text1"/>
          <w:sz w:val="24"/>
          <w:szCs w:val="24"/>
          <w:lang w:val="bg-BG" w:eastAsia="bg-BG"/>
        </w:rPr>
        <w:t xml:space="preserve">което е </w:t>
      </w:r>
      <w:r w:rsidR="0016225C" w:rsidRPr="00851C0B">
        <w:rPr>
          <w:rFonts w:ascii="Times New Roman" w:eastAsia="Perpetua" w:hAnsi="Times New Roman" w:cs="Times New Roman"/>
          <w:bCs/>
          <w:color w:val="000000" w:themeColor="text1"/>
          <w:sz w:val="24"/>
          <w:szCs w:val="24"/>
          <w:lang w:val="bg-BG" w:eastAsia="bg-BG"/>
        </w:rPr>
        <w:t xml:space="preserve">с </w:t>
      </w:r>
      <w:r w:rsidRPr="00851C0B">
        <w:rPr>
          <w:rFonts w:ascii="Times New Roman" w:eastAsia="Perpetua" w:hAnsi="Times New Roman" w:cs="Times New Roman"/>
          <w:bCs/>
          <w:color w:val="000000" w:themeColor="text1"/>
          <w:sz w:val="24"/>
          <w:szCs w:val="24"/>
          <w:lang w:val="bg-BG" w:eastAsia="bg-BG"/>
        </w:rPr>
        <w:t>28,175</w:t>
      </w:r>
      <w:r w:rsidR="0016225C" w:rsidRPr="00851C0B">
        <w:rPr>
          <w:rFonts w:ascii="Times New Roman" w:eastAsia="Perpetua" w:hAnsi="Times New Roman" w:cs="Times New Roman"/>
          <w:bCs/>
          <w:color w:val="000000" w:themeColor="text1"/>
          <w:sz w:val="24"/>
          <w:szCs w:val="24"/>
          <w:lang w:val="bg-BG" w:eastAsia="bg-BG"/>
        </w:rPr>
        <w:t xml:space="preserve"> км</w:t>
      </w:r>
      <w:r w:rsidR="00311D97" w:rsidRPr="00851C0B">
        <w:rPr>
          <w:rFonts w:ascii="Times New Roman" w:eastAsia="Perpetua" w:hAnsi="Times New Roman" w:cs="Times New Roman"/>
          <w:bCs/>
          <w:color w:val="000000" w:themeColor="text1"/>
          <w:sz w:val="24"/>
          <w:szCs w:val="24"/>
          <w:lang w:val="bg-BG" w:eastAsia="bg-BG"/>
        </w:rPr>
        <w:t>. повече</w:t>
      </w:r>
      <w:r w:rsidRPr="00851C0B">
        <w:rPr>
          <w:rFonts w:ascii="Times New Roman" w:eastAsia="Perpetua" w:hAnsi="Times New Roman" w:cs="Times New Roman"/>
          <w:bCs/>
          <w:color w:val="000000" w:themeColor="text1"/>
          <w:sz w:val="24"/>
          <w:szCs w:val="24"/>
          <w:lang w:val="bg-BG" w:eastAsia="bg-BG"/>
        </w:rPr>
        <w:t xml:space="preserve"> / в относителна величина съответно 3.5% повече/ спрямо 2014 г. </w:t>
      </w:r>
      <w:r w:rsidR="0016225C" w:rsidRPr="00851C0B">
        <w:rPr>
          <w:rFonts w:ascii="Times New Roman" w:eastAsia="Perpetua" w:hAnsi="Times New Roman" w:cs="Times New Roman"/>
          <w:bCs/>
          <w:color w:val="000000" w:themeColor="text1"/>
          <w:sz w:val="24"/>
          <w:szCs w:val="24"/>
          <w:lang w:val="bg-BG" w:eastAsia="bg-BG"/>
        </w:rPr>
        <w:t xml:space="preserve"> </w:t>
      </w:r>
    </w:p>
    <w:p w:rsidR="00BE4DF0" w:rsidRPr="00851C0B" w:rsidRDefault="00BE4DF0" w:rsidP="00AF7D0B">
      <w:pPr>
        <w:numPr>
          <w:ilvl w:val="0"/>
          <w:numId w:val="22"/>
        </w:numPr>
        <w:spacing w:before="100" w:beforeAutospacing="1" w:after="100" w:afterAutospacing="1" w:line="360" w:lineRule="auto"/>
        <w:jc w:val="both"/>
        <w:rPr>
          <w:rFonts w:ascii="Times New Roman" w:eastAsia="Perpetua" w:hAnsi="Times New Roman" w:cs="Times New Roman"/>
          <w:b/>
          <w:bCs/>
          <w:color w:val="000000" w:themeColor="text1"/>
          <w:sz w:val="24"/>
          <w:szCs w:val="24"/>
          <w:lang w:val="bg-BG" w:eastAsia="bg-BG"/>
        </w:rPr>
      </w:pPr>
      <w:r w:rsidRPr="00851C0B">
        <w:rPr>
          <w:rFonts w:ascii="Times New Roman" w:eastAsia="Perpetua" w:hAnsi="Times New Roman" w:cs="Times New Roman"/>
          <w:b/>
          <w:bCs/>
          <w:i/>
          <w:color w:val="000000" w:themeColor="text1"/>
          <w:sz w:val="24"/>
          <w:szCs w:val="24"/>
          <w:lang w:val="bg-BG" w:eastAsia="bg-BG"/>
        </w:rPr>
        <w:t>Население  с  подобрен транспортен достъп</w:t>
      </w:r>
      <w:r w:rsidRPr="00851C0B">
        <w:rPr>
          <w:rFonts w:ascii="Times New Roman" w:eastAsia="Perpetua" w:hAnsi="Times New Roman" w:cs="Times New Roman"/>
          <w:b/>
          <w:bCs/>
          <w:color w:val="000000" w:themeColor="text1"/>
          <w:sz w:val="24"/>
          <w:szCs w:val="24"/>
          <w:lang w:val="bg-BG" w:eastAsia="bg-BG"/>
        </w:rPr>
        <w:t xml:space="preserve"> </w:t>
      </w:r>
      <w:r w:rsidRPr="00851C0B">
        <w:rPr>
          <w:rFonts w:ascii="Times New Roman" w:eastAsia="Perpetua" w:hAnsi="Times New Roman" w:cs="Times New Roman"/>
          <w:b/>
          <w:bCs/>
          <w:i/>
          <w:color w:val="000000" w:themeColor="text1"/>
          <w:sz w:val="24"/>
          <w:szCs w:val="24"/>
          <w:lang w:val="bg-BG" w:eastAsia="bg-BG"/>
        </w:rPr>
        <w:t>, %</w:t>
      </w:r>
      <w:r w:rsidRPr="00851C0B">
        <w:rPr>
          <w:rFonts w:ascii="Times New Roman" w:eastAsia="Perpetua" w:hAnsi="Times New Roman" w:cs="Times New Roman"/>
          <w:bCs/>
          <w:color w:val="000000" w:themeColor="text1"/>
          <w:sz w:val="24"/>
          <w:szCs w:val="24"/>
          <w:lang w:val="bg-BG" w:eastAsia="bg-BG"/>
        </w:rPr>
        <w:t xml:space="preserve">   </w:t>
      </w:r>
    </w:p>
    <w:p w:rsidR="00A426ED" w:rsidRPr="00851C0B" w:rsidRDefault="00BE4DF0" w:rsidP="00A426ED">
      <w:pPr>
        <w:spacing w:before="100" w:beforeAutospacing="1" w:after="100" w:afterAutospacing="1" w:line="360" w:lineRule="auto"/>
        <w:ind w:left="-142" w:firstLine="142"/>
        <w:jc w:val="both"/>
        <w:rPr>
          <w:rFonts w:ascii="Times New Roman" w:eastAsia="Perpetua" w:hAnsi="Times New Roman" w:cs="Times New Roman"/>
          <w:b/>
          <w:bCs/>
          <w:color w:val="000000" w:themeColor="text1"/>
          <w:sz w:val="24"/>
          <w:szCs w:val="24"/>
          <w:lang w:val="bg-BG" w:eastAsia="bg-BG"/>
        </w:rPr>
      </w:pPr>
      <w:r w:rsidRPr="00851C0B">
        <w:rPr>
          <w:rFonts w:ascii="Times New Roman" w:eastAsia="Perpetua" w:hAnsi="Times New Roman" w:cs="Times New Roman"/>
          <w:bCs/>
          <w:color w:val="000000" w:themeColor="text1"/>
          <w:sz w:val="24"/>
          <w:szCs w:val="24"/>
          <w:lang w:val="bg-BG" w:eastAsia="bg-BG"/>
        </w:rPr>
        <w:t xml:space="preserve"> </w:t>
      </w:r>
      <w:r w:rsidRPr="00851C0B">
        <w:rPr>
          <w:rFonts w:ascii="Times New Roman" w:eastAsia="Perpetua" w:hAnsi="Times New Roman" w:cs="Times New Roman"/>
          <w:bCs/>
          <w:color w:val="000000" w:themeColor="text1"/>
          <w:sz w:val="24"/>
          <w:szCs w:val="24"/>
          <w:lang w:val="bg-BG" w:eastAsia="bg-BG"/>
        </w:rPr>
        <w:tab/>
        <w:t>През 201</w:t>
      </w:r>
      <w:r w:rsidR="00230315" w:rsidRPr="00851C0B">
        <w:rPr>
          <w:rFonts w:ascii="Times New Roman" w:eastAsia="Perpetua" w:hAnsi="Times New Roman" w:cs="Times New Roman"/>
          <w:bCs/>
          <w:color w:val="000000" w:themeColor="text1"/>
          <w:sz w:val="24"/>
          <w:szCs w:val="24"/>
          <w:lang w:val="bg-BG" w:eastAsia="bg-BG"/>
        </w:rPr>
        <w:t>8</w:t>
      </w:r>
      <w:r w:rsidR="00DE56D6" w:rsidRPr="00851C0B">
        <w:rPr>
          <w:rFonts w:ascii="Times New Roman" w:eastAsia="Perpetua" w:hAnsi="Times New Roman" w:cs="Times New Roman"/>
          <w:bCs/>
          <w:color w:val="000000" w:themeColor="text1"/>
          <w:sz w:val="24"/>
          <w:szCs w:val="24"/>
          <w:lang w:val="bg-BG" w:eastAsia="bg-BG"/>
        </w:rPr>
        <w:t xml:space="preserve"> </w:t>
      </w:r>
      <w:r w:rsidRPr="00851C0B">
        <w:rPr>
          <w:rFonts w:ascii="Times New Roman" w:eastAsia="Perpetua" w:hAnsi="Times New Roman" w:cs="Times New Roman"/>
          <w:bCs/>
          <w:color w:val="000000" w:themeColor="text1"/>
          <w:sz w:val="24"/>
          <w:szCs w:val="24"/>
          <w:lang w:val="bg-BG" w:eastAsia="bg-BG"/>
        </w:rPr>
        <w:t xml:space="preserve">г. населението в района  с  подобрена  транспортна достъпност </w:t>
      </w:r>
      <w:r w:rsidR="00A426ED" w:rsidRPr="00851C0B">
        <w:rPr>
          <w:rFonts w:ascii="Times New Roman" w:eastAsia="Perpetua" w:hAnsi="Times New Roman" w:cs="Times New Roman"/>
          <w:bCs/>
          <w:color w:val="000000" w:themeColor="text1"/>
          <w:sz w:val="24"/>
          <w:szCs w:val="24"/>
          <w:lang w:val="bg-BG" w:eastAsia="bg-BG"/>
        </w:rPr>
        <w:t xml:space="preserve">по данни на осем </w:t>
      </w:r>
      <w:r w:rsidR="00A426ED" w:rsidRPr="00851C0B">
        <w:rPr>
          <w:rFonts w:ascii="Times New Roman" w:eastAsia="Perpetua" w:hAnsi="Times New Roman" w:cs="Times New Roman"/>
          <w:bCs/>
          <w:sz w:val="24"/>
          <w:szCs w:val="24"/>
          <w:lang w:val="bg-BG" w:eastAsia="bg-BG"/>
        </w:rPr>
        <w:t xml:space="preserve">общини от района </w:t>
      </w:r>
      <w:r w:rsidRPr="00851C0B">
        <w:rPr>
          <w:rFonts w:ascii="Times New Roman" w:eastAsia="Perpetua" w:hAnsi="Times New Roman" w:cs="Times New Roman"/>
          <w:bCs/>
          <w:color w:val="000000" w:themeColor="text1"/>
          <w:sz w:val="24"/>
          <w:szCs w:val="24"/>
          <w:lang w:val="bg-BG" w:eastAsia="bg-BG"/>
        </w:rPr>
        <w:t xml:space="preserve">е </w:t>
      </w:r>
      <w:r w:rsidR="00A426ED" w:rsidRPr="00851C0B">
        <w:rPr>
          <w:rFonts w:ascii="Times New Roman" w:eastAsia="Perpetua" w:hAnsi="Times New Roman" w:cs="Times New Roman"/>
          <w:b/>
          <w:bCs/>
          <w:color w:val="000000" w:themeColor="text1"/>
          <w:sz w:val="24"/>
          <w:szCs w:val="24"/>
          <w:lang w:val="bg-BG" w:eastAsia="bg-BG"/>
        </w:rPr>
        <w:t>43,3%.</w:t>
      </w:r>
    </w:p>
    <w:p w:rsidR="00B821FB" w:rsidRPr="00851C0B" w:rsidRDefault="0016225C" w:rsidP="00AF7D0B">
      <w:pPr>
        <w:pStyle w:val="ListParagraph"/>
        <w:numPr>
          <w:ilvl w:val="0"/>
          <w:numId w:val="22"/>
        </w:numPr>
        <w:spacing w:before="100" w:beforeAutospacing="1" w:after="100" w:afterAutospacing="1" w:line="360" w:lineRule="auto"/>
        <w:jc w:val="both"/>
        <w:rPr>
          <w:rFonts w:ascii="Times New Roman" w:eastAsia="Perpetua" w:hAnsi="Times New Roman" w:cs="Times New Roman"/>
          <w:bCs/>
          <w:color w:val="000000" w:themeColor="text1"/>
          <w:sz w:val="24"/>
          <w:szCs w:val="24"/>
          <w:lang w:val="bg-BG" w:eastAsia="bg-BG"/>
        </w:rPr>
      </w:pPr>
      <w:r w:rsidRPr="00851C0B">
        <w:rPr>
          <w:rFonts w:ascii="Times New Roman" w:eastAsia="Times New Roman" w:hAnsi="Times New Roman" w:cs="Times New Roman"/>
          <w:b/>
          <w:bCs/>
          <w:i/>
          <w:color w:val="000000" w:themeColor="text1"/>
          <w:sz w:val="24"/>
          <w:szCs w:val="24"/>
          <w:lang w:val="bg-BG" w:eastAsia="bg-BG"/>
        </w:rPr>
        <w:t>Рехабил</w:t>
      </w:r>
      <w:r w:rsidR="00E1402E" w:rsidRPr="00851C0B">
        <w:rPr>
          <w:rFonts w:ascii="Times New Roman" w:eastAsia="Times New Roman" w:hAnsi="Times New Roman" w:cs="Times New Roman"/>
          <w:b/>
          <w:bCs/>
          <w:i/>
          <w:color w:val="000000" w:themeColor="text1"/>
          <w:sz w:val="24"/>
          <w:szCs w:val="24"/>
          <w:lang w:val="bg-BG" w:eastAsia="bg-BG"/>
        </w:rPr>
        <w:t>итирана/реконструирана,</w:t>
      </w:r>
      <w:r w:rsidR="00311D97" w:rsidRPr="00851C0B">
        <w:rPr>
          <w:rFonts w:ascii="Times New Roman" w:eastAsia="Times New Roman" w:hAnsi="Times New Roman" w:cs="Times New Roman"/>
          <w:b/>
          <w:bCs/>
          <w:i/>
          <w:color w:val="000000" w:themeColor="text1"/>
          <w:sz w:val="24"/>
          <w:szCs w:val="24"/>
          <w:lang w:val="bg-BG" w:eastAsia="bg-BG"/>
        </w:rPr>
        <w:t xml:space="preserve"> ремонт</w:t>
      </w:r>
      <w:r w:rsidR="00E1402E" w:rsidRPr="00851C0B">
        <w:rPr>
          <w:rFonts w:ascii="Times New Roman" w:eastAsia="Times New Roman" w:hAnsi="Times New Roman" w:cs="Times New Roman"/>
          <w:b/>
          <w:bCs/>
          <w:i/>
          <w:color w:val="000000" w:themeColor="text1"/>
          <w:sz w:val="24"/>
          <w:szCs w:val="24"/>
          <w:lang w:val="bg-BG" w:eastAsia="bg-BG"/>
        </w:rPr>
        <w:t>ирана</w:t>
      </w:r>
      <w:r w:rsidR="00B821FB" w:rsidRPr="00851C0B">
        <w:rPr>
          <w:rFonts w:ascii="Times New Roman" w:eastAsia="Times New Roman" w:hAnsi="Times New Roman" w:cs="Times New Roman"/>
          <w:b/>
          <w:bCs/>
          <w:i/>
          <w:color w:val="000000" w:themeColor="text1"/>
          <w:sz w:val="24"/>
          <w:szCs w:val="24"/>
          <w:lang w:val="bg-BG" w:eastAsia="bg-BG"/>
        </w:rPr>
        <w:t xml:space="preserve">  пътна мрежа, </w:t>
      </w:r>
      <w:r w:rsidRPr="00851C0B">
        <w:rPr>
          <w:rFonts w:ascii="Times New Roman" w:eastAsia="Times New Roman" w:hAnsi="Times New Roman" w:cs="Times New Roman"/>
          <w:b/>
          <w:bCs/>
          <w:i/>
          <w:color w:val="000000" w:themeColor="text1"/>
          <w:sz w:val="24"/>
          <w:szCs w:val="24"/>
          <w:lang w:val="bg-BG" w:eastAsia="bg-BG"/>
        </w:rPr>
        <w:t>км</w:t>
      </w:r>
      <w:r w:rsidRPr="00851C0B">
        <w:rPr>
          <w:rFonts w:ascii="Times New Roman" w:eastAsia="Times New Roman" w:hAnsi="Times New Roman" w:cs="Times New Roman"/>
          <w:color w:val="000000" w:themeColor="text1"/>
          <w:sz w:val="24"/>
          <w:szCs w:val="24"/>
          <w:lang w:val="bg-BG" w:eastAsia="bg-BG"/>
        </w:rPr>
        <w:t xml:space="preserve"> </w:t>
      </w:r>
    </w:p>
    <w:p w:rsidR="0016225C" w:rsidRPr="00851C0B" w:rsidRDefault="006922EE" w:rsidP="00B821FB">
      <w:pPr>
        <w:autoSpaceDE w:val="0"/>
        <w:autoSpaceDN w:val="0"/>
        <w:adjustRightInd w:val="0"/>
        <w:spacing w:after="0" w:line="360" w:lineRule="auto"/>
        <w:ind w:left="-142" w:firstLine="502"/>
        <w:contextualSpacing/>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По давви ва АРИ п</w:t>
      </w:r>
      <w:r w:rsidR="00711761" w:rsidRPr="00851C0B">
        <w:rPr>
          <w:rFonts w:ascii="Times New Roman" w:eastAsia="Times New Roman" w:hAnsi="Times New Roman" w:cs="Times New Roman"/>
          <w:bCs/>
          <w:color w:val="000000" w:themeColor="text1"/>
          <w:sz w:val="24"/>
          <w:szCs w:val="24"/>
          <w:lang w:val="bg-BG" w:eastAsia="bg-BG"/>
        </w:rPr>
        <w:t xml:space="preserve">рез 2020 г. </w:t>
      </w:r>
      <w:r w:rsidRPr="00851C0B">
        <w:rPr>
          <w:rFonts w:ascii="Times New Roman" w:eastAsia="Times New Roman" w:hAnsi="Times New Roman" w:cs="Times New Roman"/>
          <w:bCs/>
          <w:color w:val="000000" w:themeColor="text1"/>
          <w:sz w:val="24"/>
          <w:szCs w:val="24"/>
          <w:lang w:val="bg-BG" w:eastAsia="bg-BG"/>
        </w:rPr>
        <w:t xml:space="preserve">е </w:t>
      </w:r>
      <w:r w:rsidR="00711761" w:rsidRPr="00851C0B">
        <w:rPr>
          <w:rFonts w:ascii="Times New Roman" w:eastAsia="Times New Roman" w:hAnsi="Times New Roman" w:cs="Times New Roman"/>
          <w:bCs/>
          <w:color w:val="000000" w:themeColor="text1"/>
          <w:sz w:val="24"/>
          <w:szCs w:val="24"/>
          <w:lang w:val="bg-BG" w:eastAsia="bg-BG"/>
        </w:rPr>
        <w:t>завърши</w:t>
      </w:r>
      <w:r w:rsidRPr="00851C0B">
        <w:rPr>
          <w:rFonts w:ascii="Times New Roman" w:eastAsia="Times New Roman" w:hAnsi="Times New Roman" w:cs="Times New Roman"/>
          <w:bCs/>
          <w:color w:val="000000" w:themeColor="text1"/>
          <w:sz w:val="24"/>
          <w:szCs w:val="24"/>
          <w:lang w:val="bg-BG" w:eastAsia="bg-BG"/>
        </w:rPr>
        <w:t>ла</w:t>
      </w:r>
      <w:r w:rsidR="00711761" w:rsidRPr="00851C0B">
        <w:rPr>
          <w:rFonts w:ascii="Times New Roman" w:eastAsia="Times New Roman" w:hAnsi="Times New Roman" w:cs="Times New Roman"/>
          <w:bCs/>
          <w:color w:val="000000" w:themeColor="text1"/>
          <w:sz w:val="24"/>
          <w:szCs w:val="24"/>
          <w:lang w:val="bg-BG" w:eastAsia="bg-BG"/>
        </w:rPr>
        <w:t xml:space="preserve"> реконструкцията на обходния път</w:t>
      </w:r>
      <w:r w:rsidR="00652D3D" w:rsidRPr="00851C0B">
        <w:rPr>
          <w:rFonts w:ascii="Times New Roman" w:eastAsia="Times New Roman" w:hAnsi="Times New Roman" w:cs="Times New Roman"/>
          <w:bCs/>
          <w:color w:val="000000" w:themeColor="text1"/>
          <w:sz w:val="24"/>
          <w:szCs w:val="24"/>
          <w:lang w:val="bg-BG" w:eastAsia="bg-BG"/>
        </w:rPr>
        <w:t xml:space="preserve"> /</w:t>
      </w:r>
      <w:r w:rsidR="00652D3D" w:rsidRPr="00851C0B">
        <w:rPr>
          <w:rFonts w:ascii="Times New Roman" w:eastAsia="Times New Roman" w:hAnsi="Times New Roman" w:cs="Times New Roman"/>
          <w:bCs/>
          <w:color w:val="000000" w:themeColor="text1"/>
          <w:sz w:val="24"/>
          <w:szCs w:val="24"/>
          <w:lang w:eastAsia="bg-BG"/>
        </w:rPr>
        <w:t>III</w:t>
      </w:r>
      <w:r w:rsidR="00652D3D" w:rsidRPr="00851C0B">
        <w:rPr>
          <w:rFonts w:ascii="Times New Roman" w:eastAsia="Times New Roman" w:hAnsi="Times New Roman" w:cs="Times New Roman"/>
          <w:bCs/>
          <w:color w:val="000000" w:themeColor="text1"/>
          <w:sz w:val="24"/>
          <w:szCs w:val="24"/>
          <w:lang w:val="bg-BG" w:eastAsia="bg-BG"/>
        </w:rPr>
        <w:t>-ти клас/</w:t>
      </w:r>
      <w:r w:rsidR="00711761" w:rsidRPr="00851C0B">
        <w:rPr>
          <w:rFonts w:ascii="Times New Roman" w:eastAsia="Times New Roman" w:hAnsi="Times New Roman" w:cs="Times New Roman"/>
          <w:bCs/>
          <w:color w:val="000000" w:themeColor="text1"/>
          <w:sz w:val="24"/>
          <w:szCs w:val="24"/>
          <w:lang w:val="bg-BG" w:eastAsia="bg-BG"/>
        </w:rPr>
        <w:t xml:space="preserve"> на </w:t>
      </w:r>
      <w:r w:rsidR="00710004" w:rsidRPr="00851C0B">
        <w:rPr>
          <w:rFonts w:ascii="Times New Roman" w:eastAsia="Times New Roman" w:hAnsi="Times New Roman" w:cs="Times New Roman"/>
          <w:bCs/>
          <w:color w:val="000000" w:themeColor="text1"/>
          <w:sz w:val="24"/>
          <w:szCs w:val="24"/>
          <w:lang w:val="bg-BG" w:eastAsia="bg-BG"/>
        </w:rPr>
        <w:t xml:space="preserve">гр. </w:t>
      </w:r>
      <w:r w:rsidR="00711761" w:rsidRPr="00851C0B">
        <w:rPr>
          <w:rFonts w:ascii="Times New Roman" w:eastAsia="Times New Roman" w:hAnsi="Times New Roman" w:cs="Times New Roman"/>
          <w:bCs/>
          <w:color w:val="000000" w:themeColor="text1"/>
          <w:sz w:val="24"/>
          <w:szCs w:val="24"/>
          <w:lang w:val="bg-BG" w:eastAsia="bg-BG"/>
        </w:rPr>
        <w:t xml:space="preserve">Камено </w:t>
      </w:r>
      <w:r w:rsidR="00710004" w:rsidRPr="00851C0B">
        <w:rPr>
          <w:rFonts w:ascii="Times New Roman" w:eastAsia="Times New Roman" w:hAnsi="Times New Roman" w:cs="Times New Roman"/>
          <w:bCs/>
          <w:color w:val="000000" w:themeColor="text1"/>
          <w:sz w:val="24"/>
          <w:szCs w:val="24"/>
          <w:lang w:val="bg-BG" w:eastAsia="bg-BG"/>
        </w:rPr>
        <w:t xml:space="preserve">с дължина 2.326 км. </w:t>
      </w:r>
      <w:r w:rsidRPr="00851C0B">
        <w:rPr>
          <w:rFonts w:ascii="Times New Roman" w:eastAsia="Times New Roman" w:hAnsi="Times New Roman" w:cs="Times New Roman"/>
          <w:bCs/>
          <w:color w:val="000000" w:themeColor="text1"/>
          <w:sz w:val="24"/>
          <w:szCs w:val="24"/>
          <w:lang w:val="bg-BG" w:eastAsia="bg-BG"/>
        </w:rPr>
        <w:t xml:space="preserve">През 2019 г. са рехабилитирани </w:t>
      </w:r>
      <w:r w:rsidR="00807E23" w:rsidRPr="00851C0B">
        <w:rPr>
          <w:rFonts w:ascii="Times New Roman" w:eastAsia="Times New Roman" w:hAnsi="Times New Roman" w:cs="Times New Roman"/>
          <w:bCs/>
          <w:color w:val="000000" w:themeColor="text1"/>
          <w:sz w:val="24"/>
          <w:szCs w:val="24"/>
          <w:lang w:val="bg-BG" w:eastAsia="bg-BG"/>
        </w:rPr>
        <w:t xml:space="preserve">28,913 </w:t>
      </w:r>
      <w:r w:rsidRPr="00851C0B">
        <w:rPr>
          <w:rFonts w:ascii="Times New Roman" w:eastAsia="Times New Roman" w:hAnsi="Times New Roman" w:cs="Times New Roman"/>
          <w:bCs/>
          <w:color w:val="000000" w:themeColor="text1"/>
          <w:sz w:val="24"/>
          <w:szCs w:val="24"/>
          <w:lang w:val="bg-BG" w:eastAsia="bg-BG"/>
        </w:rPr>
        <w:t xml:space="preserve">км. </w:t>
      </w:r>
      <w:r w:rsidRPr="00851C0B">
        <w:rPr>
          <w:rFonts w:ascii="Times New Roman" w:eastAsia="Times New Roman" w:hAnsi="Times New Roman" w:cs="Times New Roman"/>
          <w:bCs/>
          <w:color w:val="000000" w:themeColor="text1"/>
          <w:sz w:val="24"/>
          <w:szCs w:val="24"/>
          <w:lang w:eastAsia="bg-BG"/>
        </w:rPr>
        <w:t>III-ти клас.</w:t>
      </w:r>
    </w:p>
    <w:p w:rsidR="0016225C" w:rsidRPr="00851C0B" w:rsidRDefault="003F2401" w:rsidP="00FC1EA4">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iCs/>
          <w:color w:val="000000" w:themeColor="text1"/>
          <w:sz w:val="24"/>
          <w:szCs w:val="24"/>
          <w:lang w:val="bg-BG" w:eastAsia="bg-BG"/>
        </w:rPr>
        <w:t xml:space="preserve">По данни, подадени от  </w:t>
      </w:r>
      <w:r w:rsidRPr="00851C0B">
        <w:rPr>
          <w:rFonts w:ascii="Times New Roman" w:eastAsia="Times New Roman" w:hAnsi="Times New Roman" w:cs="Times New Roman"/>
          <w:b/>
          <w:iCs/>
          <w:color w:val="000000" w:themeColor="text1"/>
          <w:sz w:val="24"/>
          <w:szCs w:val="24"/>
          <w:lang w:val="bg-BG" w:eastAsia="bg-BG"/>
        </w:rPr>
        <w:t>Областно пътно управление - Бургас</w:t>
      </w:r>
      <w:r w:rsidRPr="00851C0B">
        <w:rPr>
          <w:rFonts w:ascii="Times New Roman" w:eastAsia="Times New Roman" w:hAnsi="Times New Roman" w:cs="Times New Roman"/>
          <w:iCs/>
          <w:color w:val="000000" w:themeColor="text1"/>
          <w:sz w:val="24"/>
          <w:szCs w:val="24"/>
          <w:lang w:val="bg-BG" w:eastAsia="bg-BG"/>
        </w:rPr>
        <w:t xml:space="preserve">  на територията   на  областта са разположени  1 176,613 км пътища от РПМ, които съставляват 6  % от тези на страната. От тези пътища  51,368 км</w:t>
      </w:r>
      <w:r w:rsidR="00446638" w:rsidRPr="00851C0B">
        <w:rPr>
          <w:rFonts w:ascii="Times New Roman" w:eastAsia="Times New Roman" w:hAnsi="Times New Roman" w:cs="Times New Roman"/>
          <w:iCs/>
          <w:color w:val="000000" w:themeColor="text1"/>
          <w:sz w:val="24"/>
          <w:szCs w:val="24"/>
          <w:lang w:eastAsia="bg-BG"/>
        </w:rPr>
        <w:t>.</w:t>
      </w:r>
      <w:r w:rsidR="00446638" w:rsidRPr="00851C0B">
        <w:rPr>
          <w:rFonts w:ascii="Times New Roman" w:eastAsia="Times New Roman" w:hAnsi="Times New Roman" w:cs="Times New Roman"/>
          <w:iCs/>
          <w:color w:val="000000" w:themeColor="text1"/>
          <w:sz w:val="24"/>
          <w:szCs w:val="24"/>
          <w:lang w:val="bg-BG" w:eastAsia="bg-BG"/>
        </w:rPr>
        <w:t xml:space="preserve"> са автомагистрали</w:t>
      </w:r>
      <w:r w:rsidR="00446638" w:rsidRPr="00851C0B">
        <w:rPr>
          <w:rFonts w:ascii="Times New Roman" w:eastAsia="Times New Roman" w:hAnsi="Times New Roman" w:cs="Times New Roman"/>
          <w:iCs/>
          <w:color w:val="000000" w:themeColor="text1"/>
          <w:sz w:val="24"/>
          <w:szCs w:val="24"/>
          <w:lang w:eastAsia="bg-BG"/>
        </w:rPr>
        <w:t xml:space="preserve"> -</w:t>
      </w:r>
      <w:r w:rsidRPr="00851C0B">
        <w:rPr>
          <w:rFonts w:ascii="Times New Roman" w:eastAsia="Times New Roman" w:hAnsi="Times New Roman" w:cs="Times New Roman"/>
          <w:iCs/>
          <w:color w:val="000000" w:themeColor="text1"/>
          <w:sz w:val="24"/>
          <w:szCs w:val="24"/>
          <w:lang w:val="bg-BG" w:eastAsia="bg-BG"/>
        </w:rPr>
        <w:t xml:space="preserve"> 252, 333 км са от първи клас, 248,691 км от  втори, 608, 561 км от трети  и  15, 660 км са пътни връзки  от  пътни възли. </w:t>
      </w:r>
      <w:r w:rsidR="0016225C" w:rsidRPr="00851C0B">
        <w:rPr>
          <w:rFonts w:ascii="Times New Roman" w:eastAsia="Times New Roman" w:hAnsi="Times New Roman" w:cs="Times New Roman"/>
          <w:sz w:val="24"/>
          <w:szCs w:val="24"/>
          <w:lang w:val="bg-BG" w:eastAsia="bg-BG"/>
        </w:rPr>
        <w:t xml:space="preserve">По данни на </w:t>
      </w:r>
      <w:r w:rsidR="0016225C" w:rsidRPr="00851C0B">
        <w:rPr>
          <w:rFonts w:ascii="Times New Roman" w:eastAsia="Times New Roman" w:hAnsi="Times New Roman" w:cs="Times New Roman"/>
          <w:b/>
          <w:sz w:val="24"/>
          <w:szCs w:val="24"/>
          <w:lang w:val="bg-BG" w:eastAsia="bg-BG"/>
        </w:rPr>
        <w:t>Областно пътно управление - Стара Загора</w:t>
      </w:r>
      <w:r w:rsidR="0016225C" w:rsidRPr="00851C0B">
        <w:rPr>
          <w:rFonts w:ascii="Times New Roman" w:eastAsia="Times New Roman" w:hAnsi="Times New Roman" w:cs="Times New Roman"/>
          <w:sz w:val="24"/>
          <w:szCs w:val="24"/>
          <w:lang w:val="bg-BG" w:eastAsia="bg-BG"/>
        </w:rPr>
        <w:t xml:space="preserve"> пътната </w:t>
      </w:r>
      <w:r w:rsidR="000B3947" w:rsidRPr="00851C0B">
        <w:rPr>
          <w:rFonts w:ascii="Times New Roman" w:eastAsia="Times New Roman" w:hAnsi="Times New Roman" w:cs="Times New Roman"/>
          <w:sz w:val="24"/>
          <w:szCs w:val="24"/>
          <w:lang w:val="bg-BG" w:eastAsia="bg-BG"/>
        </w:rPr>
        <w:t xml:space="preserve">мрежа на областта </w:t>
      </w:r>
      <w:r w:rsidR="0016225C" w:rsidRPr="00851C0B">
        <w:rPr>
          <w:rFonts w:ascii="Times New Roman" w:eastAsia="Times New Roman" w:hAnsi="Times New Roman" w:cs="Times New Roman"/>
          <w:sz w:val="24"/>
          <w:szCs w:val="24"/>
          <w:lang w:val="bg-BG" w:eastAsia="bg-BG"/>
        </w:rPr>
        <w:t>се състои от 883,88 км републикански пътища, от които : АМ „Тракия“</w:t>
      </w:r>
      <w:r w:rsidR="00446638" w:rsidRPr="00851C0B">
        <w:rPr>
          <w:rFonts w:ascii="Times New Roman" w:eastAsia="Times New Roman" w:hAnsi="Times New Roman" w:cs="Times New Roman"/>
          <w:sz w:val="24"/>
          <w:szCs w:val="24"/>
          <w:lang w:eastAsia="bg-BG"/>
        </w:rPr>
        <w:t xml:space="preserve"> </w:t>
      </w:r>
      <w:r w:rsidR="0016225C" w:rsidRPr="00851C0B">
        <w:rPr>
          <w:rFonts w:ascii="Times New Roman" w:eastAsia="Times New Roman" w:hAnsi="Times New Roman" w:cs="Times New Roman"/>
          <w:sz w:val="24"/>
          <w:szCs w:val="24"/>
          <w:lang w:val="bg-BG" w:eastAsia="bg-BG"/>
        </w:rPr>
        <w:t xml:space="preserve">- 73,002 км, пътища </w:t>
      </w:r>
      <w:r w:rsidR="0016225C" w:rsidRPr="00851C0B">
        <w:rPr>
          <w:rFonts w:ascii="Times New Roman" w:eastAsia="Times New Roman" w:hAnsi="Times New Roman" w:cs="Times New Roman"/>
          <w:sz w:val="24"/>
          <w:szCs w:val="24"/>
          <w:lang w:eastAsia="bg-BG"/>
        </w:rPr>
        <w:t>I</w:t>
      </w:r>
      <w:r w:rsidR="0016225C" w:rsidRPr="00851C0B">
        <w:rPr>
          <w:rFonts w:ascii="Times New Roman" w:eastAsia="Times New Roman" w:hAnsi="Times New Roman" w:cs="Times New Roman"/>
          <w:sz w:val="24"/>
          <w:szCs w:val="24"/>
          <w:lang w:val="bg-BG" w:eastAsia="bg-BG"/>
        </w:rPr>
        <w:t>-ви клас</w:t>
      </w:r>
      <w:r w:rsidR="00C4490B" w:rsidRPr="00851C0B">
        <w:rPr>
          <w:rFonts w:ascii="Times New Roman" w:eastAsia="Times New Roman" w:hAnsi="Times New Roman" w:cs="Times New Roman"/>
          <w:sz w:val="24"/>
          <w:szCs w:val="24"/>
          <w:lang w:eastAsia="bg-BG"/>
        </w:rPr>
        <w:t xml:space="preserve"> </w:t>
      </w:r>
      <w:r w:rsidR="00C4490B" w:rsidRPr="00851C0B">
        <w:rPr>
          <w:rFonts w:ascii="Times New Roman" w:eastAsia="Times New Roman" w:hAnsi="Times New Roman" w:cs="Times New Roman"/>
          <w:sz w:val="24"/>
          <w:szCs w:val="24"/>
          <w:lang w:val="bg-BG" w:eastAsia="bg-BG"/>
        </w:rPr>
        <w:t>-167</w:t>
      </w:r>
      <w:r w:rsidR="00C4490B" w:rsidRPr="00851C0B">
        <w:rPr>
          <w:rFonts w:ascii="Times New Roman" w:eastAsia="Times New Roman" w:hAnsi="Times New Roman" w:cs="Times New Roman"/>
          <w:sz w:val="24"/>
          <w:szCs w:val="24"/>
          <w:lang w:eastAsia="bg-BG"/>
        </w:rPr>
        <w:t>,</w:t>
      </w:r>
      <w:r w:rsidR="0016225C" w:rsidRPr="00851C0B">
        <w:rPr>
          <w:rFonts w:ascii="Times New Roman" w:eastAsia="Times New Roman" w:hAnsi="Times New Roman" w:cs="Times New Roman"/>
          <w:sz w:val="24"/>
          <w:szCs w:val="24"/>
          <w:lang w:val="bg-BG" w:eastAsia="bg-BG"/>
        </w:rPr>
        <w:t xml:space="preserve">30 км., пътища </w:t>
      </w:r>
      <w:r w:rsidR="0016225C" w:rsidRPr="00851C0B">
        <w:rPr>
          <w:rFonts w:ascii="Times New Roman" w:eastAsia="Times New Roman" w:hAnsi="Times New Roman" w:cs="Times New Roman"/>
          <w:sz w:val="24"/>
          <w:szCs w:val="24"/>
          <w:lang w:eastAsia="bg-BG"/>
        </w:rPr>
        <w:t>II</w:t>
      </w:r>
      <w:r w:rsidR="0016225C" w:rsidRPr="00851C0B">
        <w:rPr>
          <w:rFonts w:ascii="Times New Roman" w:eastAsia="Times New Roman" w:hAnsi="Times New Roman" w:cs="Times New Roman"/>
          <w:sz w:val="24"/>
          <w:szCs w:val="24"/>
          <w:lang w:val="bg-BG" w:eastAsia="bg-BG"/>
        </w:rPr>
        <w:t xml:space="preserve">-ри клас - 215.04 км., пътища </w:t>
      </w:r>
      <w:r w:rsidR="0016225C" w:rsidRPr="00851C0B">
        <w:rPr>
          <w:rFonts w:ascii="Times New Roman" w:eastAsia="Times New Roman" w:hAnsi="Times New Roman" w:cs="Times New Roman"/>
          <w:sz w:val="24"/>
          <w:szCs w:val="24"/>
          <w:lang w:eastAsia="bg-BG"/>
        </w:rPr>
        <w:t>III</w:t>
      </w:r>
      <w:r w:rsidR="0016225C" w:rsidRPr="00851C0B">
        <w:rPr>
          <w:rFonts w:ascii="Times New Roman" w:eastAsia="Times New Roman" w:hAnsi="Times New Roman" w:cs="Times New Roman"/>
          <w:sz w:val="24"/>
          <w:szCs w:val="24"/>
          <w:lang w:val="bg-BG" w:eastAsia="bg-BG"/>
        </w:rPr>
        <w:t>-ти к</w:t>
      </w:r>
      <w:r w:rsidR="00C4490B" w:rsidRPr="00851C0B">
        <w:rPr>
          <w:rFonts w:ascii="Times New Roman" w:eastAsia="Times New Roman" w:hAnsi="Times New Roman" w:cs="Times New Roman"/>
          <w:sz w:val="24"/>
          <w:szCs w:val="24"/>
          <w:lang w:val="bg-BG" w:eastAsia="bg-BG"/>
        </w:rPr>
        <w:t>лас -</w:t>
      </w:r>
      <w:r w:rsidR="00446638" w:rsidRPr="00851C0B">
        <w:rPr>
          <w:rFonts w:ascii="Times New Roman" w:eastAsia="Times New Roman" w:hAnsi="Times New Roman" w:cs="Times New Roman"/>
          <w:sz w:val="24"/>
          <w:szCs w:val="24"/>
          <w:lang w:eastAsia="bg-BG"/>
        </w:rPr>
        <w:t xml:space="preserve"> </w:t>
      </w:r>
      <w:r w:rsidR="00C4490B" w:rsidRPr="00851C0B">
        <w:rPr>
          <w:rFonts w:ascii="Times New Roman" w:eastAsia="Times New Roman" w:hAnsi="Times New Roman" w:cs="Times New Roman"/>
          <w:sz w:val="24"/>
          <w:szCs w:val="24"/>
          <w:lang w:val="bg-BG" w:eastAsia="bg-BG"/>
        </w:rPr>
        <w:t xml:space="preserve">379,73 км. и пътни връзки </w:t>
      </w:r>
      <w:r w:rsidR="00C4490B" w:rsidRPr="00851C0B">
        <w:rPr>
          <w:rFonts w:ascii="Times New Roman" w:eastAsia="Times New Roman" w:hAnsi="Times New Roman" w:cs="Times New Roman"/>
          <w:sz w:val="24"/>
          <w:szCs w:val="24"/>
          <w:lang w:eastAsia="bg-BG"/>
        </w:rPr>
        <w:t>-</w:t>
      </w:r>
      <w:r w:rsidR="0016225C" w:rsidRPr="00851C0B">
        <w:rPr>
          <w:rFonts w:ascii="Times New Roman" w:eastAsia="Times New Roman" w:hAnsi="Times New Roman" w:cs="Times New Roman"/>
          <w:sz w:val="24"/>
          <w:szCs w:val="24"/>
          <w:lang w:val="bg-BG" w:eastAsia="bg-BG"/>
        </w:rPr>
        <w:t xml:space="preserve"> 30,168 км. </w:t>
      </w:r>
    </w:p>
    <w:p w:rsidR="0016225C" w:rsidRPr="00851C0B" w:rsidRDefault="0016225C" w:rsidP="00894BBD">
      <w:pPr>
        <w:spacing w:after="0" w:line="360" w:lineRule="auto"/>
        <w:ind w:left="-142" w:firstLine="850"/>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
          <w:sz w:val="24"/>
          <w:szCs w:val="24"/>
          <w:lang w:val="bg-BG" w:eastAsia="bg-BG"/>
        </w:rPr>
        <w:t>Областно пътно управл</w:t>
      </w:r>
      <w:r w:rsidR="00C36294" w:rsidRPr="00851C0B">
        <w:rPr>
          <w:rFonts w:ascii="Times New Roman" w:eastAsia="Times New Roman" w:hAnsi="Times New Roman" w:cs="Times New Roman"/>
          <w:b/>
          <w:sz w:val="24"/>
          <w:szCs w:val="24"/>
          <w:lang w:val="bg-BG" w:eastAsia="bg-BG"/>
        </w:rPr>
        <w:t>ение -</w:t>
      </w:r>
      <w:r w:rsidRPr="00851C0B">
        <w:rPr>
          <w:rFonts w:ascii="Times New Roman" w:eastAsia="Times New Roman" w:hAnsi="Times New Roman" w:cs="Times New Roman"/>
          <w:b/>
          <w:sz w:val="24"/>
          <w:szCs w:val="24"/>
          <w:lang w:val="bg-BG" w:eastAsia="bg-BG"/>
        </w:rPr>
        <w:t xml:space="preserve"> Сливен</w:t>
      </w:r>
      <w:r w:rsidRPr="00851C0B">
        <w:rPr>
          <w:rFonts w:ascii="Times New Roman" w:eastAsia="Times New Roman" w:hAnsi="Times New Roman" w:cs="Times New Roman"/>
          <w:sz w:val="24"/>
          <w:szCs w:val="24"/>
          <w:lang w:val="bg-BG" w:eastAsia="bg-BG"/>
        </w:rPr>
        <w:t xml:space="preserve">  стопанисва и поддържа 586,3 км пътища от  Републиканската пътна мрежа на територията на Област Сливен, от които 582,4 км с настилка и 3,9 км без настилка, разпределени по клас</w:t>
      </w:r>
      <w:r w:rsidR="00C36294" w:rsidRPr="00851C0B">
        <w:rPr>
          <w:rFonts w:ascii="Times New Roman" w:eastAsia="Times New Roman" w:hAnsi="Times New Roman" w:cs="Times New Roman"/>
          <w:sz w:val="24"/>
          <w:szCs w:val="24"/>
          <w:lang w:val="bg-BG" w:eastAsia="bg-BG"/>
        </w:rPr>
        <w:t>ове, както следва: АМ „Тракия” -</w:t>
      </w:r>
      <w:r w:rsidR="00DE0184" w:rsidRPr="00851C0B">
        <w:rPr>
          <w:rFonts w:ascii="Times New Roman" w:eastAsia="Times New Roman" w:hAnsi="Times New Roman" w:cs="Times New Roman"/>
          <w:sz w:val="24"/>
          <w:szCs w:val="24"/>
          <w:lang w:val="bg-BG" w:eastAsia="bg-BG"/>
        </w:rPr>
        <w:t xml:space="preserve"> 44,1 км; I-ви клас -</w:t>
      </w:r>
      <w:r w:rsidRPr="00851C0B">
        <w:rPr>
          <w:rFonts w:ascii="Times New Roman" w:eastAsia="Times New Roman" w:hAnsi="Times New Roman" w:cs="Times New Roman"/>
          <w:sz w:val="24"/>
          <w:szCs w:val="24"/>
          <w:lang w:val="bg-BG" w:eastAsia="bg-BG"/>
        </w:rPr>
        <w:t xml:space="preserve"> 84,8 км; II-</w:t>
      </w:r>
      <w:r w:rsidR="00C36294" w:rsidRPr="00851C0B">
        <w:rPr>
          <w:rFonts w:ascii="Times New Roman" w:eastAsia="Times New Roman" w:hAnsi="Times New Roman" w:cs="Times New Roman"/>
          <w:sz w:val="24"/>
          <w:szCs w:val="24"/>
          <w:lang w:val="bg-BG" w:eastAsia="bg-BG"/>
        </w:rPr>
        <w:t xml:space="preserve"> ри клас - 201,6 км; III- ти клас -</w:t>
      </w:r>
      <w:r w:rsidR="00DE0184" w:rsidRPr="00851C0B">
        <w:rPr>
          <w:rFonts w:ascii="Times New Roman" w:eastAsia="Times New Roman" w:hAnsi="Times New Roman" w:cs="Times New Roman"/>
          <w:sz w:val="24"/>
          <w:szCs w:val="24"/>
          <w:lang w:val="bg-BG" w:eastAsia="bg-BG"/>
        </w:rPr>
        <w:t xml:space="preserve"> 242 км и  Пътни връзки -</w:t>
      </w:r>
      <w:r w:rsidRPr="00851C0B">
        <w:rPr>
          <w:rFonts w:ascii="Times New Roman" w:eastAsia="Times New Roman" w:hAnsi="Times New Roman" w:cs="Times New Roman"/>
          <w:sz w:val="24"/>
          <w:szCs w:val="24"/>
          <w:lang w:val="bg-BG" w:eastAsia="bg-BG"/>
        </w:rPr>
        <w:t xml:space="preserve"> 13,8 км.  </w:t>
      </w:r>
    </w:p>
    <w:p w:rsidR="0016225C" w:rsidRPr="00851C0B" w:rsidRDefault="0016225C" w:rsidP="00894BBD">
      <w:pPr>
        <w:spacing w:after="0" w:line="360" w:lineRule="auto"/>
        <w:ind w:left="-142" w:firstLine="708"/>
        <w:jc w:val="both"/>
        <w:rPr>
          <w:rFonts w:ascii="Times New Roman" w:eastAsia="Calibri" w:hAnsi="Times New Roman" w:cs="Times New Roman"/>
          <w:sz w:val="24"/>
          <w:szCs w:val="24"/>
          <w:lang w:val="bg-BG"/>
        </w:rPr>
      </w:pPr>
      <w:r w:rsidRPr="00851C0B">
        <w:rPr>
          <w:rFonts w:ascii="Times New Roman" w:eastAsia="Times New Roman" w:hAnsi="Times New Roman" w:cs="Times New Roman"/>
          <w:b/>
          <w:sz w:val="24"/>
          <w:szCs w:val="24"/>
          <w:lang w:val="bg-BG" w:eastAsia="bg-BG"/>
        </w:rPr>
        <w:t>Областно пътно управление град Ямбол</w:t>
      </w:r>
      <w:r w:rsidRPr="00851C0B">
        <w:rPr>
          <w:rFonts w:ascii="Times New Roman" w:eastAsia="Times New Roman" w:hAnsi="Times New Roman" w:cs="Times New Roman"/>
          <w:sz w:val="24"/>
          <w:szCs w:val="24"/>
          <w:lang w:val="bg-BG" w:eastAsia="bg-BG"/>
        </w:rPr>
        <w:t xml:space="preserve"> стопанисва и поддържа 636,497 км пътища от Републиканската пътна мрежа на територията на Област Ямбол, от </w:t>
      </w:r>
      <w:r w:rsidR="00DE0184" w:rsidRPr="00851C0B">
        <w:rPr>
          <w:rFonts w:ascii="Times New Roman" w:eastAsia="Times New Roman" w:hAnsi="Times New Roman" w:cs="Times New Roman"/>
          <w:sz w:val="24"/>
          <w:szCs w:val="24"/>
          <w:lang w:val="bg-BG" w:eastAsia="bg-BG"/>
        </w:rPr>
        <w:t>които 628,097 км с настилка и 8,</w:t>
      </w:r>
      <w:r w:rsidRPr="00851C0B">
        <w:rPr>
          <w:rFonts w:ascii="Times New Roman" w:eastAsia="Times New Roman" w:hAnsi="Times New Roman" w:cs="Times New Roman"/>
          <w:sz w:val="24"/>
          <w:szCs w:val="24"/>
          <w:lang w:val="bg-BG" w:eastAsia="bg-BG"/>
        </w:rPr>
        <w:t>400 км без настилка,  разпределени по класове, както след</w:t>
      </w:r>
      <w:r w:rsidR="00DE0184" w:rsidRPr="00851C0B">
        <w:rPr>
          <w:rFonts w:ascii="Times New Roman" w:eastAsia="Times New Roman" w:hAnsi="Times New Roman" w:cs="Times New Roman"/>
          <w:sz w:val="24"/>
          <w:szCs w:val="24"/>
          <w:lang w:val="bg-BG" w:eastAsia="bg-BG"/>
        </w:rPr>
        <w:t>ва: АМ „Тракия” -</w:t>
      </w:r>
      <w:r w:rsidRPr="00851C0B">
        <w:rPr>
          <w:rFonts w:ascii="Times New Roman" w:eastAsia="Times New Roman" w:hAnsi="Times New Roman" w:cs="Times New Roman"/>
          <w:sz w:val="24"/>
          <w:szCs w:val="24"/>
          <w:lang w:val="bg-BG" w:eastAsia="bg-BG"/>
        </w:rPr>
        <w:t xml:space="preserve"> 34,753 км; І-в</w:t>
      </w:r>
      <w:r w:rsidR="00DE0184" w:rsidRPr="00851C0B">
        <w:rPr>
          <w:rFonts w:ascii="Times New Roman" w:eastAsia="Times New Roman" w:hAnsi="Times New Roman" w:cs="Times New Roman"/>
          <w:sz w:val="24"/>
          <w:szCs w:val="24"/>
          <w:lang w:val="bg-BG" w:eastAsia="bg-BG"/>
        </w:rPr>
        <w:t>и клас - 96,461 км; ІІ-ри клас - 88,6 км; ІІІ-ти клас -</w:t>
      </w:r>
      <w:r w:rsidRPr="00851C0B">
        <w:rPr>
          <w:rFonts w:ascii="Times New Roman" w:eastAsia="Times New Roman" w:hAnsi="Times New Roman" w:cs="Times New Roman"/>
          <w:sz w:val="24"/>
          <w:szCs w:val="24"/>
          <w:lang w:val="bg-BG" w:eastAsia="bg-BG"/>
        </w:rPr>
        <w:t xml:space="preserve"> 411,211 км (402,811 км с настилка и 8,400 к</w:t>
      </w:r>
      <w:r w:rsidR="00DE0184" w:rsidRPr="00851C0B">
        <w:rPr>
          <w:rFonts w:ascii="Times New Roman" w:eastAsia="Times New Roman" w:hAnsi="Times New Roman" w:cs="Times New Roman"/>
          <w:sz w:val="24"/>
          <w:szCs w:val="24"/>
          <w:lang w:val="bg-BG" w:eastAsia="bg-BG"/>
        </w:rPr>
        <w:t>м без настилка) и Пътни връзки -</w:t>
      </w:r>
      <w:r w:rsidRPr="00851C0B">
        <w:rPr>
          <w:rFonts w:ascii="Times New Roman" w:eastAsia="Times New Roman" w:hAnsi="Times New Roman" w:cs="Times New Roman"/>
          <w:sz w:val="24"/>
          <w:szCs w:val="24"/>
          <w:lang w:val="bg-BG" w:eastAsia="bg-BG"/>
        </w:rPr>
        <w:t xml:space="preserve"> 5,584 км;</w:t>
      </w:r>
      <w:r w:rsidRPr="00851C0B">
        <w:rPr>
          <w:rFonts w:ascii="Times New Roman" w:eastAsia="Calibri" w:hAnsi="Times New Roman" w:cs="Times New Roman"/>
          <w:sz w:val="24"/>
          <w:szCs w:val="24"/>
          <w:lang w:val="bg-BG"/>
        </w:rPr>
        <w:t xml:space="preserve">  </w:t>
      </w:r>
    </w:p>
    <w:p w:rsidR="003F2401" w:rsidRPr="00851C0B" w:rsidRDefault="003F2401" w:rsidP="00894BBD">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eastAsia="bg-BG"/>
        </w:rPr>
      </w:pPr>
      <w:r w:rsidRPr="00851C0B">
        <w:rPr>
          <w:rFonts w:ascii="Times New Roman" w:eastAsia="Perpetua" w:hAnsi="Times New Roman" w:cs="Times New Roman"/>
          <w:sz w:val="24"/>
          <w:szCs w:val="24"/>
          <w:lang w:val="bg-BG" w:eastAsia="bg-BG"/>
        </w:rPr>
        <w:t>По ОП „Транспорт и транспортна инфраструктура“ 2014-2020г. през 20</w:t>
      </w:r>
      <w:r w:rsidR="00FC1EA4" w:rsidRPr="00851C0B">
        <w:rPr>
          <w:rFonts w:ascii="Times New Roman" w:eastAsia="Perpetua" w:hAnsi="Times New Roman" w:cs="Times New Roman"/>
          <w:sz w:val="24"/>
          <w:szCs w:val="24"/>
          <w:lang w:val="bg-BG" w:eastAsia="bg-BG"/>
        </w:rPr>
        <w:t>19</w:t>
      </w:r>
      <w:r w:rsidR="003B595F"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sz w:val="24"/>
          <w:szCs w:val="24"/>
          <w:lang w:val="bg-BG" w:eastAsia="bg-BG"/>
        </w:rPr>
        <w:t xml:space="preserve">г. </w:t>
      </w:r>
      <w:r w:rsidR="000B3947" w:rsidRPr="00851C0B">
        <w:rPr>
          <w:rFonts w:ascii="Times New Roman" w:eastAsia="Perpetua" w:hAnsi="Times New Roman" w:cs="Times New Roman"/>
          <w:sz w:val="24"/>
          <w:szCs w:val="24"/>
          <w:lang w:val="bg-BG" w:eastAsia="bg-BG"/>
        </w:rPr>
        <w:t>се изпълнява</w:t>
      </w:r>
      <w:r w:rsidR="00E53E23" w:rsidRPr="00851C0B">
        <w:rPr>
          <w:rFonts w:ascii="Times New Roman" w:eastAsia="Perpetua" w:hAnsi="Times New Roman" w:cs="Times New Roman"/>
          <w:sz w:val="24"/>
          <w:szCs w:val="24"/>
          <w:lang w:val="bg-BG" w:eastAsia="bg-BG"/>
        </w:rPr>
        <w:t xml:space="preserve"> проект</w:t>
      </w:r>
      <w:r w:rsidRPr="00851C0B">
        <w:rPr>
          <w:rFonts w:ascii="Times New Roman" w:eastAsia="Perpetua" w:hAnsi="Times New Roman" w:cs="Times New Roman"/>
          <w:sz w:val="24"/>
          <w:szCs w:val="24"/>
          <w:lang w:val="bg-BG" w:eastAsia="bg-BG"/>
        </w:rPr>
        <w:t xml:space="preserve"> „Подготовка за доизграждане на автомагистрала „Черно море“ на Агенция „Пътна инфраструктура“, на стойност 2 592 000 лв. </w:t>
      </w:r>
      <w:r w:rsidRPr="00851C0B">
        <w:rPr>
          <w:rFonts w:ascii="Times New Roman" w:eastAsia="Perpetua" w:hAnsi="Times New Roman" w:cs="Times New Roman" w:hint="cs"/>
          <w:sz w:val="24"/>
          <w:szCs w:val="24"/>
          <w:lang w:val="bg-BG" w:eastAsia="bg-BG"/>
        </w:rPr>
        <w:t>Автомагистрала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Черно</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море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ключов</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елемент</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на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националната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европейската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транспортна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мрежа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естествено</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продължение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на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автомагистрала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Тракия</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свързвайки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главните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източни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центрове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на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стопанско</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развитие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по</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Черноморието</w:t>
      </w:r>
      <w:r w:rsidRPr="00851C0B">
        <w:rPr>
          <w:rFonts w:ascii="Times New Roman" w:eastAsia="Perpetua" w:hAnsi="Times New Roman" w:cs="Times New Roman"/>
          <w:sz w:val="24"/>
          <w:szCs w:val="24"/>
          <w:lang w:val="bg-BG" w:eastAsia="bg-BG"/>
        </w:rPr>
        <w:t xml:space="preserve"> - </w:t>
      </w:r>
      <w:r w:rsidRPr="00851C0B">
        <w:rPr>
          <w:rFonts w:ascii="Times New Roman" w:eastAsia="Perpetua" w:hAnsi="Times New Roman" w:cs="Times New Roman" w:hint="cs"/>
          <w:sz w:val="24"/>
          <w:szCs w:val="24"/>
          <w:lang w:val="bg-BG" w:eastAsia="bg-BG"/>
        </w:rPr>
        <w:t>Бургас</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Варна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От</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трасето</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са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изградени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около</w:t>
      </w:r>
      <w:r w:rsidRPr="00851C0B">
        <w:rPr>
          <w:rFonts w:ascii="Times New Roman" w:eastAsia="Perpetua" w:hAnsi="Times New Roman" w:cs="Times New Roman"/>
          <w:sz w:val="24"/>
          <w:szCs w:val="24"/>
          <w:lang w:val="bg-BG" w:eastAsia="bg-BG"/>
        </w:rPr>
        <w:t xml:space="preserve"> 8 </w:t>
      </w:r>
      <w:r w:rsidRPr="00851C0B">
        <w:rPr>
          <w:rFonts w:ascii="Times New Roman" w:eastAsia="Perpetua" w:hAnsi="Times New Roman" w:cs="Times New Roman" w:hint="cs"/>
          <w:sz w:val="24"/>
          <w:szCs w:val="24"/>
          <w:lang w:val="bg-BG" w:eastAsia="bg-BG"/>
        </w:rPr>
        <w:t>км</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и</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остават</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за</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доизграждане</w:t>
      </w: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hint="cs"/>
          <w:sz w:val="24"/>
          <w:szCs w:val="24"/>
          <w:lang w:val="bg-BG" w:eastAsia="bg-BG"/>
        </w:rPr>
        <w:t>около</w:t>
      </w:r>
      <w:r w:rsidRPr="00851C0B">
        <w:rPr>
          <w:rFonts w:ascii="Times New Roman" w:eastAsia="Perpetua" w:hAnsi="Times New Roman" w:cs="Times New Roman"/>
          <w:sz w:val="24"/>
          <w:szCs w:val="24"/>
          <w:lang w:val="bg-BG" w:eastAsia="bg-BG"/>
        </w:rPr>
        <w:t xml:space="preserve"> 95 </w:t>
      </w:r>
      <w:r w:rsidRPr="00851C0B">
        <w:rPr>
          <w:rFonts w:ascii="Times New Roman" w:eastAsia="Perpetua" w:hAnsi="Times New Roman" w:cs="Times New Roman" w:hint="cs"/>
          <w:sz w:val="24"/>
          <w:szCs w:val="24"/>
          <w:lang w:val="bg-BG" w:eastAsia="bg-BG"/>
        </w:rPr>
        <w:t>км</w:t>
      </w:r>
      <w:r w:rsidRPr="00851C0B">
        <w:rPr>
          <w:rFonts w:ascii="Times New Roman" w:eastAsia="Perpetua" w:hAnsi="Times New Roman" w:cs="Times New Roman"/>
          <w:sz w:val="24"/>
          <w:szCs w:val="24"/>
          <w:lang w:val="bg-BG" w:eastAsia="bg-BG"/>
        </w:rPr>
        <w:t>.</w:t>
      </w:r>
    </w:p>
    <w:p w:rsidR="001F7EBC" w:rsidRPr="00851C0B" w:rsidRDefault="001F7EBC" w:rsidP="00894BBD">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eastAsia="bg-BG"/>
        </w:rPr>
      </w:pPr>
      <w:r w:rsidRPr="00851C0B">
        <w:rPr>
          <w:rFonts w:ascii="Times New Roman" w:eastAsia="Perpetua" w:hAnsi="Times New Roman" w:cs="Times New Roman"/>
          <w:sz w:val="24"/>
          <w:szCs w:val="24"/>
          <w:lang w:val="bg-BG" w:eastAsia="bg-BG"/>
        </w:rPr>
        <w:t>Относно перспективите за развитие на пътната инфраструктура в района свидетелства заложената в Регионалната схема за пространствено развитие и изпълнение на проекти за подобряване на транспортната достъпност.</w:t>
      </w:r>
    </w:p>
    <w:p w:rsidR="001F7EBC" w:rsidRPr="00851C0B" w:rsidRDefault="001F7EBC" w:rsidP="00894BBD">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eastAsia="bg-BG"/>
        </w:rPr>
      </w:pPr>
      <w:r w:rsidRPr="00851C0B">
        <w:rPr>
          <w:rFonts w:ascii="Times New Roman" w:eastAsia="Perpetua" w:hAnsi="Times New Roman" w:cs="Times New Roman"/>
          <w:b/>
          <w:sz w:val="24"/>
          <w:szCs w:val="24"/>
          <w:lang w:val="bg-BG" w:eastAsia="bg-BG"/>
        </w:rPr>
        <w:t>Схема №</w:t>
      </w:r>
      <w:r w:rsidR="00894BBD" w:rsidRPr="00851C0B">
        <w:rPr>
          <w:rFonts w:ascii="Times New Roman" w:eastAsia="Perpetua" w:hAnsi="Times New Roman" w:cs="Times New Roman"/>
          <w:b/>
          <w:sz w:val="24"/>
          <w:szCs w:val="24"/>
          <w:lang w:eastAsia="bg-BG"/>
        </w:rPr>
        <w:t>6</w:t>
      </w:r>
      <w:r w:rsidRPr="00851C0B">
        <w:rPr>
          <w:rFonts w:ascii="Times New Roman" w:eastAsia="Perpetua" w:hAnsi="Times New Roman" w:cs="Times New Roman"/>
          <w:b/>
          <w:sz w:val="24"/>
          <w:szCs w:val="24"/>
          <w:lang w:val="bg-BG" w:eastAsia="bg-BG"/>
        </w:rPr>
        <w:t>.</w:t>
      </w:r>
      <w:r w:rsidRPr="00851C0B">
        <w:rPr>
          <w:rFonts w:ascii="Times New Roman" w:eastAsia="Perpetua" w:hAnsi="Times New Roman" w:cs="Times New Roman"/>
          <w:sz w:val="24"/>
          <w:szCs w:val="24"/>
          <w:lang w:val="bg-BG" w:eastAsia="bg-BG"/>
        </w:rPr>
        <w:t xml:space="preserve"> Регионалната схема за пространствено развитие и изпълнение на проекти за подобряване на транспортната достъпност.</w:t>
      </w:r>
    </w:p>
    <w:p w:rsidR="001F7EBC" w:rsidRPr="00851C0B" w:rsidRDefault="001F7EBC" w:rsidP="001F7EBC">
      <w:pPr>
        <w:autoSpaceDE w:val="0"/>
        <w:autoSpaceDN w:val="0"/>
        <w:adjustRightInd w:val="0"/>
        <w:spacing w:after="160" w:line="360" w:lineRule="auto"/>
        <w:ind w:left="-142" w:hanging="142"/>
        <w:jc w:val="both"/>
        <w:rPr>
          <w:rFonts w:ascii="Times New Roman" w:eastAsia="Perpetua" w:hAnsi="Times New Roman" w:cs="Times New Roman"/>
          <w:sz w:val="24"/>
          <w:szCs w:val="24"/>
          <w:lang w:val="bg-BG" w:eastAsia="bg-BG"/>
        </w:rPr>
      </w:pPr>
      <w:r w:rsidRPr="00851C0B">
        <w:rPr>
          <w:rFonts w:ascii="Times New Roman" w:eastAsia="Times New Roman" w:hAnsi="Times New Roman"/>
          <w:noProof/>
          <w:sz w:val="24"/>
          <w:szCs w:val="24"/>
          <w:lang w:val="bg-BG" w:eastAsia="bg-BG"/>
        </w:rPr>
        <w:drawing>
          <wp:inline distT="0" distB="0" distL="0" distR="0" wp14:anchorId="2FDC3730" wp14:editId="2E3DFFE9">
            <wp:extent cx="6587174" cy="36480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93157" cy="3651389"/>
                    </a:xfrm>
                    <a:prstGeom prst="rect">
                      <a:avLst/>
                    </a:prstGeom>
                  </pic:spPr>
                </pic:pic>
              </a:graphicData>
            </a:graphic>
          </wp:inline>
        </w:drawing>
      </w:r>
    </w:p>
    <w:p w:rsidR="001F7EBC" w:rsidRPr="00851C0B" w:rsidRDefault="001F7EBC" w:rsidP="003F2401">
      <w:pPr>
        <w:autoSpaceDE w:val="0"/>
        <w:autoSpaceDN w:val="0"/>
        <w:adjustRightInd w:val="0"/>
        <w:spacing w:after="160" w:line="360" w:lineRule="auto"/>
        <w:ind w:left="-142" w:firstLine="862"/>
        <w:jc w:val="both"/>
        <w:rPr>
          <w:rFonts w:ascii="Times New Roman" w:eastAsia="Perpetua" w:hAnsi="Times New Roman" w:cs="Times New Roman"/>
          <w:sz w:val="24"/>
          <w:szCs w:val="24"/>
          <w:lang w:val="bg-BG" w:eastAsia="bg-BG"/>
        </w:rPr>
      </w:pPr>
    </w:p>
    <w:p w:rsidR="0016225C" w:rsidRPr="00851C0B" w:rsidRDefault="00BD00BA" w:rsidP="00AF7D0B">
      <w:pPr>
        <w:numPr>
          <w:ilvl w:val="0"/>
          <w:numId w:val="22"/>
        </w:numPr>
        <w:autoSpaceDE w:val="0"/>
        <w:autoSpaceDN w:val="0"/>
        <w:adjustRightInd w:val="0"/>
        <w:spacing w:after="0" w:line="360" w:lineRule="auto"/>
        <w:contextualSpacing/>
        <w:jc w:val="both"/>
        <w:rPr>
          <w:rFonts w:ascii="Times New Roman" w:eastAsia="Times New Roman" w:hAnsi="Times New Roman" w:cs="Times New Roman"/>
          <w:b/>
          <w:i/>
          <w:color w:val="000000" w:themeColor="text1"/>
          <w:sz w:val="24"/>
          <w:szCs w:val="24"/>
          <w:lang w:val="bg-BG" w:eastAsia="bg-BG"/>
        </w:rPr>
      </w:pPr>
      <w:r w:rsidRPr="00851C0B">
        <w:rPr>
          <w:rFonts w:ascii="Times New Roman" w:eastAsia="Times New Roman" w:hAnsi="Times New Roman" w:cs="Times New Roman"/>
          <w:b/>
          <w:i/>
          <w:color w:val="000000" w:themeColor="text1"/>
          <w:sz w:val="24"/>
          <w:szCs w:val="24"/>
          <w:lang w:val="bg-BG" w:eastAsia="bg-BG"/>
        </w:rPr>
        <w:t>Обща</w:t>
      </w:r>
      <w:r w:rsidR="0016225C" w:rsidRPr="00851C0B">
        <w:rPr>
          <w:rFonts w:ascii="Times New Roman" w:eastAsia="Times New Roman" w:hAnsi="Times New Roman" w:cs="Times New Roman"/>
          <w:b/>
          <w:i/>
          <w:color w:val="000000" w:themeColor="text1"/>
          <w:sz w:val="24"/>
          <w:szCs w:val="24"/>
          <w:lang w:val="bg-BG" w:eastAsia="bg-BG"/>
        </w:rPr>
        <w:t xml:space="preserve"> дължина на реконструирани или подобрени ж.п. линии</w:t>
      </w:r>
      <w:r w:rsidR="008E2631" w:rsidRPr="00851C0B">
        <w:rPr>
          <w:rFonts w:ascii="Times New Roman" w:eastAsia="Times New Roman" w:hAnsi="Times New Roman" w:cs="Times New Roman"/>
          <w:b/>
          <w:i/>
          <w:color w:val="000000" w:themeColor="text1"/>
          <w:sz w:val="24"/>
          <w:szCs w:val="24"/>
          <w:lang w:val="bg-BG" w:eastAsia="bg-BG"/>
        </w:rPr>
        <w:t>, %</w:t>
      </w:r>
      <w:r w:rsidR="0016225C" w:rsidRPr="00851C0B">
        <w:rPr>
          <w:rFonts w:ascii="Times New Roman" w:eastAsia="Times New Roman" w:hAnsi="Times New Roman" w:cs="Times New Roman"/>
          <w:b/>
          <w:i/>
          <w:color w:val="000000" w:themeColor="text1"/>
          <w:sz w:val="24"/>
          <w:szCs w:val="24"/>
          <w:lang w:val="bg-BG" w:eastAsia="bg-BG"/>
        </w:rPr>
        <w:t xml:space="preserve"> </w:t>
      </w:r>
    </w:p>
    <w:p w:rsidR="0012134F" w:rsidRPr="00851C0B" w:rsidRDefault="008060F7" w:rsidP="00735A8D">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Calibri" w:hAnsi="Times New Roman" w:cs="Times New Roman"/>
          <w:color w:val="000000" w:themeColor="text1"/>
          <w:sz w:val="24"/>
          <w:lang w:val="bg-BG" w:eastAsia="bg-BG"/>
        </w:rPr>
        <w:t>По данни на ДП „Национална Компания Железопътна Инфраструктура“ на територията на четирите области  (Стара З</w:t>
      </w:r>
      <w:r w:rsidR="00D1377B" w:rsidRPr="00851C0B">
        <w:rPr>
          <w:rFonts w:ascii="Times New Roman" w:eastAsia="Calibri" w:hAnsi="Times New Roman" w:cs="Times New Roman"/>
          <w:color w:val="000000" w:themeColor="text1"/>
          <w:sz w:val="24"/>
          <w:lang w:val="bg-BG" w:eastAsia="bg-BG"/>
        </w:rPr>
        <w:t>агора, Сливен, Бургас и Ямбол) о</w:t>
      </w:r>
      <w:r w:rsidRPr="00851C0B">
        <w:rPr>
          <w:rFonts w:ascii="Times New Roman" w:eastAsia="Calibri" w:hAnsi="Times New Roman" w:cs="Times New Roman"/>
          <w:color w:val="000000" w:themeColor="text1"/>
          <w:sz w:val="24"/>
          <w:lang w:val="bg-BG" w:eastAsia="bg-BG"/>
        </w:rPr>
        <w:t xml:space="preserve">бщата дължина на реконструираните ж.п. линии </w:t>
      </w:r>
      <w:r w:rsidRPr="00851C0B">
        <w:rPr>
          <w:rFonts w:ascii="Times New Roman" w:eastAsia="Calibri" w:hAnsi="Times New Roman" w:cs="Times New Roman"/>
          <w:b/>
          <w:color w:val="000000" w:themeColor="text1"/>
          <w:sz w:val="24"/>
          <w:lang w:val="bg-BG" w:eastAsia="bg-BG"/>
        </w:rPr>
        <w:t>е общо 307  км</w:t>
      </w:r>
      <w:r w:rsidRPr="00851C0B">
        <w:rPr>
          <w:rFonts w:ascii="Times New Roman" w:eastAsia="Calibri" w:hAnsi="Times New Roman" w:cs="Times New Roman"/>
          <w:color w:val="000000" w:themeColor="text1"/>
          <w:sz w:val="24"/>
          <w:lang w:val="bg-BG" w:eastAsia="bg-BG"/>
        </w:rPr>
        <w:t>,</w:t>
      </w:r>
      <w:r w:rsidR="008E2631" w:rsidRPr="00851C0B">
        <w:t xml:space="preserve"> </w:t>
      </w:r>
      <w:r w:rsidR="008E2631" w:rsidRPr="00851C0B">
        <w:rPr>
          <w:lang w:val="bg-BG"/>
        </w:rPr>
        <w:t xml:space="preserve"> </w:t>
      </w:r>
      <w:r w:rsidR="008E2631" w:rsidRPr="00851C0B">
        <w:rPr>
          <w:rFonts w:ascii="Times New Roman" w:hAnsi="Times New Roman" w:cs="Times New Roman"/>
          <w:sz w:val="24"/>
          <w:szCs w:val="24"/>
          <w:lang w:val="bg-BG"/>
        </w:rPr>
        <w:t xml:space="preserve">или </w:t>
      </w:r>
      <w:r w:rsidR="008E2631" w:rsidRPr="00851C0B">
        <w:rPr>
          <w:rFonts w:ascii="Times New Roman" w:eastAsia="Calibri" w:hAnsi="Times New Roman" w:cs="Times New Roman"/>
          <w:b/>
          <w:color w:val="000000" w:themeColor="text1"/>
          <w:sz w:val="24"/>
          <w:szCs w:val="24"/>
          <w:lang w:val="bg-BG" w:eastAsia="bg-BG"/>
        </w:rPr>
        <w:t>38 %</w:t>
      </w:r>
      <w:r w:rsidR="008E2631" w:rsidRPr="00851C0B">
        <w:rPr>
          <w:rFonts w:ascii="Times New Roman" w:eastAsia="Calibri" w:hAnsi="Times New Roman" w:cs="Times New Roman"/>
          <w:color w:val="000000" w:themeColor="text1"/>
          <w:sz w:val="24"/>
          <w:lang w:val="bg-BG" w:eastAsia="bg-BG"/>
        </w:rPr>
        <w:t xml:space="preserve"> относителен дял от общата експлоатационна дължина з</w:t>
      </w:r>
      <w:r w:rsidR="0064503C" w:rsidRPr="00851C0B">
        <w:rPr>
          <w:rFonts w:ascii="Times New Roman" w:eastAsia="Calibri" w:hAnsi="Times New Roman" w:cs="Times New Roman"/>
          <w:color w:val="000000" w:themeColor="text1"/>
          <w:sz w:val="24"/>
          <w:lang w:val="bg-BG" w:eastAsia="bg-BG"/>
        </w:rPr>
        <w:t xml:space="preserve">а Югоизточен район ( 805 км.). </w:t>
      </w:r>
    </w:p>
    <w:p w:rsidR="0012134F" w:rsidRPr="00851C0B" w:rsidRDefault="0012134F" w:rsidP="0012134F">
      <w:pPr>
        <w:tabs>
          <w:tab w:val="left" w:pos="993"/>
        </w:tabs>
        <w:spacing w:after="160" w:line="360" w:lineRule="auto"/>
        <w:ind w:firstLine="709"/>
        <w:rPr>
          <w:rFonts w:ascii="Times New Roman" w:eastAsia="Perpetua" w:hAnsi="Times New Roman" w:cs="Times New Roman"/>
          <w:b/>
          <w:color w:val="000000" w:themeColor="text1"/>
          <w:sz w:val="24"/>
          <w:szCs w:val="24"/>
          <w:lang w:val="bg-BG"/>
        </w:rPr>
      </w:pPr>
      <w:r w:rsidRPr="00851C0B">
        <w:rPr>
          <w:rFonts w:ascii="Times New Roman" w:eastAsia="Perpetua" w:hAnsi="Times New Roman" w:cs="Times New Roman"/>
          <w:b/>
          <w:color w:val="000000" w:themeColor="text1"/>
          <w:sz w:val="24"/>
          <w:szCs w:val="24"/>
          <w:lang w:val="bg-BG"/>
        </w:rPr>
        <w:t>Ефект</w:t>
      </w:r>
      <w:r w:rsidR="00022995" w:rsidRPr="00851C0B">
        <w:rPr>
          <w:rFonts w:ascii="Times New Roman" w:eastAsia="Perpetua" w:hAnsi="Times New Roman" w:cs="Times New Roman"/>
          <w:b/>
          <w:color w:val="000000" w:themeColor="text1"/>
          <w:sz w:val="24"/>
          <w:szCs w:val="24"/>
          <w:lang w:val="bg-BG"/>
        </w:rPr>
        <w:t xml:space="preserve"> от изпълнението на строително -</w:t>
      </w:r>
      <w:r w:rsidRPr="00851C0B">
        <w:rPr>
          <w:rFonts w:ascii="Times New Roman" w:eastAsia="Perpetua" w:hAnsi="Times New Roman" w:cs="Times New Roman"/>
          <w:b/>
          <w:color w:val="000000" w:themeColor="text1"/>
          <w:sz w:val="24"/>
          <w:szCs w:val="24"/>
          <w:lang w:val="bg-BG"/>
        </w:rPr>
        <w:t xml:space="preserve"> ремонтните работи:</w:t>
      </w:r>
    </w:p>
    <w:p w:rsidR="0012134F" w:rsidRPr="00851C0B" w:rsidRDefault="0012134F" w:rsidP="0012134F">
      <w:pPr>
        <w:spacing w:after="0" w:line="360" w:lineRule="auto"/>
        <w:ind w:left="-142" w:firstLine="709"/>
        <w:jc w:val="both"/>
        <w:rPr>
          <w:rFonts w:ascii="Times New Roman" w:eastAsia="Calibri" w:hAnsi="Times New Roman" w:cs="Times New Roman"/>
          <w:color w:val="000000" w:themeColor="text1"/>
          <w:sz w:val="24"/>
          <w:szCs w:val="24"/>
          <w:lang w:val="bg-BG" w:eastAsia="x-none"/>
        </w:rPr>
      </w:pPr>
      <w:r w:rsidRPr="00851C0B">
        <w:rPr>
          <w:rFonts w:ascii="Times New Roman" w:eastAsia="Calibri" w:hAnsi="Times New Roman" w:cs="Times New Roman"/>
          <w:color w:val="000000" w:themeColor="text1"/>
          <w:sz w:val="24"/>
          <w:szCs w:val="24"/>
          <w:lang w:val="bg-BG" w:eastAsia="x-none"/>
        </w:rPr>
        <w:t>С изпълнението на ремонтите на железния път се гарантира сигурност и безопасност на движение на влаковете и тяхната надеждност, като се осигурява:</w:t>
      </w:r>
    </w:p>
    <w:p w:rsidR="0012134F" w:rsidRPr="00851C0B"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851C0B">
        <w:rPr>
          <w:rFonts w:ascii="Times New Roman" w:eastAsia="Times New Roman" w:hAnsi="Times New Roman" w:cs="Times New Roman"/>
          <w:b/>
          <w:bCs/>
          <w:color w:val="000000" w:themeColor="text1"/>
          <w:sz w:val="24"/>
          <w:szCs w:val="24"/>
        </w:rPr>
        <w:t xml:space="preserve">- Увеличаване </w:t>
      </w:r>
      <w:r w:rsidRPr="00851C0B">
        <w:rPr>
          <w:rFonts w:ascii="Times New Roman" w:eastAsia="Times New Roman" w:hAnsi="Times New Roman" w:cs="Times New Roman"/>
          <w:bCs/>
          <w:color w:val="000000" w:themeColor="text1"/>
          <w:sz w:val="24"/>
          <w:szCs w:val="24"/>
        </w:rPr>
        <w:t>на скоростите на движение по проектните в отсечки с обща дължина над 312 км</w:t>
      </w:r>
      <w:r w:rsidRPr="00851C0B">
        <w:rPr>
          <w:rFonts w:ascii="Times New Roman" w:eastAsia="Times New Roman" w:hAnsi="Times New Roman" w:cs="Times New Roman"/>
          <w:color w:val="000000" w:themeColor="text1"/>
          <w:sz w:val="24"/>
          <w:szCs w:val="24"/>
        </w:rPr>
        <w:t>.</w:t>
      </w:r>
    </w:p>
    <w:p w:rsidR="0012134F" w:rsidRPr="00851C0B"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851C0B">
        <w:rPr>
          <w:rFonts w:ascii="Times New Roman" w:eastAsia="Perpetua" w:hAnsi="Times New Roman" w:cs="Times New Roman"/>
          <w:b/>
          <w:bCs/>
          <w:color w:val="000000" w:themeColor="text1"/>
          <w:sz w:val="24"/>
          <w:szCs w:val="24"/>
          <w:lang w:val="bg-BG"/>
        </w:rPr>
        <w:t>- Скоростни условия</w:t>
      </w:r>
      <w:r w:rsidRPr="00851C0B">
        <w:rPr>
          <w:rFonts w:ascii="Times New Roman" w:eastAsia="Perpetua" w:hAnsi="Times New Roman" w:cs="Times New Roman"/>
          <w:color w:val="000000" w:themeColor="text1"/>
          <w:sz w:val="24"/>
          <w:szCs w:val="24"/>
          <w:lang w:val="bg-BG"/>
        </w:rPr>
        <w:t>, гарантиращи устойчив График на движение на влаковете, във всички ремонтирани участъци;</w:t>
      </w:r>
    </w:p>
    <w:p w:rsidR="0012134F" w:rsidRPr="00851C0B"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851C0B">
        <w:rPr>
          <w:rFonts w:ascii="Times New Roman" w:eastAsia="Perpetua" w:hAnsi="Times New Roman" w:cs="Times New Roman"/>
          <w:b/>
          <w:bCs/>
          <w:color w:val="000000" w:themeColor="text1"/>
          <w:sz w:val="24"/>
          <w:szCs w:val="24"/>
          <w:lang w:val="bg-BG"/>
        </w:rPr>
        <w:t>- Капацитет на трафика</w:t>
      </w:r>
      <w:r w:rsidRPr="00851C0B">
        <w:rPr>
          <w:rFonts w:ascii="Times New Roman" w:eastAsia="Perpetua" w:hAnsi="Times New Roman" w:cs="Times New Roman"/>
          <w:color w:val="000000" w:themeColor="text1"/>
          <w:sz w:val="24"/>
          <w:szCs w:val="24"/>
          <w:lang w:val="bg-BG"/>
        </w:rPr>
        <w:t>, даващ възможност за ефективно използване на направления по железопътната мрежа и повишаване на пропускателната способност в участъците;</w:t>
      </w:r>
    </w:p>
    <w:p w:rsidR="0012134F" w:rsidRPr="00851C0B"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851C0B">
        <w:rPr>
          <w:rFonts w:ascii="Times New Roman" w:eastAsia="Times New Roman" w:hAnsi="Times New Roman" w:cs="Times New Roman"/>
          <w:b/>
          <w:bCs/>
          <w:color w:val="000000" w:themeColor="text1"/>
          <w:sz w:val="24"/>
          <w:szCs w:val="24"/>
        </w:rPr>
        <w:t>- Комфорт</w:t>
      </w:r>
      <w:r w:rsidRPr="00851C0B">
        <w:rPr>
          <w:rFonts w:ascii="Times New Roman" w:eastAsia="Times New Roman" w:hAnsi="Times New Roman" w:cs="Times New Roman"/>
          <w:color w:val="000000" w:themeColor="text1"/>
          <w:sz w:val="24"/>
          <w:szCs w:val="24"/>
        </w:rPr>
        <w:t xml:space="preserve"> на пътуване за запазване и привличане на клиенти. Намаляване на шум от новоизградения безнаставов релсов път;</w:t>
      </w:r>
    </w:p>
    <w:p w:rsidR="0012134F" w:rsidRPr="00851C0B" w:rsidRDefault="0012134F" w:rsidP="0012134F">
      <w:pPr>
        <w:autoSpaceDE w:val="0"/>
        <w:autoSpaceDN w:val="0"/>
        <w:adjustRightInd w:val="0"/>
        <w:spacing w:after="0" w:line="360" w:lineRule="auto"/>
        <w:ind w:left="360"/>
        <w:contextualSpacing/>
        <w:jc w:val="both"/>
        <w:rPr>
          <w:rFonts w:ascii="Cambria" w:eastAsia="Times New Roman" w:hAnsi="Cambria" w:cs="Times New Roman"/>
          <w:b/>
          <w:bCs/>
          <w:i/>
          <w:iCs/>
          <w:color w:val="000000" w:themeColor="text1"/>
          <w:sz w:val="24"/>
          <w:szCs w:val="24"/>
          <w:lang w:val="bg-BG" w:eastAsia="bg-BG"/>
        </w:rPr>
      </w:pPr>
    </w:p>
    <w:p w:rsidR="003A0F9A" w:rsidRPr="00851C0B" w:rsidRDefault="0016225C" w:rsidP="00D1377B">
      <w:pPr>
        <w:autoSpaceDE w:val="0"/>
        <w:autoSpaceDN w:val="0"/>
        <w:adjustRightInd w:val="0"/>
        <w:spacing w:after="0" w:line="360" w:lineRule="auto"/>
        <w:ind w:left="-142" w:firstLine="708"/>
        <w:jc w:val="both"/>
        <w:rPr>
          <w:rFonts w:ascii="Times New Roman" w:eastAsia="Times New Roman" w:hAnsi="Times New Roman" w:cs="Times New Roman"/>
          <w:b/>
          <w:i/>
          <w:sz w:val="24"/>
          <w:szCs w:val="24"/>
          <w:lang w:val="bg-BG" w:eastAsia="bg-BG"/>
        </w:rPr>
      </w:pPr>
      <w:r w:rsidRPr="00851C0B">
        <w:rPr>
          <w:rFonts w:ascii="Times New Roman" w:eastAsia="Times New Roman" w:hAnsi="Times New Roman" w:cs="Times New Roman"/>
          <w:sz w:val="24"/>
          <w:szCs w:val="24"/>
          <w:lang w:val="bg-BG" w:eastAsia="bg-BG"/>
        </w:rPr>
        <w:t xml:space="preserve">По данни на МТИТС на територията на района се реализират обекти по </w:t>
      </w:r>
      <w:r w:rsidRPr="00851C0B">
        <w:rPr>
          <w:rFonts w:ascii="Times New Roman" w:eastAsia="Times New Roman" w:hAnsi="Times New Roman" w:cs="Times New Roman"/>
          <w:b/>
          <w:i/>
          <w:sz w:val="24"/>
          <w:szCs w:val="24"/>
          <w:lang w:val="bg-BG" w:eastAsia="bg-BG"/>
        </w:rPr>
        <w:t xml:space="preserve">Приоритетна ос 1 - „Развитие на железопътната инфраструктура по </w:t>
      </w:r>
      <w:r w:rsidR="00E710B1" w:rsidRPr="00851C0B">
        <w:rPr>
          <w:rFonts w:ascii="Times New Roman" w:eastAsia="Times New Roman" w:hAnsi="Times New Roman" w:cs="Times New Roman"/>
          <w:b/>
          <w:i/>
          <w:sz w:val="24"/>
          <w:szCs w:val="24"/>
          <w:lang w:val="bg-BG" w:eastAsia="bg-BG"/>
        </w:rPr>
        <w:t>транс</w:t>
      </w:r>
      <w:r w:rsidRPr="00851C0B">
        <w:rPr>
          <w:rFonts w:ascii="Times New Roman" w:eastAsia="Times New Roman" w:hAnsi="Times New Roman" w:cs="Times New Roman"/>
          <w:b/>
          <w:i/>
          <w:sz w:val="24"/>
          <w:szCs w:val="24"/>
          <w:lang w:val="bg-BG" w:eastAsia="bg-BG"/>
        </w:rPr>
        <w:t>европейските и основн</w:t>
      </w:r>
      <w:r w:rsidR="00D1377B" w:rsidRPr="00851C0B">
        <w:rPr>
          <w:rFonts w:ascii="Times New Roman" w:eastAsia="Times New Roman" w:hAnsi="Times New Roman" w:cs="Times New Roman"/>
          <w:b/>
          <w:i/>
          <w:sz w:val="24"/>
          <w:szCs w:val="24"/>
          <w:lang w:val="bg-BG" w:eastAsia="bg-BG"/>
        </w:rPr>
        <w:t>ите национални транспортни оси“</w:t>
      </w:r>
      <w:r w:rsidR="0064503C" w:rsidRPr="00851C0B">
        <w:rPr>
          <w:rFonts w:ascii="Times New Roman" w:eastAsia="Times New Roman" w:hAnsi="Times New Roman" w:cs="Times New Roman"/>
          <w:b/>
          <w:i/>
          <w:sz w:val="24"/>
          <w:szCs w:val="24"/>
          <w:lang w:val="bg-BG" w:eastAsia="bg-BG"/>
        </w:rPr>
        <w:t xml:space="preserve"> з</w:t>
      </w:r>
      <w:r w:rsidR="00E53E23" w:rsidRPr="00851C0B">
        <w:rPr>
          <w:rFonts w:ascii="Times New Roman" w:eastAsia="Times New Roman" w:hAnsi="Times New Roman" w:cs="Times New Roman"/>
          <w:sz w:val="24"/>
          <w:szCs w:val="24"/>
          <w:lang w:val="bg-BG" w:eastAsia="bg-BG"/>
        </w:rPr>
        <w:t>а Югоизточен реги</w:t>
      </w:r>
      <w:r w:rsidR="003A0F9A" w:rsidRPr="00851C0B">
        <w:rPr>
          <w:rFonts w:ascii="Times New Roman" w:eastAsia="Times New Roman" w:hAnsi="Times New Roman" w:cs="Times New Roman"/>
          <w:sz w:val="24"/>
          <w:szCs w:val="24"/>
          <w:lang w:val="bg-BG" w:eastAsia="bg-BG"/>
        </w:rPr>
        <w:t>он е отчетен следния напредък:</w:t>
      </w:r>
    </w:p>
    <w:p w:rsidR="00230315" w:rsidRPr="00851C0B" w:rsidRDefault="0016225C" w:rsidP="00F52CC9">
      <w:pPr>
        <w:pStyle w:val="ListParagraph"/>
        <w:numPr>
          <w:ilvl w:val="0"/>
          <w:numId w:val="26"/>
        </w:numPr>
        <w:tabs>
          <w:tab w:val="left" w:pos="993"/>
        </w:tabs>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hint="cs"/>
          <w:sz w:val="24"/>
          <w:szCs w:val="24"/>
          <w:lang w:val="bg-BG" w:eastAsia="bg-BG"/>
        </w:rPr>
        <w:t>Проект</w:t>
      </w:r>
      <w:r w:rsidRPr="00851C0B">
        <w:rPr>
          <w:rFonts w:ascii="Times New Roman" w:eastAsia="Times New Roman" w:hAnsi="Times New Roman" w:cs="Times New Roman"/>
          <w:sz w:val="24"/>
          <w:szCs w:val="24"/>
          <w:lang w:val="bg-BG" w:eastAsia="bg-BG"/>
        </w:rPr>
        <w:t>: „</w:t>
      </w:r>
      <w:r w:rsidRPr="00851C0B">
        <w:rPr>
          <w:rFonts w:ascii="Times New Roman" w:eastAsia="Times New Roman" w:hAnsi="Times New Roman" w:cs="Times New Roman" w:hint="cs"/>
          <w:sz w:val="24"/>
          <w:szCs w:val="24"/>
          <w:lang w:val="bg-BG" w:eastAsia="bg-BG"/>
        </w:rPr>
        <w:t>Подновяване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участъци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от</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железопътната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инфраструктура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по</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жп</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линия</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Пловдив</w:t>
      </w:r>
      <w:r w:rsidR="00D1377B"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Бургас</w:t>
      </w:r>
      <w:r w:rsidRPr="00851C0B">
        <w:rPr>
          <w:rFonts w:ascii="Times New Roman" w:eastAsia="Times New Roman" w:hAnsi="Times New Roman" w:cs="Times New Roman" w:hint="eastAsia"/>
          <w:sz w:val="24"/>
          <w:szCs w:val="24"/>
          <w:lang w:val="bg-BG" w:eastAsia="bg-BG"/>
        </w:rPr>
        <w:t>”</w:t>
      </w:r>
      <w:r w:rsidRPr="00851C0B">
        <w:rPr>
          <w:rFonts w:ascii="Times New Roman" w:eastAsia="Times New Roman" w:hAnsi="Times New Roman" w:cs="Times New Roman"/>
          <w:sz w:val="24"/>
          <w:szCs w:val="24"/>
          <w:lang w:val="bg-BG" w:eastAsia="bg-BG"/>
        </w:rPr>
        <w:t xml:space="preserve"> - </w:t>
      </w:r>
      <w:r w:rsidRPr="00851C0B">
        <w:rPr>
          <w:rFonts w:ascii="Times New Roman" w:eastAsia="Times New Roman" w:hAnsi="Times New Roman" w:cs="Times New Roman" w:hint="cs"/>
          <w:sz w:val="24"/>
          <w:szCs w:val="24"/>
          <w:lang w:val="bg-BG" w:eastAsia="bg-BG"/>
        </w:rPr>
        <w:t>участъкът</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Михайлово</w:t>
      </w:r>
      <w:r w:rsidRPr="00851C0B">
        <w:rPr>
          <w:rFonts w:ascii="Times New Roman" w:eastAsia="Times New Roman" w:hAnsi="Times New Roman" w:cs="Times New Roman"/>
          <w:sz w:val="24"/>
          <w:szCs w:val="24"/>
          <w:lang w:val="bg-BG" w:eastAsia="bg-BG"/>
        </w:rPr>
        <w:t>-</w:t>
      </w:r>
      <w:r w:rsidRPr="00851C0B">
        <w:rPr>
          <w:rFonts w:ascii="Times New Roman" w:eastAsia="Times New Roman" w:hAnsi="Times New Roman" w:cs="Times New Roman" w:hint="cs"/>
          <w:sz w:val="24"/>
          <w:szCs w:val="24"/>
          <w:lang w:val="bg-BG" w:eastAsia="bg-BG"/>
        </w:rPr>
        <w:t>Калояновец</w:t>
      </w:r>
      <w:r w:rsidRPr="00851C0B">
        <w:rPr>
          <w:rFonts w:ascii="Times New Roman" w:eastAsia="Times New Roman" w:hAnsi="Times New Roman" w:cs="Times New Roman" w:hint="eastAsia"/>
          <w:sz w:val="24"/>
          <w:szCs w:val="24"/>
          <w:lang w:val="bg-BG" w:eastAsia="bg-BG"/>
        </w:rPr>
        <w:t>“</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въведен</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в</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експлоатация</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Физическият</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напредък</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по</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участъка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Стара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Загора</w:t>
      </w:r>
      <w:r w:rsidR="00D1377B"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Зимница</w:t>
      </w:r>
      <w:r w:rsidRPr="00851C0B">
        <w:rPr>
          <w:rFonts w:ascii="Times New Roman" w:eastAsia="Times New Roman" w:hAnsi="Times New Roman" w:cs="Times New Roman" w:hint="eastAsia"/>
          <w:sz w:val="24"/>
          <w:szCs w:val="24"/>
          <w:lang w:val="bg-BG" w:eastAsia="bg-BG"/>
        </w:rPr>
        <w:t>“</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е</w:t>
      </w:r>
      <w:r w:rsidR="00D1377B" w:rsidRPr="00851C0B">
        <w:rPr>
          <w:rFonts w:ascii="Times New Roman" w:eastAsia="Times New Roman" w:hAnsi="Times New Roman" w:cs="Times New Roman"/>
          <w:sz w:val="24"/>
          <w:szCs w:val="24"/>
          <w:lang w:val="bg-BG" w:eastAsia="bg-BG"/>
        </w:rPr>
        <w:t xml:space="preserve"> 98,</w:t>
      </w:r>
      <w:r w:rsidRPr="00851C0B">
        <w:rPr>
          <w:rFonts w:ascii="Times New Roman" w:eastAsia="Times New Roman" w:hAnsi="Times New Roman" w:cs="Times New Roman"/>
          <w:sz w:val="24"/>
          <w:szCs w:val="24"/>
          <w:lang w:val="bg-BG" w:eastAsia="bg-BG"/>
        </w:rPr>
        <w:t xml:space="preserve">5%, </w:t>
      </w:r>
      <w:r w:rsidRPr="00851C0B">
        <w:rPr>
          <w:rFonts w:ascii="Times New Roman" w:eastAsia="Times New Roman" w:hAnsi="Times New Roman" w:cs="Times New Roman" w:hint="cs"/>
          <w:sz w:val="24"/>
          <w:szCs w:val="24"/>
          <w:lang w:val="bg-BG" w:eastAsia="bg-BG"/>
        </w:rPr>
        <w:t>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този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по</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участък</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Церковски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Бургас</w:t>
      </w:r>
      <w:r w:rsidRPr="00851C0B">
        <w:rPr>
          <w:rFonts w:ascii="Times New Roman" w:eastAsia="Times New Roman" w:hAnsi="Times New Roman" w:cs="Times New Roman" w:hint="eastAsia"/>
          <w:sz w:val="24"/>
          <w:szCs w:val="24"/>
          <w:lang w:val="bg-BG" w:eastAsia="bg-BG"/>
        </w:rPr>
        <w:t>“</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е</w:t>
      </w:r>
      <w:r w:rsidRPr="00851C0B">
        <w:rPr>
          <w:rFonts w:ascii="Times New Roman" w:eastAsia="Times New Roman" w:hAnsi="Times New Roman" w:cs="Times New Roman"/>
          <w:sz w:val="24"/>
          <w:szCs w:val="24"/>
          <w:lang w:val="bg-BG" w:eastAsia="bg-BG"/>
        </w:rPr>
        <w:t xml:space="preserve"> 96%. </w:t>
      </w:r>
      <w:r w:rsidRPr="00851C0B">
        <w:rPr>
          <w:rFonts w:ascii="Times New Roman" w:eastAsia="Times New Roman" w:hAnsi="Times New Roman" w:cs="Times New Roman" w:hint="cs"/>
          <w:sz w:val="24"/>
          <w:szCs w:val="24"/>
          <w:lang w:val="bg-BG" w:eastAsia="bg-BG"/>
        </w:rPr>
        <w:t>Във</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връзка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възстановяването</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ремонта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модернизацията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тягови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подстанции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Стара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Загора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Нова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Загора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изграждане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система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за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телеуправление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w:t>
      </w:r>
      <w:r w:rsidR="00617E1C" w:rsidRPr="00851C0B">
        <w:rPr>
          <w:rFonts w:ascii="Times New Roman" w:eastAsia="Times New Roman" w:hAnsi="Times New Roman" w:cs="Times New Roman"/>
          <w:sz w:val="24"/>
          <w:szCs w:val="24"/>
          <w:lang w:val="bg-BG" w:eastAsia="bg-BG"/>
        </w:rPr>
        <w:t xml:space="preserve"> </w:t>
      </w:r>
      <w:r w:rsidR="00617E1C" w:rsidRPr="00851C0B">
        <w:rPr>
          <w:rFonts w:ascii="Times New Roman" w:eastAsia="Times New Roman" w:hAnsi="Times New Roman" w:cs="Times New Roman" w:hint="cs"/>
          <w:sz w:val="24"/>
          <w:szCs w:val="24"/>
          <w:lang w:val="bg-BG" w:eastAsia="bg-BG"/>
        </w:rPr>
        <w:t>тягови</w:t>
      </w:r>
      <w:r w:rsidR="00617E1C" w:rsidRPr="00851C0B">
        <w:rPr>
          <w:rFonts w:ascii="Times New Roman" w:eastAsia="Times New Roman" w:hAnsi="Times New Roman" w:cs="Times New Roman"/>
          <w:sz w:val="24"/>
          <w:szCs w:val="24"/>
          <w:lang w:val="bg-BG" w:eastAsia="bg-BG"/>
        </w:rPr>
        <w:t xml:space="preserve"> </w:t>
      </w:r>
      <w:r w:rsidR="00617E1C" w:rsidRPr="00851C0B">
        <w:rPr>
          <w:rFonts w:ascii="Times New Roman" w:eastAsia="Times New Roman" w:hAnsi="Times New Roman" w:cs="Times New Roman" w:hint="cs"/>
          <w:sz w:val="24"/>
          <w:szCs w:val="24"/>
          <w:lang w:val="bg-BG" w:eastAsia="bg-BG"/>
        </w:rPr>
        <w:t>подстанции</w:t>
      </w:r>
      <w:r w:rsidRPr="00851C0B">
        <w:rPr>
          <w:rFonts w:ascii="Times New Roman" w:eastAsia="Times New Roman" w:hAnsi="Times New Roman" w:cs="Times New Roman"/>
          <w:sz w:val="24"/>
          <w:szCs w:val="24"/>
          <w:lang w:val="bg-BG" w:eastAsia="bg-BG"/>
        </w:rPr>
        <w:t xml:space="preserve">, </w:t>
      </w:r>
      <w:r w:rsidR="00617E1C" w:rsidRPr="00851C0B">
        <w:rPr>
          <w:rFonts w:ascii="Times New Roman" w:eastAsia="Times New Roman" w:hAnsi="Times New Roman" w:cs="Times New Roman"/>
          <w:sz w:val="24"/>
          <w:szCs w:val="24"/>
          <w:lang w:val="bg-BG" w:eastAsia="bg-BG"/>
        </w:rPr>
        <w:t>секционни постове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w:t>
      </w:r>
      <w:r w:rsidRPr="00851C0B">
        <w:rPr>
          <w:rFonts w:ascii="Times New Roman" w:eastAsia="Times New Roman" w:hAnsi="Times New Roman" w:cs="Times New Roman"/>
          <w:sz w:val="24"/>
          <w:szCs w:val="24"/>
          <w:lang w:val="bg-BG" w:eastAsia="bg-BG"/>
        </w:rPr>
        <w:t xml:space="preserve"> </w:t>
      </w:r>
      <w:r w:rsidR="00617E1C" w:rsidRPr="00851C0B">
        <w:rPr>
          <w:rFonts w:ascii="Times New Roman" w:eastAsia="Times New Roman" w:hAnsi="Times New Roman" w:cs="Times New Roman"/>
          <w:sz w:val="24"/>
          <w:szCs w:val="24"/>
          <w:lang w:val="bg-BG" w:eastAsia="bg-BG"/>
        </w:rPr>
        <w:t>секционни разединители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от</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ЦДЦ</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централна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диспечерска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система</w:t>
      </w:r>
      <w:r w:rsidRPr="00851C0B">
        <w:rPr>
          <w:rFonts w:ascii="Times New Roman" w:eastAsia="Times New Roman" w:hAnsi="Times New Roman" w:cs="Times New Roman"/>
          <w:sz w:val="24"/>
          <w:szCs w:val="24"/>
          <w:lang w:val="bg-BG" w:eastAsia="bg-BG"/>
        </w:rPr>
        <w:t>)</w:t>
      </w:r>
      <w:r w:rsidR="00CE4D7A"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val="bg-BG" w:eastAsia="bg-BG"/>
        </w:rPr>
        <w:t xml:space="preserve"> </w:t>
      </w:r>
    </w:p>
    <w:p w:rsidR="0016225C" w:rsidRPr="00851C0B" w:rsidRDefault="0016225C" w:rsidP="00F52CC9">
      <w:pPr>
        <w:pStyle w:val="ListParagraph"/>
        <w:numPr>
          <w:ilvl w:val="0"/>
          <w:numId w:val="26"/>
        </w:numPr>
        <w:tabs>
          <w:tab w:val="left" w:pos="993"/>
        </w:tabs>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sz w:val="24"/>
          <w:szCs w:val="24"/>
          <w:lang w:val="bg-BG" w:eastAsia="bg-BG"/>
        </w:rPr>
        <w:t xml:space="preserve">По </w:t>
      </w:r>
      <w:r w:rsidRPr="00851C0B">
        <w:rPr>
          <w:rFonts w:ascii="Times New Roman" w:eastAsia="Times New Roman" w:hAnsi="Times New Roman" w:cs="Times New Roman"/>
          <w:b/>
          <w:i/>
          <w:sz w:val="24"/>
          <w:szCs w:val="24"/>
          <w:lang w:val="bg-BG" w:eastAsia="bg-BG"/>
        </w:rPr>
        <w:t>Приоритетна ос 3 „Подобряване на интермодалността при превоза на пътници и товари</w:t>
      </w:r>
      <w:r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sz w:val="24"/>
          <w:szCs w:val="24"/>
          <w:lang w:val="bg-BG" w:eastAsia="bg-BG"/>
        </w:rPr>
        <w:t>е завършено изпълнението на</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b/>
          <w:sz w:val="24"/>
          <w:szCs w:val="24"/>
          <w:lang w:val="bg-BG" w:eastAsia="bg-BG"/>
        </w:rPr>
        <w:t>„Рехабилитация на гаров комплекс жп гара Бургас, пътническа”.</w:t>
      </w:r>
      <w:r w:rsidR="0012134F"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bCs/>
          <w:iCs/>
          <w:sz w:val="24"/>
          <w:szCs w:val="24"/>
          <w:lang w:val="bg-BG" w:eastAsia="bg-BG"/>
        </w:rPr>
        <w:t>Въздействието на извършените дейности за местно развитие по проекта целят подобряване на транспортните връзки и опазване на околната среда на областите в ЮИР.</w:t>
      </w:r>
    </w:p>
    <w:p w:rsidR="0016225C" w:rsidRPr="00851C0B" w:rsidRDefault="0016225C" w:rsidP="00022995">
      <w:pPr>
        <w:autoSpaceDE w:val="0"/>
        <w:autoSpaceDN w:val="0"/>
        <w:adjustRightInd w:val="0"/>
        <w:spacing w:after="160" w:line="360" w:lineRule="auto"/>
        <w:ind w:left="-142" w:firstLine="708"/>
        <w:jc w:val="both"/>
        <w:rPr>
          <w:rFonts w:ascii="Times New Roman" w:eastAsia="Times New Roman" w:hAnsi="Times New Roman" w:cs="Times New Roman"/>
          <w:b/>
          <w:bCs/>
          <w:i/>
          <w:iCs/>
          <w:sz w:val="24"/>
          <w:szCs w:val="24"/>
          <w:lang w:val="bg-BG" w:eastAsia="bg-BG"/>
        </w:rPr>
      </w:pPr>
      <w:r w:rsidRPr="00851C0B">
        <w:rPr>
          <w:rFonts w:ascii="Times New Roman" w:eastAsia="Times New Roman" w:hAnsi="Times New Roman" w:cs="Times New Roman"/>
          <w:bCs/>
          <w:iCs/>
          <w:sz w:val="24"/>
          <w:szCs w:val="24"/>
          <w:lang w:val="bg-BG" w:eastAsia="bg-BG"/>
        </w:rPr>
        <w:t>По</w:t>
      </w:r>
      <w:r w:rsidR="00E53E23" w:rsidRPr="00851C0B">
        <w:rPr>
          <w:rFonts w:ascii="Times New Roman" w:eastAsia="Times New Roman" w:hAnsi="Times New Roman" w:cs="Times New Roman"/>
          <w:bCs/>
          <w:iCs/>
          <w:sz w:val="24"/>
          <w:szCs w:val="24"/>
          <w:lang w:val="bg-BG" w:eastAsia="bg-BG"/>
        </w:rPr>
        <w:t xml:space="preserve"> данни на ИСУН за Югоизточен реги</w:t>
      </w:r>
      <w:r w:rsidRPr="00851C0B">
        <w:rPr>
          <w:rFonts w:ascii="Times New Roman" w:eastAsia="Times New Roman" w:hAnsi="Times New Roman" w:cs="Times New Roman"/>
          <w:bCs/>
          <w:iCs/>
          <w:sz w:val="24"/>
          <w:szCs w:val="24"/>
          <w:lang w:val="bg-BG" w:eastAsia="bg-BG"/>
        </w:rPr>
        <w:t xml:space="preserve">он </w:t>
      </w:r>
      <w:r w:rsidR="00735A8D" w:rsidRPr="00851C0B">
        <w:rPr>
          <w:rFonts w:ascii="Times New Roman" w:eastAsia="Times New Roman" w:hAnsi="Times New Roman" w:cs="Times New Roman"/>
          <w:bCs/>
          <w:iCs/>
          <w:sz w:val="24"/>
          <w:szCs w:val="24"/>
          <w:lang w:val="bg-BG" w:eastAsia="bg-BG"/>
        </w:rPr>
        <w:t xml:space="preserve">се изпълнява </w:t>
      </w:r>
      <w:r w:rsidRPr="00851C0B">
        <w:rPr>
          <w:rFonts w:ascii="Times New Roman" w:eastAsia="Times New Roman" w:hAnsi="Times New Roman" w:cs="Times New Roman"/>
          <w:bCs/>
          <w:iCs/>
          <w:sz w:val="24"/>
          <w:szCs w:val="24"/>
          <w:lang w:val="bg-BG" w:eastAsia="bg-BG"/>
        </w:rPr>
        <w:t xml:space="preserve">проект на </w:t>
      </w:r>
      <w:r w:rsidRPr="00851C0B">
        <w:rPr>
          <w:rFonts w:ascii="Times New Roman" w:eastAsia="Times New Roman" w:hAnsi="Times New Roman" w:cs="Times New Roman" w:hint="cs"/>
          <w:bCs/>
          <w:iCs/>
          <w:sz w:val="24"/>
          <w:szCs w:val="24"/>
          <w:lang w:val="bg-BG" w:eastAsia="bg-BG"/>
        </w:rPr>
        <w:t>Държавно</w:t>
      </w:r>
      <w:r w:rsidRPr="00851C0B">
        <w:rPr>
          <w:rFonts w:ascii="Times New Roman" w:eastAsia="Times New Roman" w:hAnsi="Times New Roman" w:cs="Times New Roman"/>
          <w:bCs/>
          <w:iCs/>
          <w:sz w:val="24"/>
          <w:szCs w:val="24"/>
          <w:lang w:val="bg-BG" w:eastAsia="bg-BG"/>
        </w:rPr>
        <w:t xml:space="preserve"> </w:t>
      </w:r>
      <w:r w:rsidRPr="00851C0B">
        <w:rPr>
          <w:rFonts w:ascii="Times New Roman" w:eastAsia="Times New Roman" w:hAnsi="Times New Roman" w:cs="Times New Roman" w:hint="cs"/>
          <w:bCs/>
          <w:iCs/>
          <w:sz w:val="24"/>
          <w:szCs w:val="24"/>
          <w:lang w:val="bg-BG" w:eastAsia="bg-BG"/>
        </w:rPr>
        <w:t>предприятие</w:t>
      </w:r>
      <w:r w:rsidRPr="00851C0B">
        <w:rPr>
          <w:rFonts w:ascii="Times New Roman" w:eastAsia="Times New Roman" w:hAnsi="Times New Roman" w:cs="Times New Roman"/>
          <w:bCs/>
          <w:iCs/>
          <w:sz w:val="24"/>
          <w:szCs w:val="24"/>
          <w:lang w:val="bg-BG" w:eastAsia="bg-BG"/>
        </w:rPr>
        <w:t xml:space="preserve"> „</w:t>
      </w:r>
      <w:r w:rsidRPr="00851C0B">
        <w:rPr>
          <w:rFonts w:ascii="Times New Roman" w:eastAsia="Times New Roman" w:hAnsi="Times New Roman" w:cs="Times New Roman" w:hint="cs"/>
          <w:bCs/>
          <w:iCs/>
          <w:sz w:val="24"/>
          <w:szCs w:val="24"/>
          <w:lang w:val="bg-BG" w:eastAsia="bg-BG"/>
        </w:rPr>
        <w:t>Национална</w:t>
      </w:r>
      <w:r w:rsidRPr="00851C0B">
        <w:rPr>
          <w:rFonts w:ascii="Times New Roman" w:eastAsia="Times New Roman" w:hAnsi="Times New Roman" w:cs="Times New Roman"/>
          <w:bCs/>
          <w:iCs/>
          <w:sz w:val="24"/>
          <w:szCs w:val="24"/>
          <w:lang w:val="bg-BG" w:eastAsia="bg-BG"/>
        </w:rPr>
        <w:t xml:space="preserve"> </w:t>
      </w:r>
      <w:r w:rsidRPr="00851C0B">
        <w:rPr>
          <w:rFonts w:ascii="Times New Roman" w:eastAsia="Times New Roman" w:hAnsi="Times New Roman" w:cs="Times New Roman" w:hint="cs"/>
          <w:bCs/>
          <w:iCs/>
          <w:sz w:val="24"/>
          <w:szCs w:val="24"/>
          <w:lang w:val="bg-BG" w:eastAsia="bg-BG"/>
        </w:rPr>
        <w:t>компания</w:t>
      </w:r>
      <w:r w:rsidRPr="00851C0B">
        <w:rPr>
          <w:rFonts w:ascii="Times New Roman" w:eastAsia="Times New Roman" w:hAnsi="Times New Roman" w:cs="Times New Roman"/>
          <w:bCs/>
          <w:iCs/>
          <w:sz w:val="24"/>
          <w:szCs w:val="24"/>
          <w:lang w:val="bg-BG" w:eastAsia="bg-BG"/>
        </w:rPr>
        <w:t xml:space="preserve"> </w:t>
      </w:r>
      <w:r w:rsidRPr="00851C0B">
        <w:rPr>
          <w:rFonts w:ascii="Times New Roman" w:eastAsia="Times New Roman" w:hAnsi="Times New Roman" w:cs="Times New Roman" w:hint="cs"/>
          <w:bCs/>
          <w:iCs/>
          <w:sz w:val="24"/>
          <w:szCs w:val="24"/>
          <w:lang w:val="bg-BG" w:eastAsia="bg-BG"/>
        </w:rPr>
        <w:t>Железопътна</w:t>
      </w:r>
      <w:r w:rsidRPr="00851C0B">
        <w:rPr>
          <w:rFonts w:ascii="Times New Roman" w:eastAsia="Times New Roman" w:hAnsi="Times New Roman" w:cs="Times New Roman"/>
          <w:bCs/>
          <w:iCs/>
          <w:sz w:val="24"/>
          <w:szCs w:val="24"/>
          <w:lang w:val="bg-BG" w:eastAsia="bg-BG"/>
        </w:rPr>
        <w:t xml:space="preserve"> </w:t>
      </w:r>
      <w:r w:rsidRPr="00851C0B">
        <w:rPr>
          <w:rFonts w:ascii="Times New Roman" w:eastAsia="Times New Roman" w:hAnsi="Times New Roman" w:cs="Times New Roman" w:hint="cs"/>
          <w:bCs/>
          <w:iCs/>
          <w:sz w:val="24"/>
          <w:szCs w:val="24"/>
          <w:lang w:val="bg-BG" w:eastAsia="bg-BG"/>
        </w:rPr>
        <w:t>инфраструктура</w:t>
      </w:r>
      <w:r w:rsidRPr="00851C0B">
        <w:rPr>
          <w:rFonts w:ascii="Times New Roman" w:eastAsia="Times New Roman" w:hAnsi="Times New Roman" w:cs="Times New Roman" w:hint="eastAsia"/>
          <w:bCs/>
          <w:iCs/>
          <w:sz w:val="24"/>
          <w:szCs w:val="24"/>
          <w:lang w:val="bg-BG" w:eastAsia="bg-BG"/>
        </w:rPr>
        <w:t>”</w:t>
      </w:r>
      <w:r w:rsidRPr="00851C0B">
        <w:rPr>
          <w:rFonts w:ascii="Times New Roman" w:eastAsia="Times New Roman" w:hAnsi="Times New Roman" w:cs="Times New Roman"/>
          <w:bCs/>
          <w:iCs/>
          <w:sz w:val="24"/>
          <w:szCs w:val="24"/>
          <w:lang w:val="bg-BG" w:eastAsia="bg-BG"/>
        </w:rPr>
        <w:t>-</w:t>
      </w:r>
      <w:r w:rsidRPr="00851C0B">
        <w:rPr>
          <w:rFonts w:ascii="Times New Roman" w:eastAsia="Perpetua" w:hAnsi="Times New Roman" w:cs="Times New Roman"/>
          <w:szCs w:val="20"/>
        </w:rPr>
        <w:t xml:space="preserve"> </w:t>
      </w:r>
      <w:r w:rsidRPr="00851C0B">
        <w:rPr>
          <w:rFonts w:ascii="Times New Roman" w:eastAsia="Times New Roman" w:hAnsi="Times New Roman" w:cs="Times New Roman" w:hint="cs"/>
          <w:b/>
          <w:bCs/>
          <w:i/>
          <w:iCs/>
          <w:sz w:val="24"/>
          <w:szCs w:val="24"/>
          <w:lang w:val="bg-BG" w:eastAsia="bg-BG"/>
        </w:rPr>
        <w:t>Рехабилитация</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на</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железопътната</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инфраструктура</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по</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участъците</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на</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железопътната</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линия</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Пловдив</w:t>
      </w:r>
      <w:r w:rsidRPr="00851C0B">
        <w:rPr>
          <w:rFonts w:ascii="Times New Roman" w:eastAsia="Times New Roman" w:hAnsi="Times New Roman" w:cs="Times New Roman"/>
          <w:b/>
          <w:bCs/>
          <w:i/>
          <w:iCs/>
          <w:sz w:val="24"/>
          <w:szCs w:val="24"/>
          <w:lang w:val="bg-BG" w:eastAsia="bg-BG"/>
        </w:rPr>
        <w:t xml:space="preserve"> – </w:t>
      </w:r>
      <w:r w:rsidRPr="00851C0B">
        <w:rPr>
          <w:rFonts w:ascii="Times New Roman" w:eastAsia="Times New Roman" w:hAnsi="Times New Roman" w:cs="Times New Roman" w:hint="cs"/>
          <w:b/>
          <w:bCs/>
          <w:i/>
          <w:iCs/>
          <w:sz w:val="24"/>
          <w:szCs w:val="24"/>
          <w:lang w:val="bg-BG" w:eastAsia="bg-BG"/>
        </w:rPr>
        <w:t>Бургас</w:t>
      </w:r>
      <w:r w:rsidRPr="00851C0B">
        <w:rPr>
          <w:rFonts w:ascii="Times New Roman" w:eastAsia="Times New Roman" w:hAnsi="Times New Roman" w:cs="Times New Roman"/>
          <w:b/>
          <w:bCs/>
          <w:i/>
          <w:iCs/>
          <w:sz w:val="24"/>
          <w:szCs w:val="24"/>
          <w:lang w:val="bg-BG" w:eastAsia="bg-BG"/>
        </w:rPr>
        <w:t xml:space="preserve"> – </w:t>
      </w:r>
      <w:r w:rsidRPr="00851C0B">
        <w:rPr>
          <w:rFonts w:ascii="Times New Roman" w:eastAsia="Times New Roman" w:hAnsi="Times New Roman" w:cs="Times New Roman" w:hint="cs"/>
          <w:b/>
          <w:bCs/>
          <w:i/>
          <w:iCs/>
          <w:sz w:val="24"/>
          <w:szCs w:val="24"/>
          <w:lang w:val="bg-BG" w:eastAsia="bg-BG"/>
        </w:rPr>
        <w:t>възстановяване</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ремонт</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и</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модернизация</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на</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тягови</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подстанции</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Бургас</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Карнобат</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и</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Ямбол</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bCs/>
          <w:iCs/>
          <w:sz w:val="24"/>
          <w:szCs w:val="24"/>
          <w:lang w:val="bg-BG" w:eastAsia="bg-BG"/>
        </w:rPr>
        <w:t>(прехвърлен компонент от ОПТ 2007-2013 г.)</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bCs/>
          <w:iCs/>
          <w:sz w:val="24"/>
          <w:szCs w:val="24"/>
          <w:lang w:val="bg-BG" w:eastAsia="bg-BG"/>
        </w:rPr>
        <w:t xml:space="preserve">с обща стойност  -  </w:t>
      </w:r>
      <w:r w:rsidRPr="00851C0B">
        <w:rPr>
          <w:rFonts w:ascii="Times New Roman" w:eastAsia="Times New Roman" w:hAnsi="Times New Roman" w:cs="Times New Roman"/>
          <w:bCs/>
          <w:iCs/>
          <w:sz w:val="24"/>
          <w:szCs w:val="24"/>
          <w:lang w:eastAsia="bg-BG"/>
        </w:rPr>
        <w:t>21 339 147</w:t>
      </w:r>
      <w:r w:rsidRPr="00851C0B">
        <w:rPr>
          <w:rFonts w:ascii="Times New Roman" w:eastAsia="Times New Roman" w:hAnsi="Times New Roman" w:cs="Times New Roman"/>
          <w:bCs/>
          <w:iCs/>
          <w:sz w:val="24"/>
          <w:szCs w:val="24"/>
          <w:lang w:val="bg-BG" w:eastAsia="bg-BG"/>
        </w:rPr>
        <w:t>,</w:t>
      </w:r>
      <w:r w:rsidRPr="00851C0B">
        <w:rPr>
          <w:rFonts w:ascii="Times New Roman" w:eastAsia="Times New Roman" w:hAnsi="Times New Roman" w:cs="Times New Roman"/>
          <w:bCs/>
          <w:iCs/>
          <w:sz w:val="24"/>
          <w:szCs w:val="24"/>
          <w:lang w:eastAsia="bg-BG"/>
        </w:rPr>
        <w:t>60</w:t>
      </w:r>
      <w:r w:rsidRPr="00851C0B">
        <w:rPr>
          <w:rFonts w:ascii="Times New Roman" w:eastAsia="Times New Roman" w:hAnsi="Times New Roman" w:cs="Times New Roman"/>
          <w:bCs/>
          <w:iCs/>
          <w:sz w:val="24"/>
          <w:szCs w:val="24"/>
          <w:lang w:val="bg-BG" w:eastAsia="bg-BG"/>
        </w:rPr>
        <w:t xml:space="preserve"> лв. Инвестиционният проект „Рехабилитация на железопътната инфраструктура по участъци от железопътната линия Пловдив</w:t>
      </w:r>
      <w:r w:rsidR="0012134F" w:rsidRPr="00851C0B">
        <w:rPr>
          <w:rFonts w:ascii="Times New Roman" w:eastAsia="Times New Roman" w:hAnsi="Times New Roman" w:cs="Times New Roman"/>
          <w:bCs/>
          <w:iCs/>
          <w:sz w:val="24"/>
          <w:szCs w:val="24"/>
          <w:lang w:val="bg-BG" w:eastAsia="bg-BG"/>
        </w:rPr>
        <w:t xml:space="preserve"> </w:t>
      </w:r>
      <w:r w:rsidRPr="00851C0B">
        <w:rPr>
          <w:rFonts w:ascii="Times New Roman" w:eastAsia="Times New Roman" w:hAnsi="Times New Roman" w:cs="Times New Roman"/>
          <w:bCs/>
          <w:iCs/>
          <w:sz w:val="24"/>
          <w:szCs w:val="24"/>
          <w:lang w:val="bg-BG" w:eastAsia="bg-BG"/>
        </w:rPr>
        <w:t>-</w:t>
      </w:r>
      <w:r w:rsidR="0012134F" w:rsidRPr="00851C0B">
        <w:rPr>
          <w:rFonts w:ascii="Times New Roman" w:eastAsia="Times New Roman" w:hAnsi="Times New Roman" w:cs="Times New Roman"/>
          <w:bCs/>
          <w:iCs/>
          <w:sz w:val="24"/>
          <w:szCs w:val="24"/>
          <w:lang w:val="bg-BG" w:eastAsia="bg-BG"/>
        </w:rPr>
        <w:t xml:space="preserve"> </w:t>
      </w:r>
      <w:r w:rsidRPr="00851C0B">
        <w:rPr>
          <w:rFonts w:ascii="Times New Roman" w:eastAsia="Times New Roman" w:hAnsi="Times New Roman" w:cs="Times New Roman"/>
          <w:bCs/>
          <w:iCs/>
          <w:sz w:val="24"/>
          <w:szCs w:val="24"/>
          <w:lang w:val="bg-BG" w:eastAsia="bg-BG"/>
        </w:rPr>
        <w:t>Бургас” предвижда изграждане на железопътна магистрала, която да обслужва населението и вътрешния и международния товарен трафик. Проектът цели осигуряване на  оперативна съвместимост на инфраструктурата, оборудването, системите за управление, експлоатация и безопасност, както и свързаност с европейската жп мрежа чрез прилагането на унифицирани стандарти.</w:t>
      </w:r>
    </w:p>
    <w:p w:rsidR="0016225C" w:rsidRPr="00851C0B" w:rsidRDefault="0016225C" w:rsidP="00AF7D0B">
      <w:pPr>
        <w:numPr>
          <w:ilvl w:val="0"/>
          <w:numId w:val="22"/>
        </w:numPr>
        <w:autoSpaceDE w:val="0"/>
        <w:autoSpaceDN w:val="0"/>
        <w:adjustRightInd w:val="0"/>
        <w:spacing w:after="0" w:line="360" w:lineRule="auto"/>
        <w:ind w:left="-142" w:firstLine="360"/>
        <w:contextualSpacing/>
        <w:jc w:val="both"/>
        <w:rPr>
          <w:rFonts w:ascii="Cambria" w:eastAsia="Times New Roman" w:hAnsi="Cambria" w:cs="Times New Roman"/>
          <w:b/>
          <w:bCs/>
          <w:i/>
          <w:iCs/>
          <w:color w:val="000000" w:themeColor="text1"/>
          <w:sz w:val="24"/>
          <w:szCs w:val="24"/>
          <w:lang w:val="bg-BG" w:eastAsia="bg-BG"/>
        </w:rPr>
      </w:pPr>
      <w:r w:rsidRPr="00851C0B">
        <w:rPr>
          <w:rFonts w:ascii="Times New Roman" w:eastAsia="Times New Roman" w:hAnsi="Times New Roman" w:cs="Times New Roman"/>
          <w:b/>
          <w:bCs/>
          <w:i/>
          <w:iCs/>
          <w:color w:val="000000" w:themeColor="text1"/>
          <w:sz w:val="24"/>
          <w:szCs w:val="24"/>
          <w:lang w:val="bg-BG" w:eastAsia="bg-BG"/>
        </w:rPr>
        <w:t>Относителен дял на домакинствата с достъп до интернет, вкл. и широколентова</w:t>
      </w:r>
      <w:r w:rsidR="00BC326A" w:rsidRPr="00851C0B">
        <w:rPr>
          <w:rFonts w:ascii="Times New Roman" w:eastAsia="Times New Roman" w:hAnsi="Times New Roman" w:cs="Times New Roman"/>
          <w:b/>
          <w:bCs/>
          <w:i/>
          <w:iCs/>
          <w:color w:val="000000" w:themeColor="text1"/>
          <w:sz w:val="24"/>
          <w:szCs w:val="24"/>
          <w:lang w:val="bg-BG" w:eastAsia="bg-BG"/>
        </w:rPr>
        <w:t xml:space="preserve"> връзка от общото за страната, </w:t>
      </w:r>
      <w:r w:rsidRPr="00851C0B">
        <w:rPr>
          <w:rFonts w:ascii="Times New Roman" w:eastAsia="Times New Roman" w:hAnsi="Times New Roman" w:cs="Times New Roman"/>
          <w:b/>
          <w:bCs/>
          <w:i/>
          <w:iCs/>
          <w:color w:val="000000" w:themeColor="text1"/>
          <w:sz w:val="24"/>
          <w:szCs w:val="24"/>
          <w:lang w:val="bg-BG" w:eastAsia="bg-BG"/>
        </w:rPr>
        <w:t xml:space="preserve"> %</w:t>
      </w:r>
    </w:p>
    <w:p w:rsidR="0064503C" w:rsidRPr="00851C0B" w:rsidRDefault="0016225C" w:rsidP="00AB6955">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51C0B">
        <w:rPr>
          <w:rFonts w:ascii="Times New Roman" w:eastAsia="Calibri" w:hAnsi="Times New Roman" w:cs="Times New Roman" w:hint="cs"/>
          <w:color w:val="000000" w:themeColor="text1"/>
          <w:sz w:val="24"/>
          <w:szCs w:val="24"/>
          <w:lang w:val="bg-BG"/>
        </w:rPr>
        <w:t>За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десетгодишен</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период</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използването</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на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информационно</w:t>
      </w:r>
      <w:r w:rsidRPr="00851C0B">
        <w:rPr>
          <w:rFonts w:ascii="Times New Roman" w:eastAsia="Calibri" w:hAnsi="Times New Roman" w:cs="Times New Roman"/>
          <w:b/>
          <w:color w:val="000000" w:themeColor="text1"/>
          <w:sz w:val="24"/>
          <w:szCs w:val="24"/>
          <w:lang w:val="bg-BG"/>
        </w:rPr>
        <w:t>-</w:t>
      </w:r>
      <w:r w:rsidRPr="00851C0B">
        <w:rPr>
          <w:rFonts w:ascii="Times New Roman" w:eastAsia="Calibri" w:hAnsi="Times New Roman" w:cs="Times New Roman" w:hint="cs"/>
          <w:b/>
          <w:color w:val="000000" w:themeColor="text1"/>
          <w:sz w:val="24"/>
          <w:szCs w:val="24"/>
          <w:lang w:val="bg-BG"/>
        </w:rPr>
        <w:t>комуникационните</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технологии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става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все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по</w:t>
      </w:r>
      <w:r w:rsidRPr="00851C0B">
        <w:rPr>
          <w:rFonts w:ascii="Times New Roman" w:eastAsia="Calibri" w:hAnsi="Times New Roman" w:cs="Times New Roman"/>
          <w:color w:val="000000" w:themeColor="text1"/>
          <w:sz w:val="24"/>
          <w:szCs w:val="24"/>
          <w:lang w:val="bg-BG"/>
        </w:rPr>
        <w:t>-</w:t>
      </w:r>
      <w:r w:rsidRPr="00851C0B">
        <w:rPr>
          <w:rFonts w:ascii="Times New Roman" w:eastAsia="Calibri" w:hAnsi="Times New Roman" w:cs="Times New Roman" w:hint="cs"/>
          <w:color w:val="000000" w:themeColor="text1"/>
          <w:sz w:val="24"/>
          <w:szCs w:val="24"/>
          <w:lang w:val="bg-BG"/>
        </w:rPr>
        <w:t>масово</w:t>
      </w:r>
      <w:r w:rsidRPr="00851C0B">
        <w:rPr>
          <w:rFonts w:ascii="Times New Roman" w:eastAsia="Calibri" w:hAnsi="Times New Roman" w:cs="Times New Roman"/>
          <w:color w:val="000000" w:themeColor="text1"/>
          <w:sz w:val="24"/>
          <w:szCs w:val="24"/>
          <w:lang w:val="bg-BG"/>
        </w:rPr>
        <w:t xml:space="preserve"> - </w:t>
      </w:r>
      <w:r w:rsidRPr="00851C0B">
        <w:rPr>
          <w:rFonts w:ascii="Times New Roman" w:eastAsia="Calibri" w:hAnsi="Times New Roman" w:cs="Times New Roman" w:hint="cs"/>
          <w:b/>
          <w:color w:val="000000" w:themeColor="text1"/>
          <w:sz w:val="24"/>
          <w:szCs w:val="24"/>
          <w:lang w:val="bg-BG"/>
        </w:rPr>
        <w:t>относителният</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дял</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на</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домакинствата</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с</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достъп</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до</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b/>
          <w:color w:val="000000" w:themeColor="text1"/>
          <w:sz w:val="24"/>
          <w:szCs w:val="24"/>
          <w:lang w:val="bg-BG"/>
        </w:rPr>
        <w:t>интернет</w:t>
      </w:r>
      <w:r w:rsidRPr="00851C0B">
        <w:rPr>
          <w:rFonts w:ascii="Times New Roman" w:eastAsia="Calibri" w:hAnsi="Times New Roman" w:cs="Times New Roman"/>
          <w:b/>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се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увеличил</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повече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от</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три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пъти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използването</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на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широколентова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връзка</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бележи</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ръст</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повече</w:t>
      </w:r>
      <w:r w:rsidRPr="00851C0B">
        <w:rPr>
          <w:rFonts w:ascii="Times New Roman" w:eastAsia="Calibri" w:hAnsi="Times New Roman" w:cs="Times New Roman"/>
          <w:color w:val="000000" w:themeColor="text1"/>
          <w:sz w:val="24"/>
          <w:szCs w:val="24"/>
          <w:lang w:val="bg-BG"/>
        </w:rPr>
        <w:t xml:space="preserve"> </w:t>
      </w:r>
      <w:r w:rsidRPr="00851C0B">
        <w:rPr>
          <w:rFonts w:ascii="Times New Roman" w:eastAsia="Calibri" w:hAnsi="Times New Roman" w:cs="Times New Roman" w:hint="cs"/>
          <w:color w:val="000000" w:themeColor="text1"/>
          <w:sz w:val="24"/>
          <w:szCs w:val="24"/>
          <w:lang w:val="bg-BG"/>
        </w:rPr>
        <w:t>от</w:t>
      </w:r>
      <w:r w:rsidRPr="00851C0B">
        <w:rPr>
          <w:rFonts w:ascii="Times New Roman" w:eastAsia="Calibri" w:hAnsi="Times New Roman" w:cs="Times New Roman"/>
          <w:color w:val="000000" w:themeColor="text1"/>
          <w:sz w:val="24"/>
          <w:szCs w:val="24"/>
          <w:lang w:val="bg-BG"/>
        </w:rPr>
        <w:t xml:space="preserve"> 5 </w:t>
      </w:r>
      <w:r w:rsidRPr="00851C0B">
        <w:rPr>
          <w:rFonts w:ascii="Times New Roman" w:eastAsia="Calibri" w:hAnsi="Times New Roman" w:cs="Times New Roman" w:hint="cs"/>
          <w:color w:val="000000" w:themeColor="text1"/>
          <w:sz w:val="24"/>
          <w:szCs w:val="24"/>
          <w:lang w:val="bg-BG"/>
        </w:rPr>
        <w:t>пъти</w:t>
      </w:r>
      <w:r w:rsidRPr="00851C0B">
        <w:rPr>
          <w:rFonts w:ascii="Times New Roman" w:eastAsia="Calibri" w:hAnsi="Times New Roman" w:cs="Times New Roman"/>
          <w:color w:val="000000" w:themeColor="text1"/>
          <w:sz w:val="24"/>
          <w:szCs w:val="24"/>
          <w:lang w:val="bg-BG"/>
        </w:rPr>
        <w:t xml:space="preserve">. </w:t>
      </w:r>
      <w:r w:rsidR="00617E58" w:rsidRPr="00851C0B">
        <w:rPr>
          <w:rFonts w:ascii="Times New Roman" w:eastAsia="Calibri" w:hAnsi="Times New Roman" w:cs="Times New Roman"/>
          <w:color w:val="000000" w:themeColor="text1"/>
          <w:sz w:val="24"/>
          <w:szCs w:val="24"/>
          <w:lang w:val="bg-BG"/>
        </w:rPr>
        <w:t xml:space="preserve"> </w:t>
      </w:r>
    </w:p>
    <w:p w:rsidR="0064503C" w:rsidRPr="00851C0B" w:rsidRDefault="0064503C" w:rsidP="00AB6955">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p>
    <w:p w:rsidR="0016225C" w:rsidRPr="00851C0B" w:rsidRDefault="00B32763" w:rsidP="005F2021">
      <w:pPr>
        <w:autoSpaceDE w:val="0"/>
        <w:autoSpaceDN w:val="0"/>
        <w:adjustRightInd w:val="0"/>
        <w:spacing w:after="0" w:line="360" w:lineRule="auto"/>
        <w:ind w:left="-142" w:firstLine="708"/>
        <w:jc w:val="both"/>
        <w:rPr>
          <w:rFonts w:ascii="Times New Roman" w:eastAsia="Calibri" w:hAnsi="Times New Roman" w:cs="Times New Roman"/>
          <w:b/>
          <w:color w:val="000000" w:themeColor="text1"/>
          <w:sz w:val="24"/>
          <w:szCs w:val="24"/>
          <w:lang w:val="bg-BG"/>
        </w:rPr>
      </w:pPr>
      <w:r w:rsidRPr="00851C0B">
        <w:rPr>
          <w:rFonts w:ascii="Times New Roman" w:eastAsia="Calibri" w:hAnsi="Times New Roman" w:cs="Times New Roman"/>
          <w:color w:val="000000" w:themeColor="text1"/>
          <w:sz w:val="24"/>
          <w:szCs w:val="24"/>
          <w:lang w:val="bg-BG"/>
        </w:rPr>
        <w:t>По данни на НСИ през 20</w:t>
      </w:r>
      <w:r w:rsidR="0064503C" w:rsidRPr="00851C0B">
        <w:rPr>
          <w:rFonts w:ascii="Times New Roman" w:eastAsia="Calibri" w:hAnsi="Times New Roman" w:cs="Times New Roman"/>
          <w:color w:val="000000" w:themeColor="text1"/>
          <w:sz w:val="24"/>
          <w:szCs w:val="24"/>
          <w:lang w:val="bg-BG"/>
        </w:rPr>
        <w:t>20</w:t>
      </w:r>
      <w:r w:rsidR="0016225C" w:rsidRPr="00851C0B">
        <w:rPr>
          <w:rFonts w:ascii="Times New Roman" w:eastAsia="Calibri" w:hAnsi="Times New Roman" w:cs="Times New Roman"/>
          <w:color w:val="000000" w:themeColor="text1"/>
          <w:sz w:val="24"/>
          <w:szCs w:val="24"/>
          <w:lang w:val="bg-BG"/>
        </w:rPr>
        <w:t xml:space="preserve"> г. </w:t>
      </w:r>
      <w:r w:rsidR="009134A2" w:rsidRPr="00851C0B">
        <w:rPr>
          <w:rFonts w:ascii="Times New Roman" w:eastAsia="Calibri" w:hAnsi="Times New Roman" w:cs="Times New Roman"/>
          <w:b/>
          <w:i/>
          <w:color w:val="000000" w:themeColor="text1"/>
          <w:sz w:val="24"/>
          <w:szCs w:val="24"/>
          <w:lang w:val="bg-BG"/>
        </w:rPr>
        <w:t xml:space="preserve">относителният </w:t>
      </w:r>
      <w:r w:rsidR="0016225C" w:rsidRPr="00851C0B">
        <w:rPr>
          <w:rFonts w:ascii="Times New Roman" w:eastAsia="Calibri" w:hAnsi="Times New Roman" w:cs="Times New Roman" w:hint="cs"/>
          <w:b/>
          <w:i/>
          <w:color w:val="000000" w:themeColor="text1"/>
          <w:sz w:val="24"/>
          <w:szCs w:val="24"/>
          <w:lang w:val="bg-BG"/>
        </w:rPr>
        <w:t>д</w:t>
      </w:r>
      <w:r w:rsidR="009134A2" w:rsidRPr="00851C0B">
        <w:rPr>
          <w:rFonts w:ascii="Times New Roman" w:eastAsia="Calibri" w:hAnsi="Times New Roman" w:cs="Times New Roman"/>
          <w:b/>
          <w:i/>
          <w:color w:val="000000" w:themeColor="text1"/>
          <w:sz w:val="24"/>
          <w:szCs w:val="24"/>
          <w:lang w:val="bg-BG"/>
        </w:rPr>
        <w:t>я</w:t>
      </w:r>
      <w:r w:rsidR="0016225C" w:rsidRPr="00851C0B">
        <w:rPr>
          <w:rFonts w:ascii="Times New Roman" w:eastAsia="Calibri" w:hAnsi="Times New Roman" w:cs="Times New Roman"/>
          <w:b/>
          <w:i/>
          <w:color w:val="000000" w:themeColor="text1"/>
          <w:sz w:val="24"/>
          <w:szCs w:val="24"/>
          <w:lang w:val="bg-BG"/>
        </w:rPr>
        <w:t xml:space="preserve">л </w:t>
      </w:r>
      <w:r w:rsidR="0016225C" w:rsidRPr="00851C0B">
        <w:rPr>
          <w:rFonts w:ascii="Times New Roman" w:eastAsia="Calibri" w:hAnsi="Times New Roman" w:cs="Times New Roman" w:hint="cs"/>
          <w:b/>
          <w:i/>
          <w:color w:val="000000" w:themeColor="text1"/>
          <w:sz w:val="24"/>
          <w:szCs w:val="24"/>
          <w:lang w:val="bg-BG"/>
        </w:rPr>
        <w:t>на</w:t>
      </w:r>
      <w:r w:rsidR="0016225C" w:rsidRPr="00851C0B">
        <w:rPr>
          <w:rFonts w:ascii="Times New Roman" w:eastAsia="Calibri" w:hAnsi="Times New Roman" w:cs="Times New Roman"/>
          <w:b/>
          <w:i/>
          <w:color w:val="000000" w:themeColor="text1"/>
          <w:sz w:val="24"/>
          <w:szCs w:val="24"/>
          <w:lang w:val="bg-BG"/>
        </w:rPr>
        <w:t xml:space="preserve"> </w:t>
      </w:r>
      <w:r w:rsidR="0016225C" w:rsidRPr="00851C0B">
        <w:rPr>
          <w:rFonts w:ascii="Times New Roman" w:eastAsia="Calibri" w:hAnsi="Times New Roman" w:cs="Times New Roman" w:hint="cs"/>
          <w:b/>
          <w:i/>
          <w:color w:val="000000" w:themeColor="text1"/>
          <w:sz w:val="24"/>
          <w:szCs w:val="24"/>
          <w:lang w:val="bg-BG"/>
        </w:rPr>
        <w:t>домакинствата</w:t>
      </w:r>
      <w:r w:rsidR="0016225C" w:rsidRPr="00851C0B">
        <w:rPr>
          <w:rFonts w:ascii="Times New Roman" w:eastAsia="Calibri" w:hAnsi="Times New Roman" w:cs="Times New Roman"/>
          <w:b/>
          <w:i/>
          <w:color w:val="000000" w:themeColor="text1"/>
          <w:sz w:val="24"/>
          <w:szCs w:val="24"/>
          <w:lang w:val="bg-BG"/>
        </w:rPr>
        <w:t xml:space="preserve"> </w:t>
      </w:r>
      <w:r w:rsidR="0016225C" w:rsidRPr="00851C0B">
        <w:rPr>
          <w:rFonts w:ascii="Times New Roman" w:eastAsia="Calibri" w:hAnsi="Times New Roman" w:cs="Times New Roman" w:hint="cs"/>
          <w:b/>
          <w:i/>
          <w:color w:val="000000" w:themeColor="text1"/>
          <w:sz w:val="24"/>
          <w:szCs w:val="24"/>
          <w:lang w:val="bg-BG"/>
        </w:rPr>
        <w:t>с</w:t>
      </w:r>
      <w:r w:rsidR="0016225C" w:rsidRPr="00851C0B">
        <w:rPr>
          <w:rFonts w:ascii="Times New Roman" w:eastAsia="Calibri" w:hAnsi="Times New Roman" w:cs="Times New Roman"/>
          <w:b/>
          <w:i/>
          <w:color w:val="000000" w:themeColor="text1"/>
          <w:sz w:val="24"/>
          <w:szCs w:val="24"/>
          <w:lang w:val="bg-BG"/>
        </w:rPr>
        <w:t xml:space="preserve"> </w:t>
      </w:r>
      <w:r w:rsidR="0016225C" w:rsidRPr="00851C0B">
        <w:rPr>
          <w:rFonts w:ascii="Times New Roman" w:eastAsia="Calibri" w:hAnsi="Times New Roman" w:cs="Times New Roman" w:hint="cs"/>
          <w:b/>
          <w:i/>
          <w:color w:val="000000" w:themeColor="text1"/>
          <w:sz w:val="24"/>
          <w:szCs w:val="24"/>
          <w:lang w:val="bg-BG"/>
        </w:rPr>
        <w:t>достъп</w:t>
      </w:r>
      <w:r w:rsidR="0016225C" w:rsidRPr="00851C0B">
        <w:rPr>
          <w:rFonts w:ascii="Times New Roman" w:eastAsia="Calibri" w:hAnsi="Times New Roman" w:cs="Times New Roman"/>
          <w:b/>
          <w:i/>
          <w:color w:val="000000" w:themeColor="text1"/>
          <w:sz w:val="24"/>
          <w:szCs w:val="24"/>
          <w:lang w:val="bg-BG"/>
        </w:rPr>
        <w:t xml:space="preserve"> </w:t>
      </w:r>
      <w:r w:rsidR="0016225C" w:rsidRPr="00851C0B">
        <w:rPr>
          <w:rFonts w:ascii="Times New Roman" w:eastAsia="Calibri" w:hAnsi="Times New Roman" w:cs="Times New Roman" w:hint="cs"/>
          <w:b/>
          <w:i/>
          <w:color w:val="000000" w:themeColor="text1"/>
          <w:sz w:val="24"/>
          <w:szCs w:val="24"/>
          <w:lang w:val="bg-BG"/>
        </w:rPr>
        <w:t>до</w:t>
      </w:r>
      <w:r w:rsidR="0016225C" w:rsidRPr="00851C0B">
        <w:rPr>
          <w:rFonts w:ascii="Times New Roman" w:eastAsia="Calibri" w:hAnsi="Times New Roman" w:cs="Times New Roman"/>
          <w:b/>
          <w:i/>
          <w:color w:val="000000" w:themeColor="text1"/>
          <w:sz w:val="24"/>
          <w:szCs w:val="24"/>
          <w:lang w:val="bg-BG"/>
        </w:rPr>
        <w:t xml:space="preserve"> </w:t>
      </w:r>
      <w:r w:rsidR="0016225C" w:rsidRPr="00851C0B">
        <w:rPr>
          <w:rFonts w:ascii="Times New Roman" w:eastAsia="Calibri" w:hAnsi="Times New Roman" w:cs="Times New Roman" w:hint="cs"/>
          <w:b/>
          <w:i/>
          <w:color w:val="000000" w:themeColor="text1"/>
          <w:sz w:val="24"/>
          <w:szCs w:val="24"/>
          <w:lang w:val="bg-BG"/>
        </w:rPr>
        <w:t>интернет</w:t>
      </w:r>
      <w:r w:rsidR="0016225C" w:rsidRPr="00851C0B">
        <w:rPr>
          <w:rFonts w:ascii="Times New Roman" w:eastAsia="Calibri" w:hAnsi="Times New Roman" w:cs="Times New Roman"/>
          <w:color w:val="000000" w:themeColor="text1"/>
          <w:sz w:val="24"/>
          <w:szCs w:val="24"/>
          <w:lang w:val="bg-BG"/>
        </w:rPr>
        <w:t xml:space="preserve"> за страната</w:t>
      </w:r>
      <w:r w:rsidRPr="00851C0B">
        <w:rPr>
          <w:rFonts w:ascii="Times New Roman" w:eastAsia="Calibri" w:hAnsi="Times New Roman" w:cs="Times New Roman"/>
          <w:color w:val="000000" w:themeColor="text1"/>
          <w:sz w:val="24"/>
          <w:szCs w:val="24"/>
          <w:lang w:val="bg-BG"/>
        </w:rPr>
        <w:t xml:space="preserve"> е </w:t>
      </w:r>
      <w:r w:rsidR="0064503C" w:rsidRPr="00851C0B">
        <w:rPr>
          <w:rFonts w:ascii="Times New Roman" w:eastAsia="Calibri" w:hAnsi="Times New Roman" w:cs="Times New Roman"/>
          <w:color w:val="000000" w:themeColor="text1"/>
          <w:sz w:val="24"/>
          <w:szCs w:val="24"/>
          <w:lang w:val="bg-BG"/>
        </w:rPr>
        <w:t>78,9</w:t>
      </w:r>
      <w:r w:rsidR="0016225C" w:rsidRPr="00851C0B">
        <w:rPr>
          <w:rFonts w:ascii="Times New Roman" w:eastAsia="Calibri" w:hAnsi="Times New Roman" w:cs="Times New Roman"/>
          <w:color w:val="000000" w:themeColor="text1"/>
          <w:sz w:val="24"/>
          <w:szCs w:val="24"/>
          <w:lang w:val="bg-BG"/>
        </w:rPr>
        <w:t xml:space="preserve">%, и бележи ръст от </w:t>
      </w:r>
      <w:r w:rsidR="0064503C" w:rsidRPr="00851C0B">
        <w:rPr>
          <w:rFonts w:ascii="Times New Roman" w:eastAsia="Calibri" w:hAnsi="Times New Roman" w:cs="Times New Roman"/>
          <w:color w:val="000000" w:themeColor="text1"/>
          <w:sz w:val="24"/>
          <w:szCs w:val="24"/>
          <w:lang w:val="bg-BG"/>
        </w:rPr>
        <w:t>17</w:t>
      </w:r>
      <w:r w:rsidRPr="00851C0B">
        <w:rPr>
          <w:rFonts w:ascii="Times New Roman" w:eastAsia="Calibri" w:hAnsi="Times New Roman" w:cs="Times New Roman"/>
          <w:color w:val="000000" w:themeColor="text1"/>
          <w:sz w:val="24"/>
          <w:szCs w:val="24"/>
        </w:rPr>
        <w:t>,</w:t>
      </w:r>
      <w:r w:rsidR="0064503C" w:rsidRPr="00851C0B">
        <w:rPr>
          <w:rFonts w:ascii="Times New Roman" w:eastAsia="Calibri" w:hAnsi="Times New Roman" w:cs="Times New Roman"/>
          <w:color w:val="000000" w:themeColor="text1"/>
          <w:sz w:val="24"/>
          <w:szCs w:val="24"/>
          <w:lang w:val="bg-BG"/>
        </w:rPr>
        <w:t>2</w:t>
      </w:r>
      <w:r w:rsidR="0016225C" w:rsidRPr="00851C0B">
        <w:rPr>
          <w:rFonts w:ascii="Times New Roman" w:eastAsia="Calibri" w:hAnsi="Times New Roman" w:cs="Times New Roman"/>
          <w:color w:val="000000" w:themeColor="text1"/>
          <w:sz w:val="24"/>
          <w:szCs w:val="24"/>
          <w:lang w:val="bg-BG"/>
        </w:rPr>
        <w:t xml:space="preserve"> процент</w:t>
      </w:r>
      <w:r w:rsidR="0064503C" w:rsidRPr="00851C0B">
        <w:rPr>
          <w:rFonts w:ascii="Times New Roman" w:eastAsia="Calibri" w:hAnsi="Times New Roman" w:cs="Times New Roman"/>
          <w:color w:val="000000" w:themeColor="text1"/>
          <w:sz w:val="24"/>
          <w:szCs w:val="24"/>
          <w:lang w:val="bg-BG"/>
        </w:rPr>
        <w:t>а</w:t>
      </w:r>
      <w:r w:rsidR="0016225C" w:rsidRPr="00851C0B">
        <w:rPr>
          <w:rFonts w:ascii="Times New Roman" w:eastAsia="Calibri" w:hAnsi="Times New Roman" w:cs="Times New Roman"/>
          <w:color w:val="000000" w:themeColor="text1"/>
          <w:sz w:val="24"/>
          <w:szCs w:val="24"/>
          <w:lang w:val="bg-BG"/>
        </w:rPr>
        <w:t xml:space="preserve"> спрямо предходната </w:t>
      </w:r>
      <w:r w:rsidR="0064503C" w:rsidRPr="00851C0B">
        <w:rPr>
          <w:rFonts w:ascii="Times New Roman" w:eastAsia="Calibri" w:hAnsi="Times New Roman" w:cs="Times New Roman"/>
          <w:color w:val="000000" w:themeColor="text1"/>
          <w:sz w:val="24"/>
          <w:szCs w:val="24"/>
          <w:lang w:val="bg-BG"/>
        </w:rPr>
        <w:t xml:space="preserve">2019 </w:t>
      </w:r>
      <w:r w:rsidR="0016225C" w:rsidRPr="00851C0B">
        <w:rPr>
          <w:rFonts w:ascii="Times New Roman" w:eastAsia="Calibri" w:hAnsi="Times New Roman" w:cs="Times New Roman"/>
          <w:color w:val="000000" w:themeColor="text1"/>
          <w:sz w:val="24"/>
          <w:szCs w:val="24"/>
          <w:lang w:val="bg-BG"/>
        </w:rPr>
        <w:t>г. На регионално ниво спрямо 201</w:t>
      </w:r>
      <w:r w:rsidR="0064503C" w:rsidRPr="00851C0B">
        <w:rPr>
          <w:rFonts w:ascii="Times New Roman" w:eastAsia="Calibri" w:hAnsi="Times New Roman" w:cs="Times New Roman"/>
          <w:color w:val="000000" w:themeColor="text1"/>
          <w:sz w:val="24"/>
          <w:szCs w:val="24"/>
          <w:lang w:val="bg-BG"/>
        </w:rPr>
        <w:t>9</w:t>
      </w:r>
      <w:r w:rsidR="0016225C" w:rsidRPr="00851C0B">
        <w:rPr>
          <w:rFonts w:ascii="Times New Roman" w:eastAsia="Calibri" w:hAnsi="Times New Roman" w:cs="Times New Roman"/>
          <w:color w:val="000000" w:themeColor="text1"/>
          <w:sz w:val="24"/>
          <w:szCs w:val="24"/>
          <w:lang w:val="bg-BG"/>
        </w:rPr>
        <w:t xml:space="preserve"> година се наблюдава </w:t>
      </w:r>
      <w:r w:rsidR="006074B8" w:rsidRPr="00851C0B">
        <w:rPr>
          <w:rFonts w:ascii="Times New Roman" w:eastAsia="Calibri" w:hAnsi="Times New Roman" w:cs="Times New Roman"/>
          <w:color w:val="000000" w:themeColor="text1"/>
          <w:sz w:val="24"/>
          <w:szCs w:val="24"/>
          <w:lang w:val="bg-BG"/>
        </w:rPr>
        <w:t>същата тенденция</w:t>
      </w:r>
      <w:r w:rsidR="003449F5" w:rsidRPr="00851C0B">
        <w:rPr>
          <w:rFonts w:ascii="Times New Roman" w:eastAsia="Calibri" w:hAnsi="Times New Roman" w:cs="Times New Roman"/>
          <w:color w:val="000000" w:themeColor="text1"/>
          <w:sz w:val="24"/>
          <w:szCs w:val="24"/>
        </w:rPr>
        <w:t xml:space="preserve"> (</w:t>
      </w:r>
      <w:r w:rsidR="0064503C" w:rsidRPr="00851C0B">
        <w:rPr>
          <w:rFonts w:ascii="Times New Roman" w:eastAsia="Calibri" w:hAnsi="Times New Roman" w:cs="Times New Roman"/>
          <w:b/>
          <w:color w:val="000000" w:themeColor="text1"/>
          <w:sz w:val="24"/>
          <w:szCs w:val="24"/>
          <w:lang w:val="bg-BG"/>
        </w:rPr>
        <w:t>Таблица №</w:t>
      </w:r>
      <w:r w:rsidR="00BD08D7">
        <w:rPr>
          <w:rFonts w:ascii="Times New Roman" w:eastAsia="Calibri" w:hAnsi="Times New Roman" w:cs="Times New Roman"/>
          <w:b/>
          <w:color w:val="000000" w:themeColor="text1"/>
          <w:sz w:val="24"/>
          <w:szCs w:val="24"/>
          <w:lang w:val="bg-BG"/>
        </w:rPr>
        <w:t>49</w:t>
      </w:r>
      <w:r w:rsidR="003449F5" w:rsidRPr="00851C0B">
        <w:rPr>
          <w:rFonts w:ascii="Times New Roman" w:eastAsia="Calibri" w:hAnsi="Times New Roman" w:cs="Times New Roman"/>
          <w:b/>
          <w:color w:val="000000" w:themeColor="text1"/>
          <w:sz w:val="24"/>
          <w:szCs w:val="24"/>
        </w:rPr>
        <w:t>)</w:t>
      </w:r>
      <w:r w:rsidR="003449F5" w:rsidRPr="00851C0B">
        <w:rPr>
          <w:rFonts w:ascii="Times New Roman" w:eastAsia="Calibri" w:hAnsi="Times New Roman" w:cs="Times New Roman"/>
          <w:b/>
          <w:color w:val="000000" w:themeColor="text1"/>
          <w:sz w:val="24"/>
          <w:szCs w:val="24"/>
          <w:lang w:val="bg-BG"/>
        </w:rPr>
        <w:t>:</w:t>
      </w:r>
      <w:r w:rsidR="0016225C" w:rsidRPr="00851C0B">
        <w:rPr>
          <w:rFonts w:ascii="Times New Roman" w:eastAsia="Calibri" w:hAnsi="Times New Roman" w:cs="Times New Roman"/>
          <w:b/>
          <w:color w:val="000000" w:themeColor="text1"/>
          <w:sz w:val="24"/>
          <w:szCs w:val="24"/>
          <w:lang w:val="bg-BG"/>
        </w:rPr>
        <w:t xml:space="preserve"> </w:t>
      </w:r>
    </w:p>
    <w:p w:rsidR="0064503C" w:rsidRPr="00851C0B" w:rsidRDefault="0064503C"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51C0B">
        <w:rPr>
          <w:rFonts w:ascii="Times New Roman" w:eastAsia="Calibri" w:hAnsi="Times New Roman" w:cs="Times New Roman"/>
          <w:b/>
          <w:color w:val="000000" w:themeColor="text1"/>
          <w:sz w:val="24"/>
          <w:szCs w:val="24"/>
          <w:lang w:val="bg-BG"/>
        </w:rPr>
        <w:t>Таблица №</w:t>
      </w:r>
      <w:r w:rsidR="00BD08D7">
        <w:rPr>
          <w:rFonts w:ascii="Times New Roman" w:eastAsia="Calibri" w:hAnsi="Times New Roman" w:cs="Times New Roman"/>
          <w:b/>
          <w:color w:val="000000" w:themeColor="text1"/>
          <w:sz w:val="24"/>
          <w:szCs w:val="24"/>
          <w:lang w:val="bg-BG"/>
        </w:rPr>
        <w:t>49</w:t>
      </w:r>
      <w:r w:rsidR="003449F5" w:rsidRPr="00851C0B">
        <w:rPr>
          <w:rFonts w:ascii="Times New Roman" w:eastAsia="Calibri" w:hAnsi="Times New Roman" w:cs="Times New Roman"/>
          <w:color w:val="000000" w:themeColor="text1"/>
          <w:sz w:val="24"/>
          <w:szCs w:val="24"/>
          <w:lang w:val="bg-BG"/>
        </w:rPr>
        <w:t>.</w:t>
      </w:r>
      <w:r w:rsidRPr="00851C0B">
        <w:rPr>
          <w:rFonts w:ascii="Times New Roman" w:eastAsia="Calibri" w:hAnsi="Times New Roman" w:cs="Times New Roman"/>
          <w:color w:val="000000" w:themeColor="text1"/>
          <w:sz w:val="24"/>
          <w:szCs w:val="24"/>
          <w:lang w:val="bg-BG"/>
        </w:rPr>
        <w:t xml:space="preserve"> Относителен дял на домакинствата с достъп до интернет, вкл. и широколентова връзка от общото за страната в %</w:t>
      </w:r>
    </w:p>
    <w:tbl>
      <w:tblPr>
        <w:tblW w:w="10060" w:type="dxa"/>
        <w:tblCellMar>
          <w:left w:w="70" w:type="dxa"/>
          <w:right w:w="70" w:type="dxa"/>
        </w:tblCellMar>
        <w:tblLook w:val="04A0" w:firstRow="1" w:lastRow="0" w:firstColumn="1" w:lastColumn="0" w:noHBand="0" w:noVBand="1"/>
      </w:tblPr>
      <w:tblGrid>
        <w:gridCol w:w="2547"/>
        <w:gridCol w:w="992"/>
        <w:gridCol w:w="1276"/>
        <w:gridCol w:w="1417"/>
        <w:gridCol w:w="851"/>
        <w:gridCol w:w="992"/>
        <w:gridCol w:w="851"/>
        <w:gridCol w:w="1134"/>
      </w:tblGrid>
      <w:tr w:rsidR="001B06EF" w:rsidRPr="00851C0B" w:rsidTr="001B06EF">
        <w:trPr>
          <w:trHeight w:val="615"/>
        </w:trPr>
        <w:tc>
          <w:tcPr>
            <w:tcW w:w="2547"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B06EF" w:rsidRPr="00851C0B" w:rsidRDefault="001B06EF" w:rsidP="001B06EF">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Индикатор</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B06EF" w:rsidRPr="00851C0B" w:rsidRDefault="001B06EF" w:rsidP="001B06EF">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Година</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1B06EF" w:rsidRPr="00851C0B" w:rsidRDefault="001B06EF" w:rsidP="001B06EF">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България</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1B06EF" w:rsidRPr="00851C0B" w:rsidRDefault="001B06EF" w:rsidP="001B06EF">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NUTS2 - Югоизточен район</w:t>
            </w:r>
          </w:p>
        </w:tc>
        <w:tc>
          <w:tcPr>
            <w:tcW w:w="3828" w:type="dxa"/>
            <w:gridSpan w:val="4"/>
            <w:tcBorders>
              <w:top w:val="single" w:sz="4" w:space="0" w:color="auto"/>
              <w:left w:val="nil"/>
              <w:bottom w:val="single" w:sz="4" w:space="0" w:color="auto"/>
              <w:right w:val="single" w:sz="4" w:space="0" w:color="auto"/>
            </w:tcBorders>
            <w:shd w:val="clear" w:color="000000" w:fill="DCE6F1"/>
            <w:vAlign w:val="center"/>
            <w:hideMark/>
          </w:tcPr>
          <w:p w:rsidR="001B06EF" w:rsidRPr="00851C0B" w:rsidRDefault="001B06EF" w:rsidP="001B06EF">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NUTS3 - области в състава на Югоизточен район</w:t>
            </w:r>
          </w:p>
        </w:tc>
      </w:tr>
      <w:tr w:rsidR="001B06EF" w:rsidRPr="00851C0B" w:rsidTr="001B06EF">
        <w:trPr>
          <w:trHeight w:val="690"/>
        </w:trPr>
        <w:tc>
          <w:tcPr>
            <w:tcW w:w="2547" w:type="dxa"/>
            <w:vMerge/>
            <w:tcBorders>
              <w:top w:val="single" w:sz="4" w:space="0" w:color="auto"/>
              <w:left w:val="single" w:sz="4" w:space="0" w:color="auto"/>
              <w:bottom w:val="single" w:sz="4" w:space="0" w:color="auto"/>
              <w:right w:val="single" w:sz="4" w:space="0" w:color="auto"/>
            </w:tcBorders>
            <w:vAlign w:val="center"/>
            <w:hideMark/>
          </w:tcPr>
          <w:p w:rsidR="001B06EF" w:rsidRPr="00851C0B" w:rsidRDefault="001B06EF" w:rsidP="001B06EF">
            <w:pPr>
              <w:spacing w:after="0" w:line="240" w:lineRule="auto"/>
              <w:rPr>
                <w:rFonts w:ascii="Times New Roman" w:eastAsia="Times New Roman" w:hAnsi="Times New Roman" w:cs="Times New Roman"/>
                <w:b/>
                <w:bCs/>
                <w:color w:val="000000"/>
                <w:lang w:val="bg-BG" w:eastAsia="bg-BG"/>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06EF" w:rsidRPr="00851C0B" w:rsidRDefault="001B06EF" w:rsidP="001B06EF">
            <w:pPr>
              <w:spacing w:after="0" w:line="240" w:lineRule="auto"/>
              <w:rPr>
                <w:rFonts w:ascii="Times New Roman" w:eastAsia="Times New Roman" w:hAnsi="Times New Roman" w:cs="Times New Roman"/>
                <w:b/>
                <w:bCs/>
                <w:color w:val="000000"/>
                <w:lang w:val="bg-BG" w:eastAsia="bg-BG"/>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06EF" w:rsidRPr="00851C0B" w:rsidRDefault="001B06EF" w:rsidP="001B06EF">
            <w:pPr>
              <w:spacing w:after="0" w:line="240" w:lineRule="auto"/>
              <w:rPr>
                <w:rFonts w:ascii="Times New Roman" w:eastAsia="Times New Roman" w:hAnsi="Times New Roman" w:cs="Times New Roman"/>
                <w:b/>
                <w:bCs/>
                <w:color w:val="000000"/>
                <w:lang w:val="bg-BG" w:eastAsia="bg-BG"/>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1B06EF" w:rsidRPr="00851C0B" w:rsidRDefault="001B06EF" w:rsidP="001B06EF">
            <w:pPr>
              <w:spacing w:after="0" w:line="240" w:lineRule="auto"/>
              <w:rPr>
                <w:rFonts w:ascii="Times New Roman" w:eastAsia="Times New Roman" w:hAnsi="Times New Roman" w:cs="Times New Roman"/>
                <w:b/>
                <w:bCs/>
                <w:color w:val="000000"/>
                <w:lang w:val="bg-BG" w:eastAsia="bg-BG"/>
              </w:rPr>
            </w:pPr>
          </w:p>
        </w:tc>
        <w:tc>
          <w:tcPr>
            <w:tcW w:w="851" w:type="dxa"/>
            <w:tcBorders>
              <w:top w:val="nil"/>
              <w:left w:val="nil"/>
              <w:bottom w:val="single" w:sz="4" w:space="0" w:color="auto"/>
              <w:right w:val="single" w:sz="4" w:space="0" w:color="auto"/>
            </w:tcBorders>
            <w:shd w:val="clear" w:color="000000" w:fill="DCE6F1"/>
            <w:hideMark/>
          </w:tcPr>
          <w:p w:rsidR="001B06EF" w:rsidRPr="00851C0B" w:rsidRDefault="001B06EF" w:rsidP="001B06EF">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Бургас</w:t>
            </w:r>
          </w:p>
        </w:tc>
        <w:tc>
          <w:tcPr>
            <w:tcW w:w="992" w:type="dxa"/>
            <w:tcBorders>
              <w:top w:val="nil"/>
              <w:left w:val="nil"/>
              <w:bottom w:val="single" w:sz="4" w:space="0" w:color="auto"/>
              <w:right w:val="single" w:sz="4" w:space="0" w:color="auto"/>
            </w:tcBorders>
            <w:shd w:val="clear" w:color="000000" w:fill="DCE6F1"/>
            <w:hideMark/>
          </w:tcPr>
          <w:p w:rsidR="001B06EF" w:rsidRPr="00851C0B" w:rsidRDefault="001B06EF" w:rsidP="001B06EF">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Сливен</w:t>
            </w:r>
          </w:p>
        </w:tc>
        <w:tc>
          <w:tcPr>
            <w:tcW w:w="851" w:type="dxa"/>
            <w:tcBorders>
              <w:top w:val="nil"/>
              <w:left w:val="nil"/>
              <w:bottom w:val="single" w:sz="4" w:space="0" w:color="auto"/>
              <w:right w:val="single" w:sz="4" w:space="0" w:color="auto"/>
            </w:tcBorders>
            <w:shd w:val="clear" w:color="000000" w:fill="DCE6F1"/>
            <w:hideMark/>
          </w:tcPr>
          <w:p w:rsidR="001B06EF" w:rsidRPr="00851C0B" w:rsidRDefault="001B06EF" w:rsidP="001B06EF">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Ямбол</w:t>
            </w:r>
          </w:p>
        </w:tc>
        <w:tc>
          <w:tcPr>
            <w:tcW w:w="1134" w:type="dxa"/>
            <w:tcBorders>
              <w:top w:val="nil"/>
              <w:left w:val="nil"/>
              <w:bottom w:val="single" w:sz="4" w:space="0" w:color="auto"/>
              <w:right w:val="single" w:sz="4" w:space="0" w:color="auto"/>
            </w:tcBorders>
            <w:shd w:val="clear" w:color="000000" w:fill="DCE6F1"/>
            <w:hideMark/>
          </w:tcPr>
          <w:p w:rsidR="001B06EF" w:rsidRPr="00851C0B" w:rsidRDefault="001B06EF" w:rsidP="001B06EF">
            <w:pPr>
              <w:spacing w:after="24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Стара Загора</w:t>
            </w:r>
          </w:p>
        </w:tc>
      </w:tr>
      <w:tr w:rsidR="001B06EF" w:rsidRPr="00851C0B" w:rsidTr="001B06EF">
        <w:trPr>
          <w:trHeight w:val="300"/>
        </w:trPr>
        <w:tc>
          <w:tcPr>
            <w:tcW w:w="2547" w:type="dxa"/>
            <w:vMerge/>
            <w:tcBorders>
              <w:top w:val="single" w:sz="4" w:space="0" w:color="auto"/>
              <w:left w:val="single" w:sz="4" w:space="0" w:color="auto"/>
              <w:bottom w:val="single" w:sz="4" w:space="0" w:color="auto"/>
              <w:right w:val="single" w:sz="4" w:space="0" w:color="auto"/>
            </w:tcBorders>
            <w:vAlign w:val="center"/>
            <w:hideMark/>
          </w:tcPr>
          <w:p w:rsidR="001B06EF" w:rsidRPr="00851C0B" w:rsidRDefault="001B06EF" w:rsidP="001B06EF">
            <w:pPr>
              <w:spacing w:after="0" w:line="240" w:lineRule="auto"/>
              <w:rPr>
                <w:rFonts w:ascii="Times New Roman" w:eastAsia="Times New Roman" w:hAnsi="Times New Roman" w:cs="Times New Roman"/>
                <w:b/>
                <w:bCs/>
                <w:color w:val="000000"/>
                <w:lang w:val="bg-BG" w:eastAsia="bg-BG"/>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06EF" w:rsidRPr="00851C0B" w:rsidRDefault="001B06EF" w:rsidP="001B06EF">
            <w:pPr>
              <w:spacing w:after="0" w:line="240" w:lineRule="auto"/>
              <w:rPr>
                <w:rFonts w:ascii="Times New Roman" w:eastAsia="Times New Roman" w:hAnsi="Times New Roman" w:cs="Times New Roman"/>
                <w:b/>
                <w:bCs/>
                <w:color w:val="000000"/>
                <w:lang w:val="bg-BG" w:eastAsia="bg-BG"/>
              </w:rPr>
            </w:pPr>
          </w:p>
        </w:tc>
        <w:tc>
          <w:tcPr>
            <w:tcW w:w="1276" w:type="dxa"/>
            <w:tcBorders>
              <w:top w:val="nil"/>
              <w:left w:val="nil"/>
              <w:bottom w:val="single" w:sz="4" w:space="0" w:color="auto"/>
              <w:right w:val="single" w:sz="4" w:space="0" w:color="auto"/>
            </w:tcBorders>
            <w:shd w:val="clear" w:color="000000" w:fill="DCE6F1"/>
            <w:vAlign w:val="center"/>
            <w:hideMark/>
          </w:tcPr>
          <w:p w:rsidR="001B06EF" w:rsidRPr="00851C0B" w:rsidRDefault="001B06EF" w:rsidP="00AA4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BG</w:t>
            </w:r>
          </w:p>
        </w:tc>
        <w:tc>
          <w:tcPr>
            <w:tcW w:w="1417" w:type="dxa"/>
            <w:tcBorders>
              <w:top w:val="nil"/>
              <w:left w:val="nil"/>
              <w:bottom w:val="nil"/>
              <w:right w:val="single" w:sz="4" w:space="0" w:color="auto"/>
            </w:tcBorders>
            <w:shd w:val="clear" w:color="000000" w:fill="DCE6F1"/>
            <w:vAlign w:val="center"/>
            <w:hideMark/>
          </w:tcPr>
          <w:p w:rsidR="001B06EF" w:rsidRPr="00851C0B" w:rsidRDefault="001B06EF" w:rsidP="00AA4190">
            <w:pPr>
              <w:spacing w:after="0" w:line="240" w:lineRule="auto"/>
              <w:jc w:val="center"/>
              <w:rPr>
                <w:rFonts w:ascii="Times New Roman" w:eastAsia="Times New Roman" w:hAnsi="Times New Roman" w:cs="Times New Roman"/>
                <w:b/>
                <w:bCs/>
                <w:color w:val="000000"/>
                <w:lang w:val="bg-BG" w:eastAsia="bg-BG"/>
              </w:rPr>
            </w:pPr>
            <w:r w:rsidRPr="00851C0B">
              <w:rPr>
                <w:rFonts w:ascii="Times New Roman" w:eastAsia="Times New Roman" w:hAnsi="Times New Roman" w:cs="Times New Roman"/>
                <w:b/>
                <w:bCs/>
                <w:color w:val="000000"/>
                <w:lang w:val="bg-BG" w:eastAsia="bg-BG"/>
              </w:rPr>
              <w:t>BG34</w:t>
            </w:r>
          </w:p>
        </w:tc>
        <w:tc>
          <w:tcPr>
            <w:tcW w:w="851" w:type="dxa"/>
            <w:tcBorders>
              <w:top w:val="nil"/>
              <w:left w:val="nil"/>
              <w:bottom w:val="nil"/>
              <w:right w:val="single" w:sz="4" w:space="0" w:color="auto"/>
            </w:tcBorders>
            <w:shd w:val="clear" w:color="000000" w:fill="DCE6F1"/>
            <w:hideMark/>
          </w:tcPr>
          <w:p w:rsidR="001B06EF" w:rsidRPr="00851C0B" w:rsidRDefault="001B06EF" w:rsidP="00AA4190">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BG341</w:t>
            </w:r>
          </w:p>
        </w:tc>
        <w:tc>
          <w:tcPr>
            <w:tcW w:w="992" w:type="dxa"/>
            <w:tcBorders>
              <w:top w:val="nil"/>
              <w:left w:val="nil"/>
              <w:bottom w:val="nil"/>
              <w:right w:val="single" w:sz="4" w:space="0" w:color="auto"/>
            </w:tcBorders>
            <w:shd w:val="clear" w:color="000000" w:fill="DCE6F1"/>
            <w:hideMark/>
          </w:tcPr>
          <w:p w:rsidR="001B06EF" w:rsidRPr="00851C0B" w:rsidRDefault="001B06EF" w:rsidP="00AA4190">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BG342</w:t>
            </w:r>
          </w:p>
        </w:tc>
        <w:tc>
          <w:tcPr>
            <w:tcW w:w="851" w:type="dxa"/>
            <w:tcBorders>
              <w:top w:val="nil"/>
              <w:left w:val="nil"/>
              <w:bottom w:val="nil"/>
              <w:right w:val="single" w:sz="4" w:space="0" w:color="auto"/>
            </w:tcBorders>
            <w:shd w:val="clear" w:color="000000" w:fill="DCE6F1"/>
            <w:hideMark/>
          </w:tcPr>
          <w:p w:rsidR="001B06EF" w:rsidRPr="00851C0B" w:rsidRDefault="001B06EF" w:rsidP="00AA4190">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BG343</w:t>
            </w:r>
          </w:p>
        </w:tc>
        <w:tc>
          <w:tcPr>
            <w:tcW w:w="1134" w:type="dxa"/>
            <w:tcBorders>
              <w:top w:val="nil"/>
              <w:left w:val="nil"/>
              <w:bottom w:val="nil"/>
              <w:right w:val="single" w:sz="4" w:space="0" w:color="auto"/>
            </w:tcBorders>
            <w:shd w:val="clear" w:color="000000" w:fill="DCE6F1"/>
            <w:hideMark/>
          </w:tcPr>
          <w:p w:rsidR="001B06EF" w:rsidRPr="00851C0B" w:rsidRDefault="001B06EF" w:rsidP="00AA4190">
            <w:pPr>
              <w:spacing w:after="0" w:line="240" w:lineRule="auto"/>
              <w:jc w:val="center"/>
              <w:rPr>
                <w:rFonts w:ascii="Times New Roman" w:eastAsia="Times New Roman" w:hAnsi="Times New Roman" w:cs="Times New Roman"/>
                <w:b/>
                <w:bCs/>
                <w:lang w:val="bg-BG" w:eastAsia="bg-BG"/>
              </w:rPr>
            </w:pPr>
            <w:r w:rsidRPr="00851C0B">
              <w:rPr>
                <w:rFonts w:ascii="Times New Roman" w:eastAsia="Times New Roman" w:hAnsi="Times New Roman" w:cs="Times New Roman"/>
                <w:b/>
                <w:bCs/>
                <w:lang w:val="bg-BG" w:eastAsia="bg-BG"/>
              </w:rPr>
              <w:t>BG344</w:t>
            </w:r>
          </w:p>
        </w:tc>
      </w:tr>
      <w:tr w:rsidR="001B06EF" w:rsidRPr="00851C0B" w:rsidTr="001B06EF">
        <w:trPr>
          <w:trHeight w:val="1275"/>
        </w:trPr>
        <w:tc>
          <w:tcPr>
            <w:tcW w:w="2547" w:type="dxa"/>
            <w:tcBorders>
              <w:top w:val="single" w:sz="4" w:space="0" w:color="auto"/>
              <w:left w:val="single" w:sz="4" w:space="0" w:color="auto"/>
              <w:bottom w:val="single" w:sz="4" w:space="0" w:color="auto"/>
              <w:right w:val="single" w:sz="4" w:space="0" w:color="auto"/>
            </w:tcBorders>
            <w:shd w:val="clear" w:color="000000" w:fill="FFFFFF"/>
            <w:hideMark/>
          </w:tcPr>
          <w:p w:rsidR="001B06EF" w:rsidRPr="00851C0B" w:rsidRDefault="001B06EF" w:rsidP="0064503C">
            <w:pPr>
              <w:spacing w:after="0" w:line="240" w:lineRule="auto"/>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Относителен дял на домакинствата с достъп до интернет, вкл. и широколентова връзка от общото за страната в %</w:t>
            </w:r>
          </w:p>
        </w:tc>
        <w:tc>
          <w:tcPr>
            <w:tcW w:w="992" w:type="dxa"/>
            <w:tcBorders>
              <w:top w:val="single" w:sz="4" w:space="0" w:color="auto"/>
              <w:left w:val="nil"/>
              <w:bottom w:val="single" w:sz="4" w:space="0" w:color="auto"/>
              <w:right w:val="single" w:sz="4" w:space="0" w:color="auto"/>
            </w:tcBorders>
            <w:shd w:val="clear" w:color="000000" w:fill="FFFFFF"/>
            <w:noWrap/>
            <w:hideMark/>
          </w:tcPr>
          <w:p w:rsidR="001B06EF" w:rsidRPr="00851C0B" w:rsidRDefault="001B06EF" w:rsidP="001B06EF">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2020</w:t>
            </w:r>
          </w:p>
        </w:tc>
        <w:tc>
          <w:tcPr>
            <w:tcW w:w="1276" w:type="dxa"/>
            <w:tcBorders>
              <w:top w:val="single" w:sz="4" w:space="0" w:color="auto"/>
              <w:left w:val="nil"/>
              <w:bottom w:val="single" w:sz="4" w:space="0" w:color="auto"/>
              <w:right w:val="single" w:sz="4" w:space="0" w:color="auto"/>
            </w:tcBorders>
            <w:shd w:val="clear" w:color="auto" w:fill="auto"/>
            <w:noWrap/>
            <w:hideMark/>
          </w:tcPr>
          <w:p w:rsidR="001B06EF" w:rsidRPr="00851C0B" w:rsidRDefault="001B06EF" w:rsidP="001B06EF">
            <w:pPr>
              <w:spacing w:after="0" w:line="240" w:lineRule="auto"/>
              <w:jc w:val="center"/>
              <w:rPr>
                <w:rFonts w:ascii="Times New Roman" w:eastAsia="Times New Roman" w:hAnsi="Times New Roman" w:cs="Times New Roman"/>
                <w:color w:val="000000"/>
                <w:lang w:val="bg-BG" w:eastAsia="bg-BG"/>
              </w:rPr>
            </w:pPr>
            <w:r w:rsidRPr="00851C0B">
              <w:rPr>
                <w:rFonts w:ascii="Times New Roman" w:eastAsia="Times New Roman" w:hAnsi="Times New Roman" w:cs="Times New Roman"/>
                <w:color w:val="000000"/>
                <w:lang w:val="bg-BG" w:eastAsia="bg-BG"/>
              </w:rPr>
              <w:t>78,9</w:t>
            </w:r>
          </w:p>
        </w:tc>
        <w:tc>
          <w:tcPr>
            <w:tcW w:w="1417" w:type="dxa"/>
            <w:tcBorders>
              <w:top w:val="single" w:sz="4" w:space="0" w:color="auto"/>
              <w:left w:val="nil"/>
              <w:bottom w:val="single" w:sz="4" w:space="0" w:color="auto"/>
              <w:right w:val="single" w:sz="4" w:space="0" w:color="auto"/>
            </w:tcBorders>
            <w:shd w:val="clear" w:color="000000" w:fill="D9D9D9"/>
            <w:noWrap/>
            <w:hideMark/>
          </w:tcPr>
          <w:p w:rsidR="001B06EF" w:rsidRPr="00851C0B" w:rsidRDefault="001B06EF" w:rsidP="001B06EF">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77,2</w:t>
            </w:r>
          </w:p>
        </w:tc>
        <w:tc>
          <w:tcPr>
            <w:tcW w:w="851" w:type="dxa"/>
            <w:tcBorders>
              <w:top w:val="single" w:sz="4" w:space="0" w:color="auto"/>
              <w:left w:val="nil"/>
              <w:bottom w:val="single" w:sz="4" w:space="0" w:color="auto"/>
              <w:right w:val="single" w:sz="4" w:space="0" w:color="auto"/>
            </w:tcBorders>
            <w:shd w:val="clear" w:color="auto" w:fill="auto"/>
            <w:hideMark/>
          </w:tcPr>
          <w:p w:rsidR="001B06EF" w:rsidRPr="00851C0B" w:rsidRDefault="001B06EF" w:rsidP="001B06EF">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79,8</w:t>
            </w:r>
          </w:p>
        </w:tc>
        <w:tc>
          <w:tcPr>
            <w:tcW w:w="992" w:type="dxa"/>
            <w:tcBorders>
              <w:top w:val="single" w:sz="4" w:space="0" w:color="auto"/>
              <w:left w:val="nil"/>
              <w:bottom w:val="single" w:sz="4" w:space="0" w:color="auto"/>
              <w:right w:val="single" w:sz="4" w:space="0" w:color="auto"/>
            </w:tcBorders>
            <w:shd w:val="clear" w:color="auto" w:fill="auto"/>
            <w:hideMark/>
          </w:tcPr>
          <w:p w:rsidR="001B06EF" w:rsidRPr="00851C0B" w:rsidRDefault="001B06EF" w:rsidP="001B06EF">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83,4</w:t>
            </w:r>
          </w:p>
        </w:tc>
        <w:tc>
          <w:tcPr>
            <w:tcW w:w="851" w:type="dxa"/>
            <w:tcBorders>
              <w:top w:val="single" w:sz="4" w:space="0" w:color="auto"/>
              <w:left w:val="nil"/>
              <w:bottom w:val="single" w:sz="4" w:space="0" w:color="auto"/>
              <w:right w:val="single" w:sz="4" w:space="0" w:color="auto"/>
            </w:tcBorders>
            <w:shd w:val="clear" w:color="auto" w:fill="auto"/>
            <w:hideMark/>
          </w:tcPr>
          <w:p w:rsidR="001B06EF" w:rsidRPr="00851C0B" w:rsidRDefault="001B06EF" w:rsidP="001B06EF">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63,1</w:t>
            </w:r>
          </w:p>
        </w:tc>
        <w:tc>
          <w:tcPr>
            <w:tcW w:w="1134" w:type="dxa"/>
            <w:tcBorders>
              <w:top w:val="single" w:sz="4" w:space="0" w:color="auto"/>
              <w:left w:val="nil"/>
              <w:bottom w:val="single" w:sz="4" w:space="0" w:color="auto"/>
              <w:right w:val="single" w:sz="4" w:space="0" w:color="auto"/>
            </w:tcBorders>
            <w:shd w:val="clear" w:color="auto" w:fill="auto"/>
            <w:hideMark/>
          </w:tcPr>
          <w:p w:rsidR="001B06EF" w:rsidRPr="00851C0B" w:rsidRDefault="001B06EF" w:rsidP="001B06EF">
            <w:pPr>
              <w:spacing w:after="0" w:line="240" w:lineRule="auto"/>
              <w:jc w:val="center"/>
              <w:rPr>
                <w:rFonts w:ascii="Times New Roman" w:eastAsia="Times New Roman" w:hAnsi="Times New Roman" w:cs="Times New Roman"/>
                <w:lang w:val="bg-BG" w:eastAsia="bg-BG"/>
              </w:rPr>
            </w:pPr>
            <w:r w:rsidRPr="00851C0B">
              <w:rPr>
                <w:rFonts w:ascii="Times New Roman" w:eastAsia="Times New Roman" w:hAnsi="Times New Roman" w:cs="Times New Roman"/>
                <w:lang w:val="bg-BG" w:eastAsia="bg-BG"/>
              </w:rPr>
              <w:t>76,0</w:t>
            </w:r>
          </w:p>
        </w:tc>
      </w:tr>
    </w:tbl>
    <w:p w:rsidR="0064503C" w:rsidRPr="00851C0B" w:rsidRDefault="001B06EF" w:rsidP="005F2021">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51C0B">
        <w:rPr>
          <w:rFonts w:ascii="Times New Roman" w:eastAsia="Calibri" w:hAnsi="Times New Roman" w:cs="Times New Roman"/>
          <w:i/>
          <w:color w:val="000000" w:themeColor="text1"/>
          <w:sz w:val="24"/>
          <w:szCs w:val="24"/>
          <w:lang w:val="bg-BG"/>
        </w:rPr>
        <w:t xml:space="preserve">Източник: </w:t>
      </w:r>
      <w:r w:rsidRPr="00851C0B">
        <w:rPr>
          <w:rFonts w:ascii="Times New Roman" w:eastAsia="Calibri" w:hAnsi="Times New Roman" w:cs="Times New Roman"/>
          <w:color w:val="000000" w:themeColor="text1"/>
          <w:sz w:val="24"/>
          <w:szCs w:val="24"/>
          <w:lang w:val="bg-BG"/>
        </w:rPr>
        <w:t>Актуални данни за 2020 г. /или 2019/ на национално и регионално (NUTS2 и NUTS3) ниво  - вх. № 07-04-208/11.03.2021</w:t>
      </w:r>
    </w:p>
    <w:p w:rsidR="0016225C" w:rsidRPr="00851C0B" w:rsidRDefault="0016225C" w:rsidP="00230315">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sidRPr="00851C0B">
        <w:rPr>
          <w:rFonts w:ascii="Times New Roman" w:eastAsia="Calibri" w:hAnsi="Times New Roman" w:cs="Times New Roman"/>
          <w:color w:val="000000" w:themeColor="text1"/>
          <w:sz w:val="24"/>
          <w:szCs w:val="24"/>
          <w:lang w:val="bg-BG"/>
        </w:rPr>
        <w:t xml:space="preserve">Въпреки динамичното развитие на информационните технологии в България </w:t>
      </w:r>
      <w:r w:rsidR="002B6C67" w:rsidRPr="00851C0B">
        <w:rPr>
          <w:rFonts w:ascii="Times New Roman" w:eastAsia="Calibri" w:hAnsi="Times New Roman" w:cs="Times New Roman"/>
          <w:color w:val="000000" w:themeColor="text1"/>
          <w:sz w:val="24"/>
          <w:szCs w:val="24"/>
          <w:lang w:val="bg-BG"/>
        </w:rPr>
        <w:t>21.1</w:t>
      </w:r>
      <w:r w:rsidRPr="00851C0B">
        <w:rPr>
          <w:rFonts w:ascii="Times New Roman" w:eastAsia="Calibri" w:hAnsi="Times New Roman" w:cs="Times New Roman"/>
          <w:color w:val="000000" w:themeColor="text1"/>
          <w:sz w:val="24"/>
          <w:szCs w:val="24"/>
          <w:lang w:val="bg-BG"/>
        </w:rPr>
        <w:t>% от домакинствата все още нямат достъп до интернет в домовете си. При ползването на интернет се наблюдават значителни разлики при лицата с различно за</w:t>
      </w:r>
      <w:r w:rsidR="00207F19" w:rsidRPr="00851C0B">
        <w:rPr>
          <w:rFonts w:ascii="Times New Roman" w:eastAsia="Calibri" w:hAnsi="Times New Roman" w:cs="Times New Roman"/>
          <w:color w:val="000000" w:themeColor="text1"/>
          <w:sz w:val="24"/>
          <w:szCs w:val="24"/>
          <w:lang w:val="bg-BG"/>
        </w:rPr>
        <w:t xml:space="preserve">вършено образование. </w:t>
      </w:r>
      <w:r w:rsidR="002B6C67" w:rsidRPr="00851C0B">
        <w:rPr>
          <w:rFonts w:ascii="Times New Roman" w:eastAsia="Calibri" w:hAnsi="Times New Roman" w:cs="Times New Roman"/>
          <w:color w:val="000000" w:themeColor="text1"/>
          <w:sz w:val="24"/>
          <w:szCs w:val="24"/>
          <w:lang w:val="bg-BG"/>
        </w:rPr>
        <w:t>Л</w:t>
      </w:r>
      <w:r w:rsidRPr="00851C0B">
        <w:rPr>
          <w:rFonts w:ascii="Times New Roman" w:eastAsia="Calibri" w:hAnsi="Times New Roman" w:cs="Times New Roman"/>
          <w:color w:val="000000" w:themeColor="text1"/>
          <w:sz w:val="24"/>
          <w:szCs w:val="24"/>
          <w:lang w:val="bg-BG"/>
        </w:rPr>
        <w:t xml:space="preserve">ицата с висше образование </w:t>
      </w:r>
      <w:r w:rsidR="002B6C67" w:rsidRPr="00851C0B">
        <w:rPr>
          <w:rFonts w:ascii="Times New Roman" w:eastAsia="Calibri" w:hAnsi="Times New Roman" w:cs="Times New Roman"/>
          <w:color w:val="000000" w:themeColor="text1"/>
          <w:sz w:val="24"/>
          <w:szCs w:val="24"/>
          <w:lang w:val="bg-BG"/>
        </w:rPr>
        <w:t>са сред основните потребители на</w:t>
      </w:r>
      <w:r w:rsidRPr="00851C0B">
        <w:rPr>
          <w:rFonts w:ascii="Times New Roman" w:eastAsia="Calibri" w:hAnsi="Times New Roman" w:cs="Times New Roman"/>
          <w:color w:val="000000" w:themeColor="text1"/>
          <w:sz w:val="24"/>
          <w:szCs w:val="24"/>
          <w:lang w:val="bg-BG"/>
        </w:rPr>
        <w:t xml:space="preserve"> глобалната мрежа и се възползват от възможностите й, които тя предоставя</w:t>
      </w:r>
      <w:r w:rsidR="002B6C67" w:rsidRPr="00851C0B">
        <w:rPr>
          <w:rFonts w:ascii="Times New Roman" w:eastAsia="Calibri" w:hAnsi="Times New Roman" w:cs="Times New Roman"/>
          <w:color w:val="000000" w:themeColor="text1"/>
          <w:sz w:val="24"/>
          <w:szCs w:val="24"/>
          <w:lang w:val="bg-BG"/>
        </w:rPr>
        <w:t>.</w:t>
      </w:r>
      <w:r w:rsidRPr="00851C0B">
        <w:rPr>
          <w:rFonts w:ascii="Times New Roman" w:eastAsia="Calibri" w:hAnsi="Times New Roman" w:cs="Times New Roman"/>
          <w:color w:val="000000" w:themeColor="text1"/>
          <w:sz w:val="24"/>
          <w:szCs w:val="24"/>
          <w:lang w:val="bg-BG"/>
        </w:rPr>
        <w:t xml:space="preserve"> </w:t>
      </w:r>
    </w:p>
    <w:p w:rsidR="003449F5" w:rsidRPr="00851C0B" w:rsidRDefault="003449F5" w:rsidP="003449F5">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bg-BG" w:eastAsia="bg-BG"/>
        </w:rPr>
      </w:pPr>
      <w:r w:rsidRPr="00CA3B2F">
        <w:rPr>
          <w:rFonts w:ascii="Times New Roman" w:eastAsia="Times New Roman" w:hAnsi="Times New Roman" w:cs="Times New Roman"/>
          <w:bCs/>
          <w:iCs/>
          <w:sz w:val="24"/>
          <w:szCs w:val="24"/>
          <w:lang w:val="bg-BG" w:eastAsia="bg-BG"/>
        </w:rPr>
        <w:t xml:space="preserve">В </w:t>
      </w:r>
      <w:r w:rsidRPr="00CA3B2F">
        <w:rPr>
          <w:rFonts w:ascii="Times New Roman" w:eastAsia="Times New Roman" w:hAnsi="Times New Roman" w:cs="Times New Roman"/>
          <w:b/>
          <w:bCs/>
          <w:iCs/>
          <w:sz w:val="24"/>
          <w:szCs w:val="24"/>
          <w:lang w:val="bg-BG" w:eastAsia="bg-BG"/>
        </w:rPr>
        <w:t>ПРИЛОЖЕНИЕ №№1, 2, 3, 4, 5, 6 и 7</w:t>
      </w:r>
      <w:r w:rsidRPr="00CA3B2F">
        <w:rPr>
          <w:rFonts w:ascii="Times New Roman" w:eastAsia="Times New Roman" w:hAnsi="Times New Roman" w:cs="Times New Roman"/>
          <w:bCs/>
          <w:iCs/>
          <w:sz w:val="24"/>
          <w:szCs w:val="24"/>
          <w:lang w:val="bg-BG" w:eastAsia="bg-BG"/>
        </w:rPr>
        <w:t xml:space="preserve"> е представена информация за изпълнение на съответните проекти и индикатори на ниво област и община в региона.</w:t>
      </w:r>
    </w:p>
    <w:p w:rsidR="003449F5" w:rsidRPr="00851C0B" w:rsidRDefault="003449F5" w:rsidP="00230315">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p>
    <w:p w:rsidR="0016225C" w:rsidRPr="00851C0B"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851C0B">
        <w:rPr>
          <w:rFonts w:ascii="Times New Roman" w:eastAsia="Times New Roman" w:hAnsi="Times New Roman" w:cs="Times New Roman"/>
          <w:b/>
          <w:bCs/>
          <w:i/>
          <w:color w:val="000000" w:themeColor="text1"/>
          <w:sz w:val="24"/>
          <w:szCs w:val="24"/>
          <w:lang w:val="bg-BG" w:eastAsia="bg-BG"/>
        </w:rPr>
        <w:t>Извод</w:t>
      </w:r>
      <w:r w:rsidR="006024B9" w:rsidRPr="00851C0B">
        <w:rPr>
          <w:rFonts w:ascii="Times New Roman" w:eastAsia="Times New Roman" w:hAnsi="Times New Roman" w:cs="Times New Roman"/>
          <w:b/>
          <w:bCs/>
          <w:i/>
          <w:color w:val="000000" w:themeColor="text1"/>
          <w:sz w:val="24"/>
          <w:szCs w:val="24"/>
          <w:lang w:val="bg-BG" w:eastAsia="bg-BG"/>
        </w:rPr>
        <w:t>и</w:t>
      </w:r>
      <w:r w:rsidRPr="00851C0B">
        <w:rPr>
          <w:rFonts w:ascii="Times New Roman" w:eastAsia="Times New Roman" w:hAnsi="Times New Roman" w:cs="Times New Roman"/>
          <w:b/>
          <w:bCs/>
          <w:i/>
          <w:color w:val="000000" w:themeColor="text1"/>
          <w:sz w:val="24"/>
          <w:szCs w:val="24"/>
          <w:lang w:val="bg-BG" w:eastAsia="bg-BG"/>
        </w:rPr>
        <w:t>:</w:t>
      </w:r>
      <w:r w:rsidRPr="00851C0B">
        <w:rPr>
          <w:rFonts w:ascii="Times New Roman" w:eastAsia="Times New Roman" w:hAnsi="Times New Roman" w:cs="Times New Roman"/>
          <w:bCs/>
          <w:i/>
          <w:color w:val="000000" w:themeColor="text1"/>
          <w:sz w:val="24"/>
          <w:szCs w:val="24"/>
          <w:lang w:val="bg-BG" w:eastAsia="bg-BG"/>
        </w:rPr>
        <w:t xml:space="preserve"> За напредъка  по изпълнението на заложените цели на приоритета основен финансов източник за развитието на р</w:t>
      </w:r>
      <w:r w:rsidR="00CA3B2F">
        <w:rPr>
          <w:rFonts w:ascii="Times New Roman" w:eastAsia="Times New Roman" w:hAnsi="Times New Roman" w:cs="Times New Roman"/>
          <w:bCs/>
          <w:i/>
          <w:color w:val="000000" w:themeColor="text1"/>
          <w:sz w:val="24"/>
          <w:szCs w:val="24"/>
          <w:lang w:val="bg-BG" w:eastAsia="bg-BG"/>
        </w:rPr>
        <w:t>ег</w:t>
      </w:r>
      <w:r w:rsidR="002B6C67" w:rsidRPr="00851C0B">
        <w:rPr>
          <w:rFonts w:ascii="Times New Roman" w:eastAsia="Times New Roman" w:hAnsi="Times New Roman" w:cs="Times New Roman"/>
          <w:bCs/>
          <w:i/>
          <w:color w:val="000000" w:themeColor="text1"/>
          <w:sz w:val="24"/>
          <w:szCs w:val="24"/>
          <w:lang w:val="bg-BG" w:eastAsia="bg-BG"/>
        </w:rPr>
        <w:t>иона</w:t>
      </w:r>
      <w:r w:rsidRPr="00851C0B">
        <w:rPr>
          <w:rFonts w:ascii="Times New Roman" w:eastAsia="Times New Roman" w:hAnsi="Times New Roman" w:cs="Times New Roman"/>
          <w:bCs/>
          <w:i/>
          <w:color w:val="000000" w:themeColor="text1"/>
          <w:sz w:val="24"/>
          <w:szCs w:val="24"/>
          <w:lang w:val="bg-BG" w:eastAsia="bg-BG"/>
        </w:rPr>
        <w:t xml:space="preserve"> са програмите на ЕС. </w:t>
      </w:r>
      <w:r w:rsidR="002B6C67" w:rsidRPr="00851C0B">
        <w:rPr>
          <w:rFonts w:ascii="Times New Roman" w:eastAsia="Times New Roman" w:hAnsi="Times New Roman" w:cs="Times New Roman"/>
          <w:bCs/>
          <w:i/>
          <w:color w:val="000000" w:themeColor="text1"/>
          <w:sz w:val="24"/>
          <w:szCs w:val="24"/>
          <w:lang w:val="bg-BG" w:eastAsia="bg-BG"/>
        </w:rPr>
        <w:t>Относно</w:t>
      </w:r>
      <w:r w:rsidRPr="00851C0B">
        <w:rPr>
          <w:rFonts w:ascii="Times New Roman" w:eastAsia="Times New Roman" w:hAnsi="Times New Roman" w:cs="Times New Roman"/>
          <w:bCs/>
          <w:i/>
          <w:color w:val="000000" w:themeColor="text1"/>
          <w:sz w:val="24"/>
          <w:szCs w:val="24"/>
          <w:lang w:val="bg-BG" w:eastAsia="bg-BG"/>
        </w:rPr>
        <w:t xml:space="preserve"> реализацията на </w:t>
      </w:r>
      <w:r w:rsidRPr="00851C0B">
        <w:rPr>
          <w:rFonts w:ascii="Times New Roman" w:eastAsia="Times New Roman" w:hAnsi="Times New Roman" w:cs="Times New Roman" w:hint="cs"/>
          <w:bCs/>
          <w:i/>
          <w:color w:val="000000" w:themeColor="text1"/>
          <w:sz w:val="24"/>
          <w:szCs w:val="24"/>
          <w:lang w:val="bg-BG" w:eastAsia="bg-BG"/>
        </w:rPr>
        <w:t>изградената</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транспортна</w:t>
      </w:r>
      <w:r w:rsidRPr="00851C0B">
        <w:rPr>
          <w:rFonts w:ascii="Times New Roman" w:eastAsia="Times New Roman" w:hAnsi="Times New Roman" w:cs="Times New Roman"/>
          <w:bCs/>
          <w:i/>
          <w:color w:val="000000" w:themeColor="text1"/>
          <w:sz w:val="24"/>
          <w:szCs w:val="24"/>
          <w:lang w:val="bg-BG" w:eastAsia="bg-BG"/>
        </w:rPr>
        <w:t xml:space="preserve"> и жп </w:t>
      </w:r>
      <w:r w:rsidRPr="00851C0B">
        <w:rPr>
          <w:rFonts w:ascii="Times New Roman" w:eastAsia="Times New Roman" w:hAnsi="Times New Roman" w:cs="Times New Roman" w:hint="cs"/>
          <w:bCs/>
          <w:i/>
          <w:color w:val="000000" w:themeColor="text1"/>
          <w:sz w:val="24"/>
          <w:szCs w:val="24"/>
          <w:lang w:val="bg-BG" w:eastAsia="bg-BG"/>
        </w:rPr>
        <w:t>инфраструктура</w:t>
      </w:r>
      <w:r w:rsidRPr="00851C0B">
        <w:rPr>
          <w:rFonts w:ascii="Times New Roman" w:eastAsia="Times New Roman" w:hAnsi="Times New Roman" w:cs="Times New Roman"/>
          <w:bCs/>
          <w:i/>
          <w:color w:val="000000" w:themeColor="text1"/>
          <w:sz w:val="24"/>
          <w:szCs w:val="24"/>
          <w:lang w:val="bg-BG" w:eastAsia="bg-BG"/>
        </w:rPr>
        <w:t xml:space="preserve"> в Югоизточен р</w:t>
      </w:r>
      <w:r w:rsidR="002B6C67" w:rsidRPr="00851C0B">
        <w:rPr>
          <w:rFonts w:ascii="Times New Roman" w:eastAsia="Times New Roman" w:hAnsi="Times New Roman" w:cs="Times New Roman"/>
          <w:bCs/>
          <w:i/>
          <w:color w:val="000000" w:themeColor="text1"/>
          <w:sz w:val="24"/>
          <w:szCs w:val="24"/>
          <w:lang w:val="bg-BG" w:eastAsia="bg-BG"/>
        </w:rPr>
        <w:t>егион</w:t>
      </w:r>
      <w:r w:rsidRPr="00851C0B">
        <w:rPr>
          <w:rFonts w:ascii="Times New Roman" w:eastAsia="Times New Roman" w:hAnsi="Times New Roman" w:cs="Times New Roman"/>
          <w:bCs/>
          <w:i/>
          <w:color w:val="000000" w:themeColor="text1"/>
          <w:sz w:val="24"/>
          <w:szCs w:val="24"/>
          <w:lang w:val="bg-BG" w:eastAsia="bg-BG"/>
        </w:rPr>
        <w:t xml:space="preserve"> </w:t>
      </w:r>
      <w:r w:rsidR="002B6C67" w:rsidRPr="00851C0B">
        <w:rPr>
          <w:rFonts w:ascii="Times New Roman" w:eastAsia="Times New Roman" w:hAnsi="Times New Roman" w:cs="Times New Roman"/>
          <w:bCs/>
          <w:i/>
          <w:color w:val="000000" w:themeColor="text1"/>
          <w:sz w:val="24"/>
          <w:szCs w:val="24"/>
          <w:lang w:val="bg-BG" w:eastAsia="bg-BG"/>
        </w:rPr>
        <w:t>показателите са добри с оглед условията на пандемия.</w:t>
      </w:r>
      <w:r w:rsidRPr="00851C0B">
        <w:rPr>
          <w:rFonts w:ascii="Times New Roman" w:eastAsia="Times New Roman" w:hAnsi="Times New Roman" w:cs="Times New Roman"/>
          <w:bCs/>
          <w:i/>
          <w:color w:val="000000" w:themeColor="text1"/>
          <w:sz w:val="24"/>
          <w:szCs w:val="24"/>
          <w:lang w:val="bg-BG" w:eastAsia="bg-BG"/>
        </w:rPr>
        <w:t xml:space="preserve"> Реализираните проекти на територията на района са в посока модернизацията на обществения градски транспорт в двата големи градски центрове.</w:t>
      </w:r>
      <w:r w:rsidRPr="00851C0B">
        <w:rPr>
          <w:rFonts w:ascii="Times New Roman" w:eastAsia="Times New Roman" w:hAnsi="Times New Roman" w:cs="Times New Roman"/>
          <w:b/>
          <w:bCs/>
          <w:i/>
          <w:color w:val="000000" w:themeColor="text1"/>
          <w:sz w:val="24"/>
          <w:szCs w:val="24"/>
          <w:lang w:val="bg-BG" w:eastAsia="bg-BG"/>
        </w:rPr>
        <w:t xml:space="preserve"> </w:t>
      </w:r>
      <w:r w:rsidRPr="00851C0B">
        <w:rPr>
          <w:rFonts w:ascii="Times New Roman" w:eastAsia="Times New Roman" w:hAnsi="Times New Roman" w:cs="Times New Roman"/>
          <w:bCs/>
          <w:i/>
          <w:color w:val="000000" w:themeColor="text1"/>
          <w:sz w:val="24"/>
          <w:szCs w:val="24"/>
          <w:lang w:val="ru-RU" w:eastAsia="bg-BG"/>
        </w:rPr>
        <w:t xml:space="preserve">Модернизацията на градския транспорт </w:t>
      </w:r>
      <w:r w:rsidRPr="00851C0B">
        <w:rPr>
          <w:rFonts w:ascii="Times New Roman" w:eastAsia="Times New Roman" w:hAnsi="Times New Roman" w:cs="Times New Roman"/>
          <w:bCs/>
          <w:i/>
          <w:color w:val="000000" w:themeColor="text1"/>
          <w:sz w:val="24"/>
          <w:szCs w:val="24"/>
          <w:lang w:val="bg-BG" w:eastAsia="bg-BG"/>
        </w:rPr>
        <w:t xml:space="preserve">се изразява в </w:t>
      </w:r>
      <w:r w:rsidRPr="00851C0B">
        <w:rPr>
          <w:rFonts w:ascii="Times New Roman" w:eastAsia="Times New Roman" w:hAnsi="Times New Roman" w:cs="Times New Roman" w:hint="cs"/>
          <w:bCs/>
          <w:i/>
          <w:color w:val="000000" w:themeColor="text1"/>
          <w:sz w:val="24"/>
          <w:szCs w:val="24"/>
          <w:lang w:val="ru-RU" w:eastAsia="bg-BG"/>
        </w:rPr>
        <w:t>по</w:t>
      </w:r>
      <w:r w:rsidRPr="00851C0B">
        <w:rPr>
          <w:rFonts w:ascii="Times New Roman" w:eastAsia="Times New Roman" w:hAnsi="Times New Roman" w:cs="Times New Roman"/>
          <w:bCs/>
          <w:i/>
          <w:color w:val="000000" w:themeColor="text1"/>
          <w:sz w:val="24"/>
          <w:szCs w:val="24"/>
          <w:lang w:val="ru-RU" w:eastAsia="bg-BG"/>
        </w:rPr>
        <w:t>-</w:t>
      </w:r>
      <w:r w:rsidRPr="00851C0B">
        <w:rPr>
          <w:rFonts w:ascii="Times New Roman" w:eastAsia="Times New Roman" w:hAnsi="Times New Roman" w:cs="Times New Roman" w:hint="cs"/>
          <w:bCs/>
          <w:i/>
          <w:color w:val="000000" w:themeColor="text1"/>
          <w:sz w:val="24"/>
          <w:szCs w:val="24"/>
          <w:lang w:val="ru-RU" w:eastAsia="bg-BG"/>
        </w:rPr>
        <w:t>малко</w:t>
      </w:r>
      <w:r w:rsidRPr="00851C0B">
        <w:rPr>
          <w:rFonts w:ascii="Times New Roman" w:eastAsia="Times New Roman" w:hAnsi="Times New Roman" w:cs="Times New Roman"/>
          <w:bCs/>
          <w:i/>
          <w:color w:val="000000" w:themeColor="text1"/>
          <w:sz w:val="24"/>
          <w:szCs w:val="24"/>
          <w:lang w:val="ru-RU" w:eastAsia="bg-BG"/>
        </w:rPr>
        <w:t xml:space="preserve">то </w:t>
      </w:r>
      <w:r w:rsidRPr="00851C0B">
        <w:rPr>
          <w:rFonts w:ascii="Times New Roman" w:eastAsia="Times New Roman" w:hAnsi="Times New Roman" w:cs="Times New Roman" w:hint="cs"/>
          <w:bCs/>
          <w:i/>
          <w:color w:val="000000" w:themeColor="text1"/>
          <w:sz w:val="24"/>
          <w:szCs w:val="24"/>
          <w:lang w:val="ru-RU" w:eastAsia="bg-BG"/>
        </w:rPr>
        <w:t>потребление</w:t>
      </w:r>
      <w:r w:rsidRPr="00851C0B">
        <w:rPr>
          <w:rFonts w:ascii="Times New Roman" w:eastAsia="Times New Roman" w:hAnsi="Times New Roman" w:cs="Times New Roman"/>
          <w:bCs/>
          <w:i/>
          <w:color w:val="000000" w:themeColor="text1"/>
          <w:sz w:val="24"/>
          <w:szCs w:val="24"/>
          <w:lang w:val="ru-RU" w:eastAsia="bg-BG"/>
        </w:rPr>
        <w:t xml:space="preserve"> </w:t>
      </w:r>
      <w:r w:rsidRPr="00851C0B">
        <w:rPr>
          <w:rFonts w:ascii="Times New Roman" w:eastAsia="Times New Roman" w:hAnsi="Times New Roman" w:cs="Times New Roman" w:hint="cs"/>
          <w:bCs/>
          <w:i/>
          <w:color w:val="000000" w:themeColor="text1"/>
          <w:sz w:val="24"/>
          <w:szCs w:val="24"/>
          <w:lang w:val="ru-RU" w:eastAsia="bg-BG"/>
        </w:rPr>
        <w:t>на</w:t>
      </w:r>
      <w:r w:rsidRPr="00851C0B">
        <w:rPr>
          <w:rFonts w:ascii="Times New Roman" w:eastAsia="Times New Roman" w:hAnsi="Times New Roman" w:cs="Times New Roman"/>
          <w:bCs/>
          <w:i/>
          <w:color w:val="000000" w:themeColor="text1"/>
          <w:sz w:val="24"/>
          <w:szCs w:val="24"/>
          <w:lang w:val="ru-RU" w:eastAsia="bg-BG"/>
        </w:rPr>
        <w:t xml:space="preserve"> </w:t>
      </w:r>
      <w:r w:rsidRPr="00851C0B">
        <w:rPr>
          <w:rFonts w:ascii="Times New Roman" w:eastAsia="Times New Roman" w:hAnsi="Times New Roman" w:cs="Times New Roman" w:hint="cs"/>
          <w:bCs/>
          <w:i/>
          <w:color w:val="000000" w:themeColor="text1"/>
          <w:sz w:val="24"/>
          <w:szCs w:val="24"/>
          <w:lang w:val="ru-RU" w:eastAsia="bg-BG"/>
        </w:rPr>
        <w:t>енергия</w:t>
      </w:r>
      <w:r w:rsidRPr="00851C0B">
        <w:rPr>
          <w:rFonts w:ascii="Times New Roman" w:eastAsia="Times New Roman" w:hAnsi="Times New Roman" w:cs="Times New Roman"/>
          <w:bCs/>
          <w:i/>
          <w:color w:val="000000" w:themeColor="text1"/>
          <w:sz w:val="24"/>
          <w:szCs w:val="24"/>
          <w:lang w:val="ru-RU" w:eastAsia="bg-BG"/>
        </w:rPr>
        <w:t xml:space="preserve">, </w:t>
      </w:r>
      <w:r w:rsidRPr="00851C0B">
        <w:rPr>
          <w:rFonts w:ascii="Times New Roman" w:eastAsia="Times New Roman" w:hAnsi="Times New Roman" w:cs="Times New Roman" w:hint="cs"/>
          <w:bCs/>
          <w:i/>
          <w:color w:val="000000" w:themeColor="text1"/>
          <w:sz w:val="24"/>
          <w:szCs w:val="24"/>
          <w:lang w:val="ru-RU" w:eastAsia="bg-BG"/>
        </w:rPr>
        <w:t>въве</w:t>
      </w:r>
      <w:r w:rsidRPr="00851C0B">
        <w:rPr>
          <w:rFonts w:ascii="Times New Roman" w:eastAsia="Times New Roman" w:hAnsi="Times New Roman" w:cs="Times New Roman"/>
          <w:bCs/>
          <w:i/>
          <w:color w:val="000000" w:themeColor="text1"/>
          <w:sz w:val="24"/>
          <w:szCs w:val="24"/>
          <w:lang w:val="ru-RU" w:eastAsia="bg-BG"/>
        </w:rPr>
        <w:t xml:space="preserve">дени са  </w:t>
      </w:r>
      <w:r w:rsidRPr="00851C0B">
        <w:rPr>
          <w:rFonts w:ascii="Times New Roman" w:eastAsia="Times New Roman" w:hAnsi="Times New Roman" w:cs="Times New Roman" w:hint="cs"/>
          <w:bCs/>
          <w:i/>
          <w:color w:val="000000" w:themeColor="text1"/>
          <w:sz w:val="24"/>
          <w:szCs w:val="24"/>
          <w:lang w:val="ru-RU" w:eastAsia="bg-BG"/>
        </w:rPr>
        <w:t>природосъобразни</w:t>
      </w:r>
      <w:r w:rsidRPr="00851C0B">
        <w:rPr>
          <w:rFonts w:ascii="Times New Roman" w:eastAsia="Times New Roman" w:hAnsi="Times New Roman" w:cs="Times New Roman"/>
          <w:bCs/>
          <w:i/>
          <w:color w:val="000000" w:themeColor="text1"/>
          <w:sz w:val="24"/>
          <w:szCs w:val="24"/>
          <w:lang w:val="ru-RU" w:eastAsia="bg-BG"/>
        </w:rPr>
        <w:t xml:space="preserve"> </w:t>
      </w:r>
      <w:r w:rsidRPr="00851C0B">
        <w:rPr>
          <w:rFonts w:ascii="Times New Roman" w:eastAsia="Times New Roman" w:hAnsi="Times New Roman" w:cs="Times New Roman" w:hint="cs"/>
          <w:bCs/>
          <w:i/>
          <w:color w:val="000000" w:themeColor="text1"/>
          <w:sz w:val="24"/>
          <w:szCs w:val="24"/>
          <w:lang w:val="ru-RU" w:eastAsia="bg-BG"/>
        </w:rPr>
        <w:t>видове</w:t>
      </w:r>
      <w:r w:rsidRPr="00851C0B">
        <w:rPr>
          <w:rFonts w:ascii="Times New Roman" w:eastAsia="Times New Roman" w:hAnsi="Times New Roman" w:cs="Times New Roman"/>
          <w:bCs/>
          <w:i/>
          <w:color w:val="000000" w:themeColor="text1"/>
          <w:sz w:val="24"/>
          <w:szCs w:val="24"/>
          <w:lang w:val="ru-RU" w:eastAsia="bg-BG"/>
        </w:rPr>
        <w:t xml:space="preserve"> </w:t>
      </w:r>
      <w:r w:rsidRPr="00851C0B">
        <w:rPr>
          <w:rFonts w:ascii="Times New Roman" w:eastAsia="Times New Roman" w:hAnsi="Times New Roman" w:cs="Times New Roman" w:hint="cs"/>
          <w:bCs/>
          <w:i/>
          <w:color w:val="000000" w:themeColor="text1"/>
          <w:sz w:val="24"/>
          <w:szCs w:val="24"/>
          <w:lang w:val="ru-RU" w:eastAsia="bg-BG"/>
        </w:rPr>
        <w:t>градски</w:t>
      </w:r>
      <w:r w:rsidRPr="00851C0B">
        <w:rPr>
          <w:rFonts w:ascii="Times New Roman" w:eastAsia="Times New Roman" w:hAnsi="Times New Roman" w:cs="Times New Roman"/>
          <w:bCs/>
          <w:i/>
          <w:color w:val="000000" w:themeColor="text1"/>
          <w:sz w:val="24"/>
          <w:szCs w:val="24"/>
          <w:lang w:val="ru-RU" w:eastAsia="bg-BG"/>
        </w:rPr>
        <w:t xml:space="preserve"> </w:t>
      </w:r>
      <w:r w:rsidRPr="00851C0B">
        <w:rPr>
          <w:rFonts w:ascii="Times New Roman" w:eastAsia="Times New Roman" w:hAnsi="Times New Roman" w:cs="Times New Roman" w:hint="cs"/>
          <w:bCs/>
          <w:i/>
          <w:color w:val="000000" w:themeColor="text1"/>
          <w:sz w:val="24"/>
          <w:szCs w:val="24"/>
          <w:lang w:val="ru-RU" w:eastAsia="bg-BG"/>
        </w:rPr>
        <w:t>транспорт</w:t>
      </w:r>
      <w:r w:rsidRPr="00851C0B">
        <w:rPr>
          <w:rFonts w:ascii="Times New Roman" w:eastAsia="Times New Roman" w:hAnsi="Times New Roman" w:cs="Times New Roman"/>
          <w:bCs/>
          <w:i/>
          <w:color w:val="000000" w:themeColor="text1"/>
          <w:sz w:val="24"/>
          <w:szCs w:val="24"/>
          <w:lang w:val="ru-RU" w:eastAsia="bg-BG"/>
        </w:rPr>
        <w:t xml:space="preserve"> (чрез велосипеди). </w:t>
      </w:r>
      <w:r w:rsidRPr="00851C0B">
        <w:rPr>
          <w:rFonts w:ascii="Times New Roman" w:eastAsia="Times New Roman" w:hAnsi="Times New Roman" w:cs="Times New Roman"/>
          <w:bCs/>
          <w:i/>
          <w:color w:val="000000" w:themeColor="text1"/>
          <w:sz w:val="24"/>
          <w:szCs w:val="24"/>
          <w:lang w:val="bg-BG" w:eastAsia="bg-BG"/>
        </w:rPr>
        <w:t xml:space="preserve">Подобрена е и транспортната свързаност и достъп  до европейските и международни пазари. </w:t>
      </w:r>
    </w:p>
    <w:p w:rsidR="0016225C" w:rsidRPr="00851C0B"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851C0B">
        <w:rPr>
          <w:rFonts w:ascii="Times New Roman" w:eastAsia="Times New Roman" w:hAnsi="Times New Roman" w:cs="Times New Roman"/>
          <w:bCs/>
          <w:i/>
          <w:color w:val="000000" w:themeColor="text1"/>
          <w:sz w:val="24"/>
          <w:szCs w:val="24"/>
          <w:lang w:val="bg-BG" w:eastAsia="bg-BG"/>
        </w:rPr>
        <w:t>В последните години делът на домакинствата с достъп до интернет в ЮИР повишава процентните си стойности, но все още изостава спрямо средното за страната. В развитието на информационно-комуникационните технологии  като цяло районът  е на задоволително ниво.</w:t>
      </w:r>
    </w:p>
    <w:p w:rsidR="00D36DF7" w:rsidRPr="00851C0B" w:rsidRDefault="0016225C" w:rsidP="007B161D">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
          <w:bCs/>
          <w:i/>
          <w:color w:val="000000" w:themeColor="text1"/>
          <w:sz w:val="24"/>
          <w:szCs w:val="24"/>
          <w:lang w:val="bg-BG" w:eastAsia="bg-BG"/>
        </w:rPr>
      </w:pPr>
      <w:r w:rsidRPr="00851C0B">
        <w:rPr>
          <w:rFonts w:ascii="Times New Roman" w:eastAsia="Times New Roman" w:hAnsi="Times New Roman" w:cs="Times New Roman"/>
          <w:bCs/>
          <w:i/>
          <w:color w:val="000000" w:themeColor="text1"/>
          <w:sz w:val="24"/>
          <w:szCs w:val="24"/>
          <w:lang w:val="bg-BG" w:eastAsia="bg-BG"/>
        </w:rPr>
        <w:t xml:space="preserve">В рамките на </w:t>
      </w:r>
      <w:r w:rsidR="009134A2" w:rsidRPr="00851C0B">
        <w:rPr>
          <w:rFonts w:ascii="Times New Roman" w:eastAsia="Times New Roman" w:hAnsi="Times New Roman" w:cs="Times New Roman"/>
          <w:bCs/>
          <w:i/>
          <w:color w:val="000000" w:themeColor="text1"/>
          <w:sz w:val="24"/>
          <w:szCs w:val="24"/>
          <w:lang w:val="bg-BG" w:eastAsia="bg-BG"/>
        </w:rPr>
        <w:t xml:space="preserve">реализацията на одобрените </w:t>
      </w:r>
      <w:r w:rsidRPr="00851C0B">
        <w:rPr>
          <w:rFonts w:ascii="Times New Roman" w:eastAsia="Times New Roman" w:hAnsi="Times New Roman" w:cs="Times New Roman"/>
          <w:bCs/>
          <w:i/>
          <w:color w:val="000000" w:themeColor="text1"/>
          <w:sz w:val="24"/>
          <w:szCs w:val="24"/>
          <w:lang w:val="bg-BG" w:eastAsia="bg-BG"/>
        </w:rPr>
        <w:t xml:space="preserve">ИПГВР </w:t>
      </w:r>
      <w:r w:rsidR="002B6C67" w:rsidRPr="00851C0B">
        <w:rPr>
          <w:rFonts w:ascii="Times New Roman" w:eastAsia="Times New Roman" w:hAnsi="Times New Roman" w:cs="Times New Roman"/>
          <w:bCs/>
          <w:i/>
          <w:color w:val="000000" w:themeColor="text1"/>
          <w:sz w:val="24"/>
          <w:szCs w:val="24"/>
          <w:lang w:val="bg-BG" w:eastAsia="bg-BG"/>
        </w:rPr>
        <w:t>през 2020 г.</w:t>
      </w:r>
      <w:r w:rsidRPr="00851C0B">
        <w:rPr>
          <w:rFonts w:ascii="Times New Roman" w:eastAsia="Times New Roman" w:hAnsi="Times New Roman" w:cs="Times New Roman"/>
          <w:bCs/>
          <w:i/>
          <w:color w:val="000000" w:themeColor="text1"/>
          <w:sz w:val="24"/>
          <w:szCs w:val="24"/>
          <w:lang w:val="bg-BG" w:eastAsia="bg-BG"/>
        </w:rPr>
        <w:t xml:space="preserve"> </w:t>
      </w:r>
      <w:r w:rsidR="009134A2" w:rsidRPr="00851C0B">
        <w:rPr>
          <w:rFonts w:ascii="Times New Roman" w:eastAsia="Times New Roman" w:hAnsi="Times New Roman" w:cs="Times New Roman"/>
          <w:bCs/>
          <w:i/>
          <w:color w:val="000000" w:themeColor="text1"/>
          <w:sz w:val="24"/>
          <w:szCs w:val="24"/>
          <w:lang w:val="bg-BG" w:eastAsia="bg-BG"/>
        </w:rPr>
        <w:t xml:space="preserve">се изпълняват </w:t>
      </w:r>
      <w:r w:rsidRPr="00851C0B">
        <w:rPr>
          <w:rFonts w:ascii="Times New Roman" w:eastAsia="Times New Roman" w:hAnsi="Times New Roman" w:cs="Times New Roman"/>
          <w:bCs/>
          <w:i/>
          <w:color w:val="000000" w:themeColor="text1"/>
          <w:sz w:val="24"/>
          <w:szCs w:val="24"/>
          <w:lang w:val="bg-BG" w:eastAsia="bg-BG"/>
        </w:rPr>
        <w:t>проекти за п</w:t>
      </w:r>
      <w:r w:rsidRPr="00851C0B">
        <w:rPr>
          <w:rFonts w:ascii="Times New Roman" w:eastAsia="Times New Roman" w:hAnsi="Times New Roman" w:cs="Times New Roman" w:hint="cs"/>
          <w:bCs/>
          <w:i/>
          <w:color w:val="000000" w:themeColor="text1"/>
          <w:sz w:val="24"/>
          <w:szCs w:val="24"/>
          <w:lang w:val="bg-BG" w:eastAsia="bg-BG"/>
        </w:rPr>
        <w:t>одобр</w:t>
      </w:r>
      <w:r w:rsidRPr="00851C0B">
        <w:rPr>
          <w:rFonts w:ascii="Times New Roman" w:eastAsia="Times New Roman" w:hAnsi="Times New Roman" w:cs="Times New Roman"/>
          <w:bCs/>
          <w:i/>
          <w:color w:val="000000" w:themeColor="text1"/>
          <w:sz w:val="24"/>
          <w:szCs w:val="24"/>
          <w:lang w:val="bg-BG" w:eastAsia="bg-BG"/>
        </w:rPr>
        <w:t xml:space="preserve">яване на  </w:t>
      </w:r>
      <w:r w:rsidRPr="00851C0B">
        <w:rPr>
          <w:rFonts w:ascii="Times New Roman" w:eastAsia="Times New Roman" w:hAnsi="Times New Roman" w:cs="Times New Roman" w:hint="cs"/>
          <w:bCs/>
          <w:i/>
          <w:color w:val="000000" w:themeColor="text1"/>
          <w:sz w:val="24"/>
          <w:szCs w:val="24"/>
          <w:lang w:val="bg-BG" w:eastAsia="bg-BG"/>
        </w:rPr>
        <w:t>физическата</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и</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жизнена</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среда</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в</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градовете</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обно</w:t>
      </w:r>
      <w:r w:rsidRPr="00851C0B">
        <w:rPr>
          <w:rFonts w:ascii="Times New Roman" w:eastAsia="Times New Roman" w:hAnsi="Times New Roman" w:cs="Times New Roman"/>
          <w:bCs/>
          <w:i/>
          <w:color w:val="000000" w:themeColor="text1"/>
          <w:sz w:val="24"/>
          <w:szCs w:val="24"/>
          <w:lang w:val="bg-BG" w:eastAsia="bg-BG"/>
        </w:rPr>
        <w:t xml:space="preserve">вяване на  </w:t>
      </w:r>
      <w:r w:rsidRPr="00851C0B">
        <w:rPr>
          <w:rFonts w:ascii="Times New Roman" w:eastAsia="Times New Roman" w:hAnsi="Times New Roman" w:cs="Times New Roman" w:hint="cs"/>
          <w:bCs/>
          <w:i/>
          <w:color w:val="000000" w:themeColor="text1"/>
          <w:sz w:val="24"/>
          <w:szCs w:val="24"/>
          <w:lang w:val="bg-BG" w:eastAsia="bg-BG"/>
        </w:rPr>
        <w:t>зони</w:t>
      </w:r>
      <w:r w:rsidRPr="00851C0B">
        <w:rPr>
          <w:rFonts w:ascii="Times New Roman" w:eastAsia="Times New Roman" w:hAnsi="Times New Roman" w:cs="Times New Roman"/>
          <w:bCs/>
          <w:i/>
          <w:color w:val="000000" w:themeColor="text1"/>
          <w:sz w:val="24"/>
          <w:szCs w:val="24"/>
          <w:lang w:val="bg-BG" w:eastAsia="bg-BG"/>
        </w:rPr>
        <w:t xml:space="preserve">те </w:t>
      </w:r>
      <w:r w:rsidRPr="00851C0B">
        <w:rPr>
          <w:rFonts w:ascii="Times New Roman" w:eastAsia="Times New Roman" w:hAnsi="Times New Roman" w:cs="Times New Roman" w:hint="cs"/>
          <w:bCs/>
          <w:i/>
          <w:color w:val="000000" w:themeColor="text1"/>
          <w:sz w:val="24"/>
          <w:szCs w:val="24"/>
          <w:lang w:val="bg-BG" w:eastAsia="bg-BG"/>
        </w:rPr>
        <w:t>за</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обществен</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отдих</w:t>
      </w:r>
      <w:r w:rsidRPr="00851C0B">
        <w:rPr>
          <w:rFonts w:ascii="Times New Roman" w:eastAsia="Times New Roman" w:hAnsi="Times New Roman" w:cs="Times New Roman"/>
          <w:bCs/>
          <w:i/>
          <w:color w:val="000000" w:themeColor="text1"/>
          <w:sz w:val="24"/>
          <w:szCs w:val="24"/>
          <w:lang w:val="bg-BG" w:eastAsia="bg-BG"/>
        </w:rPr>
        <w:t>, което води до</w:t>
      </w:r>
      <w:r w:rsidRPr="00851C0B">
        <w:rPr>
          <w:rFonts w:ascii="Times New Roman" w:eastAsia="Times New Roman" w:hAnsi="Times New Roman" w:cs="Times New Roman" w:hint="cs"/>
          <w:bCs/>
          <w:i/>
          <w:color w:val="000000" w:themeColor="text1"/>
          <w:sz w:val="24"/>
          <w:szCs w:val="24"/>
          <w:lang w:val="bg-BG" w:eastAsia="bg-BG"/>
        </w:rPr>
        <w:t xml:space="preserve"> повиш</w:t>
      </w:r>
      <w:r w:rsidRPr="00851C0B">
        <w:rPr>
          <w:rFonts w:ascii="Times New Roman" w:eastAsia="Times New Roman" w:hAnsi="Times New Roman" w:cs="Times New Roman"/>
          <w:bCs/>
          <w:i/>
          <w:color w:val="000000" w:themeColor="text1"/>
          <w:sz w:val="24"/>
          <w:szCs w:val="24"/>
          <w:lang w:val="bg-BG" w:eastAsia="bg-BG"/>
        </w:rPr>
        <w:t xml:space="preserve">аване </w:t>
      </w:r>
      <w:r w:rsidRPr="00851C0B">
        <w:rPr>
          <w:rFonts w:ascii="Times New Roman" w:eastAsia="Times New Roman" w:hAnsi="Times New Roman" w:cs="Times New Roman" w:hint="cs"/>
          <w:bCs/>
          <w:i/>
          <w:color w:val="000000" w:themeColor="text1"/>
          <w:sz w:val="24"/>
          <w:szCs w:val="24"/>
          <w:lang w:val="bg-BG" w:eastAsia="bg-BG"/>
        </w:rPr>
        <w:t>качеството</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на</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живот</w:t>
      </w:r>
      <w:r w:rsidRPr="00851C0B">
        <w:rPr>
          <w:rFonts w:ascii="Times New Roman" w:eastAsia="Times New Roman" w:hAnsi="Times New Roman" w:cs="Times New Roman"/>
          <w:bCs/>
          <w:i/>
          <w:color w:val="000000" w:themeColor="text1"/>
          <w:sz w:val="24"/>
          <w:szCs w:val="24"/>
          <w:lang w:val="bg-BG" w:eastAsia="bg-BG"/>
        </w:rPr>
        <w:t xml:space="preserve"> и </w:t>
      </w:r>
      <w:r w:rsidRPr="00851C0B">
        <w:rPr>
          <w:rFonts w:ascii="Times New Roman" w:eastAsia="Times New Roman" w:hAnsi="Times New Roman" w:cs="Times New Roman" w:hint="cs"/>
          <w:bCs/>
          <w:i/>
          <w:color w:val="000000" w:themeColor="text1"/>
          <w:sz w:val="24"/>
          <w:szCs w:val="24"/>
          <w:lang w:val="bg-BG" w:eastAsia="bg-BG"/>
        </w:rPr>
        <w:t>получава</w:t>
      </w:r>
      <w:r w:rsidRPr="00851C0B">
        <w:rPr>
          <w:rFonts w:ascii="Times New Roman" w:eastAsia="Times New Roman" w:hAnsi="Times New Roman" w:cs="Times New Roman"/>
          <w:bCs/>
          <w:i/>
          <w:color w:val="000000" w:themeColor="text1"/>
          <w:sz w:val="24"/>
          <w:szCs w:val="24"/>
          <w:lang w:val="bg-BG" w:eastAsia="bg-BG"/>
        </w:rPr>
        <w:t xml:space="preserve">не  на </w:t>
      </w:r>
      <w:r w:rsidRPr="00851C0B">
        <w:rPr>
          <w:rFonts w:ascii="Times New Roman" w:eastAsia="Times New Roman" w:hAnsi="Times New Roman" w:cs="Times New Roman" w:hint="cs"/>
          <w:bCs/>
          <w:i/>
          <w:color w:val="000000" w:themeColor="text1"/>
          <w:sz w:val="24"/>
          <w:szCs w:val="24"/>
          <w:lang w:val="bg-BG" w:eastAsia="bg-BG"/>
        </w:rPr>
        <w:t>нови</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възможности</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за</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икономическо</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културно</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и</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социално</w:t>
      </w:r>
      <w:r w:rsidRPr="00851C0B">
        <w:rPr>
          <w:rFonts w:ascii="Times New Roman" w:eastAsia="Times New Roman" w:hAnsi="Times New Roman" w:cs="Times New Roman"/>
          <w:bCs/>
          <w:i/>
          <w:color w:val="000000" w:themeColor="text1"/>
          <w:sz w:val="24"/>
          <w:szCs w:val="24"/>
          <w:lang w:val="bg-BG" w:eastAsia="bg-BG"/>
        </w:rPr>
        <w:t xml:space="preserve"> </w:t>
      </w:r>
      <w:r w:rsidRPr="00851C0B">
        <w:rPr>
          <w:rFonts w:ascii="Times New Roman" w:eastAsia="Times New Roman" w:hAnsi="Times New Roman" w:cs="Times New Roman" w:hint="cs"/>
          <w:bCs/>
          <w:i/>
          <w:color w:val="000000" w:themeColor="text1"/>
          <w:sz w:val="24"/>
          <w:szCs w:val="24"/>
          <w:lang w:val="bg-BG" w:eastAsia="bg-BG"/>
        </w:rPr>
        <w:t>развитие</w:t>
      </w:r>
      <w:r w:rsidRPr="00851C0B">
        <w:rPr>
          <w:rFonts w:ascii="Times New Roman" w:eastAsia="Times New Roman" w:hAnsi="Times New Roman" w:cs="Times New Roman"/>
          <w:bCs/>
          <w:i/>
          <w:color w:val="000000" w:themeColor="text1"/>
          <w:sz w:val="24"/>
          <w:szCs w:val="24"/>
          <w:lang w:val="bg-BG" w:eastAsia="bg-BG"/>
        </w:rPr>
        <w:t xml:space="preserve">. Въздействието и ефектът от успешното реализирани проекти за </w:t>
      </w:r>
      <w:r w:rsidRPr="00851C0B">
        <w:rPr>
          <w:rFonts w:ascii="Times New Roman" w:eastAsia="Times New Roman" w:hAnsi="Times New Roman" w:cs="Times New Roman"/>
          <w:bCs/>
          <w:i/>
          <w:iCs/>
          <w:color w:val="000000" w:themeColor="text1"/>
          <w:sz w:val="24"/>
          <w:szCs w:val="24"/>
          <w:lang w:val="bg-BG" w:eastAsia="bg-BG"/>
        </w:rPr>
        <w:t xml:space="preserve">повишаване на енергийната ефективност на публични и </w:t>
      </w:r>
      <w:r w:rsidRPr="00851C0B">
        <w:rPr>
          <w:rFonts w:ascii="Times New Roman" w:eastAsia="Times New Roman" w:hAnsi="Times New Roman" w:cs="Times New Roman" w:hint="cs"/>
          <w:bCs/>
          <w:i/>
          <w:iCs/>
          <w:color w:val="000000" w:themeColor="text1"/>
          <w:sz w:val="24"/>
          <w:szCs w:val="24"/>
          <w:lang w:val="bg-BG" w:eastAsia="bg-BG"/>
        </w:rPr>
        <w:t>обществени</w:t>
      </w:r>
      <w:r w:rsidRPr="00851C0B">
        <w:rPr>
          <w:rFonts w:ascii="Times New Roman" w:eastAsia="Times New Roman" w:hAnsi="Times New Roman" w:cs="Times New Roman"/>
          <w:bCs/>
          <w:i/>
          <w:iCs/>
          <w:color w:val="000000" w:themeColor="text1"/>
          <w:sz w:val="24"/>
          <w:szCs w:val="24"/>
          <w:lang w:val="bg-BG" w:eastAsia="bg-BG"/>
        </w:rPr>
        <w:t xml:space="preserve"> </w:t>
      </w:r>
      <w:r w:rsidRPr="00851C0B">
        <w:rPr>
          <w:rFonts w:ascii="Times New Roman" w:eastAsia="Times New Roman" w:hAnsi="Times New Roman" w:cs="Times New Roman" w:hint="cs"/>
          <w:bCs/>
          <w:i/>
          <w:iCs/>
          <w:color w:val="000000" w:themeColor="text1"/>
          <w:sz w:val="24"/>
          <w:szCs w:val="24"/>
          <w:lang w:val="bg-BG" w:eastAsia="bg-BG"/>
        </w:rPr>
        <w:t>сгради</w:t>
      </w:r>
      <w:r w:rsidRPr="00851C0B">
        <w:rPr>
          <w:rFonts w:ascii="Times New Roman" w:eastAsia="Times New Roman" w:hAnsi="Times New Roman" w:cs="Times New Roman"/>
          <w:bCs/>
          <w:i/>
          <w:iCs/>
          <w:color w:val="000000" w:themeColor="text1"/>
          <w:sz w:val="24"/>
          <w:szCs w:val="24"/>
          <w:lang w:val="bg-BG" w:eastAsia="bg-BG"/>
        </w:rPr>
        <w:t xml:space="preserve">, вкл. </w:t>
      </w:r>
      <w:r w:rsidRPr="00851C0B">
        <w:rPr>
          <w:rFonts w:ascii="Times New Roman" w:eastAsia="Times New Roman" w:hAnsi="Times New Roman" w:cs="Times New Roman" w:hint="cs"/>
          <w:bCs/>
          <w:i/>
          <w:iCs/>
          <w:color w:val="000000" w:themeColor="text1"/>
          <w:sz w:val="24"/>
          <w:szCs w:val="24"/>
          <w:lang w:val="bg-BG" w:eastAsia="bg-BG"/>
        </w:rPr>
        <w:t>и</w:t>
      </w:r>
      <w:r w:rsidRPr="00851C0B">
        <w:rPr>
          <w:rFonts w:ascii="Times New Roman" w:eastAsia="Times New Roman" w:hAnsi="Times New Roman" w:cs="Times New Roman"/>
          <w:bCs/>
          <w:i/>
          <w:iCs/>
          <w:color w:val="000000" w:themeColor="text1"/>
          <w:sz w:val="24"/>
          <w:szCs w:val="24"/>
          <w:lang w:val="bg-BG" w:eastAsia="bg-BG"/>
        </w:rPr>
        <w:t xml:space="preserve"> </w:t>
      </w:r>
      <w:r w:rsidRPr="00851C0B">
        <w:rPr>
          <w:rFonts w:ascii="Times New Roman" w:eastAsia="Times New Roman" w:hAnsi="Times New Roman" w:cs="Times New Roman" w:hint="cs"/>
          <w:bCs/>
          <w:i/>
          <w:iCs/>
          <w:color w:val="000000" w:themeColor="text1"/>
          <w:sz w:val="24"/>
          <w:szCs w:val="24"/>
          <w:lang w:val="bg-BG" w:eastAsia="bg-BG"/>
        </w:rPr>
        <w:t>в</w:t>
      </w:r>
      <w:r w:rsidRPr="00851C0B">
        <w:rPr>
          <w:rFonts w:ascii="Times New Roman" w:eastAsia="Times New Roman" w:hAnsi="Times New Roman" w:cs="Times New Roman"/>
          <w:bCs/>
          <w:i/>
          <w:iCs/>
          <w:color w:val="000000" w:themeColor="text1"/>
          <w:sz w:val="24"/>
          <w:szCs w:val="24"/>
          <w:lang w:val="bg-BG" w:eastAsia="bg-BG"/>
        </w:rPr>
        <w:t xml:space="preserve"> </w:t>
      </w:r>
      <w:r w:rsidRPr="00851C0B">
        <w:rPr>
          <w:rFonts w:ascii="Times New Roman" w:eastAsia="Times New Roman" w:hAnsi="Times New Roman" w:cs="Times New Roman" w:hint="cs"/>
          <w:bCs/>
          <w:i/>
          <w:iCs/>
          <w:color w:val="000000" w:themeColor="text1"/>
          <w:sz w:val="24"/>
          <w:szCs w:val="24"/>
          <w:lang w:val="bg-BG" w:eastAsia="bg-BG"/>
        </w:rPr>
        <w:t>жилищния</w:t>
      </w:r>
      <w:r w:rsidRPr="00851C0B">
        <w:rPr>
          <w:rFonts w:ascii="Times New Roman" w:eastAsia="Times New Roman" w:hAnsi="Times New Roman" w:cs="Times New Roman"/>
          <w:bCs/>
          <w:i/>
          <w:iCs/>
          <w:color w:val="000000" w:themeColor="text1"/>
          <w:sz w:val="24"/>
          <w:szCs w:val="24"/>
          <w:lang w:val="bg-BG" w:eastAsia="bg-BG"/>
        </w:rPr>
        <w:t xml:space="preserve"> </w:t>
      </w:r>
      <w:r w:rsidRPr="00851C0B">
        <w:rPr>
          <w:rFonts w:ascii="Times New Roman" w:eastAsia="Times New Roman" w:hAnsi="Times New Roman" w:cs="Times New Roman" w:hint="cs"/>
          <w:bCs/>
          <w:i/>
          <w:iCs/>
          <w:color w:val="000000" w:themeColor="text1"/>
          <w:sz w:val="24"/>
          <w:szCs w:val="24"/>
          <w:lang w:val="bg-BG" w:eastAsia="bg-BG"/>
        </w:rPr>
        <w:t>сектор</w:t>
      </w:r>
      <w:r w:rsidRPr="00851C0B">
        <w:rPr>
          <w:rFonts w:ascii="Times New Roman" w:eastAsia="Times New Roman" w:hAnsi="Times New Roman" w:cs="Times New Roman"/>
          <w:bCs/>
          <w:i/>
          <w:iCs/>
          <w:color w:val="000000" w:themeColor="text1"/>
          <w:sz w:val="24"/>
          <w:szCs w:val="24"/>
          <w:lang w:val="bg-BG" w:eastAsia="bg-BG"/>
        </w:rPr>
        <w:t xml:space="preserve">  </w:t>
      </w:r>
      <w:r w:rsidRPr="00851C0B">
        <w:rPr>
          <w:rFonts w:ascii="Times New Roman" w:eastAsia="Times New Roman" w:hAnsi="Times New Roman" w:cs="Times New Roman"/>
          <w:bCs/>
          <w:i/>
          <w:color w:val="000000" w:themeColor="text1"/>
          <w:sz w:val="24"/>
          <w:szCs w:val="24"/>
          <w:lang w:val="bg-BG" w:eastAsia="bg-BG"/>
        </w:rPr>
        <w:t>е утвърждаването на общините като устойчива енергийна общност.</w:t>
      </w:r>
      <w:r w:rsidR="007B161D" w:rsidRPr="00851C0B">
        <w:rPr>
          <w:rFonts w:ascii="Times New Roman" w:eastAsia="Times New Roman" w:hAnsi="Times New Roman" w:cs="Times New Roman"/>
          <w:b/>
          <w:bCs/>
          <w:i/>
          <w:color w:val="000000" w:themeColor="text1"/>
          <w:sz w:val="24"/>
          <w:szCs w:val="24"/>
          <w:lang w:val="bg-BG" w:eastAsia="bg-BG"/>
        </w:rPr>
        <w:t xml:space="preserve"> </w:t>
      </w:r>
    </w:p>
    <w:p w:rsidR="00D71C2E" w:rsidRPr="00851C0B" w:rsidRDefault="00D71C2E" w:rsidP="00B41190">
      <w:pPr>
        <w:spacing w:after="0" w:line="360" w:lineRule="auto"/>
        <w:ind w:left="-142" w:firstLine="709"/>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Приоритет 3 Подобряване качеството на живот в селските райони.</w:t>
      </w:r>
    </w:p>
    <w:p w:rsidR="00B41190" w:rsidRPr="00851C0B" w:rsidRDefault="00D71C2E" w:rsidP="00B41190">
      <w:pPr>
        <w:spacing w:after="0" w:line="360" w:lineRule="auto"/>
        <w:ind w:left="-142" w:firstLine="709"/>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За изпълнението на </w:t>
      </w:r>
      <w:r w:rsidRPr="00851C0B">
        <w:rPr>
          <w:rFonts w:ascii="Times New Roman" w:eastAsia="Times New Roman" w:hAnsi="Times New Roman" w:cs="Times New Roman"/>
          <w:b/>
          <w:sz w:val="24"/>
          <w:szCs w:val="24"/>
          <w:lang w:val="bg-BG" w:eastAsia="bg-BG"/>
        </w:rPr>
        <w:t xml:space="preserve">приоритет 3  </w:t>
      </w:r>
      <w:r w:rsidRPr="00851C0B">
        <w:rPr>
          <w:rFonts w:ascii="Times New Roman" w:eastAsia="Times New Roman" w:hAnsi="Times New Roman" w:cs="Times New Roman"/>
          <w:sz w:val="24"/>
          <w:szCs w:val="24"/>
          <w:lang w:val="bg-BG" w:eastAsia="bg-BG"/>
        </w:rPr>
        <w:t xml:space="preserve">в Регионалния план за развитие са </w:t>
      </w:r>
      <w:r w:rsidR="007B161D" w:rsidRPr="00851C0B">
        <w:rPr>
          <w:rFonts w:ascii="Times New Roman" w:eastAsia="Times New Roman" w:hAnsi="Times New Roman" w:cs="Times New Roman"/>
          <w:sz w:val="24"/>
          <w:szCs w:val="24"/>
          <w:lang w:val="bg-BG" w:eastAsia="bg-BG"/>
        </w:rPr>
        <w:t>отчетени</w:t>
      </w:r>
      <w:r w:rsidRPr="00851C0B">
        <w:rPr>
          <w:rFonts w:ascii="Times New Roman" w:eastAsia="Times New Roman" w:hAnsi="Times New Roman" w:cs="Times New Roman"/>
          <w:sz w:val="24"/>
          <w:szCs w:val="24"/>
          <w:lang w:val="bg-BG" w:eastAsia="bg-BG"/>
        </w:rPr>
        <w:t xml:space="preserve"> следните </w:t>
      </w:r>
      <w:r w:rsidR="005F2021"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sz w:val="24"/>
          <w:szCs w:val="24"/>
          <w:lang w:val="bg-BG" w:eastAsia="bg-BG"/>
        </w:rPr>
        <w:t>индикатори:</w:t>
      </w:r>
    </w:p>
    <w:p w:rsidR="00FC6D5B" w:rsidRPr="00851C0B" w:rsidRDefault="00B41190" w:rsidP="00B41190">
      <w:pPr>
        <w:spacing w:after="0" w:line="360" w:lineRule="auto"/>
        <w:ind w:left="-142" w:firstLine="709"/>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sz w:val="24"/>
          <w:szCs w:val="24"/>
          <w:lang w:val="bg-BG" w:eastAsia="bg-BG"/>
        </w:rPr>
        <w:t>По данни на УО на ПРСР от м. април 2021 г. през 2020 г. се изпълняват 84 бр. проекти за подобряване качеството на средата и  живота в селските райони в ЮИР.   Реализиран е 1 бр. проекти по ПРСР за изграждане и реконструкция на ВиК инфраструктура.</w:t>
      </w:r>
      <w:r w:rsidR="000C384E" w:rsidRPr="00851C0B">
        <w:rPr>
          <w:rFonts w:ascii="Times New Roman" w:eastAsia="Times New Roman" w:hAnsi="Times New Roman" w:cs="Times New Roman"/>
          <w:b/>
          <w:sz w:val="24"/>
          <w:szCs w:val="24"/>
          <w:lang w:val="bg-BG" w:eastAsia="bg-BG"/>
        </w:rPr>
        <w:t xml:space="preserve">     </w:t>
      </w:r>
    </w:p>
    <w:p w:rsidR="0023729C" w:rsidRPr="00851C0B" w:rsidRDefault="00FC6D5B" w:rsidP="00B41190">
      <w:pPr>
        <w:spacing w:after="0" w:line="360" w:lineRule="auto"/>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 xml:space="preserve">        Ключов принос за изпълнението на този индикатор има ПРСР.</w:t>
      </w:r>
      <w:r w:rsidR="0023729C" w:rsidRPr="00851C0B">
        <w:rPr>
          <w:rFonts w:ascii="Times New Roman" w:eastAsia="Times New Roman" w:hAnsi="Times New Roman" w:cs="Times New Roman"/>
          <w:sz w:val="24"/>
          <w:szCs w:val="24"/>
          <w:lang w:val="bg-BG" w:eastAsia="bg-BG"/>
        </w:rPr>
        <w:t xml:space="preserve"> Видно от писмо на Дирекция „Развитие на селските райони“ на Министерство на земеделието, храните и горите от 16.06.2020 г. п</w:t>
      </w:r>
      <w:r w:rsidR="006C0C3E" w:rsidRPr="00851C0B">
        <w:rPr>
          <w:rFonts w:ascii="Times New Roman" w:eastAsia="Times New Roman" w:hAnsi="Times New Roman" w:cs="Times New Roman"/>
          <w:sz w:val="24"/>
          <w:szCs w:val="24"/>
          <w:lang w:val="bg-BG" w:eastAsia="bg-BG"/>
        </w:rPr>
        <w:t>о всички мерки на</w:t>
      </w:r>
      <w:r w:rsidR="00834594" w:rsidRPr="00851C0B">
        <w:rPr>
          <w:rFonts w:ascii="Times New Roman" w:eastAsia="Times New Roman" w:hAnsi="Times New Roman" w:cs="Times New Roman"/>
          <w:sz w:val="24"/>
          <w:szCs w:val="24"/>
          <w:lang w:val="bg-BG" w:eastAsia="bg-BG"/>
        </w:rPr>
        <w:t xml:space="preserve"> ПРСР 2014 – 2020 г. за Югоизточен </w:t>
      </w:r>
      <w:r w:rsidR="00E53E23" w:rsidRPr="00851C0B">
        <w:rPr>
          <w:rFonts w:ascii="Times New Roman" w:eastAsia="Times New Roman" w:hAnsi="Times New Roman" w:cs="Times New Roman"/>
          <w:sz w:val="24"/>
          <w:szCs w:val="24"/>
          <w:lang w:val="bg-BG" w:eastAsia="bg-BG"/>
        </w:rPr>
        <w:t>реги</w:t>
      </w:r>
      <w:r w:rsidRPr="00851C0B">
        <w:rPr>
          <w:rFonts w:ascii="Times New Roman" w:eastAsia="Times New Roman" w:hAnsi="Times New Roman" w:cs="Times New Roman"/>
          <w:sz w:val="24"/>
          <w:szCs w:val="24"/>
          <w:lang w:val="bg-BG" w:eastAsia="bg-BG"/>
        </w:rPr>
        <w:t>он по подмерки към 31.12.2019</w:t>
      </w:r>
      <w:r w:rsidR="00834594" w:rsidRPr="00851C0B">
        <w:rPr>
          <w:rFonts w:ascii="Times New Roman" w:eastAsia="Times New Roman" w:hAnsi="Times New Roman" w:cs="Times New Roman"/>
          <w:sz w:val="24"/>
          <w:szCs w:val="24"/>
          <w:lang w:val="bg-BG" w:eastAsia="bg-BG"/>
        </w:rPr>
        <w:t xml:space="preserve"> г.</w:t>
      </w:r>
      <w:r w:rsidR="006C0C3E" w:rsidRPr="00851C0B">
        <w:rPr>
          <w:rFonts w:ascii="Times New Roman" w:eastAsia="Times New Roman" w:hAnsi="Times New Roman" w:cs="Times New Roman"/>
          <w:sz w:val="24"/>
          <w:szCs w:val="24"/>
          <w:lang w:val="bg-BG" w:eastAsia="bg-BG"/>
        </w:rPr>
        <w:t xml:space="preserve"> се констатира значим напредък</w:t>
      </w:r>
      <w:r w:rsidR="00E53E23" w:rsidRPr="00851C0B">
        <w:rPr>
          <w:rFonts w:ascii="Times New Roman" w:eastAsia="Times New Roman" w:hAnsi="Times New Roman" w:cs="Times New Roman"/>
          <w:sz w:val="24"/>
          <w:szCs w:val="24"/>
          <w:lang w:val="bg-BG" w:eastAsia="bg-BG"/>
        </w:rPr>
        <w:t xml:space="preserve"> </w:t>
      </w:r>
      <w:r w:rsidR="00481CB1" w:rsidRPr="00851C0B">
        <w:rPr>
          <w:rFonts w:ascii="Times New Roman" w:eastAsia="Times New Roman" w:hAnsi="Times New Roman" w:cs="Times New Roman"/>
          <w:sz w:val="24"/>
          <w:szCs w:val="24"/>
          <w:lang w:eastAsia="bg-BG"/>
        </w:rPr>
        <w:t>(</w:t>
      </w:r>
      <w:r w:rsidR="00BD08D7">
        <w:rPr>
          <w:rFonts w:ascii="Times New Roman" w:eastAsia="Times New Roman" w:hAnsi="Times New Roman" w:cs="Times New Roman"/>
          <w:b/>
          <w:sz w:val="24"/>
          <w:szCs w:val="24"/>
          <w:lang w:val="bg-BG" w:eastAsia="bg-BG"/>
        </w:rPr>
        <w:t>Таблица №50</w:t>
      </w:r>
      <w:r w:rsidR="00481CB1" w:rsidRPr="00851C0B">
        <w:rPr>
          <w:rFonts w:ascii="Times New Roman" w:eastAsia="Times New Roman" w:hAnsi="Times New Roman" w:cs="Times New Roman"/>
          <w:b/>
          <w:sz w:val="24"/>
          <w:szCs w:val="24"/>
          <w:lang w:eastAsia="bg-BG"/>
        </w:rPr>
        <w:t>)</w:t>
      </w:r>
      <w:r w:rsidR="006C0C3E" w:rsidRPr="00851C0B">
        <w:rPr>
          <w:rFonts w:ascii="Times New Roman" w:eastAsia="Times New Roman" w:hAnsi="Times New Roman" w:cs="Times New Roman"/>
          <w:b/>
          <w:sz w:val="24"/>
          <w:szCs w:val="24"/>
          <w:lang w:val="bg-BG" w:eastAsia="bg-BG"/>
        </w:rPr>
        <w:t>.</w:t>
      </w:r>
      <w:r w:rsidR="006C0C3E" w:rsidRPr="00851C0B">
        <w:rPr>
          <w:rFonts w:ascii="Times New Roman" w:eastAsia="Times New Roman" w:hAnsi="Times New Roman" w:cs="Times New Roman"/>
          <w:sz w:val="24"/>
          <w:szCs w:val="24"/>
          <w:lang w:val="bg-BG" w:eastAsia="bg-BG"/>
        </w:rPr>
        <w:t xml:space="preserve"> </w:t>
      </w:r>
    </w:p>
    <w:p w:rsidR="0023729C" w:rsidRPr="00851C0B" w:rsidRDefault="0023729C" w:rsidP="0023729C">
      <w:pPr>
        <w:shd w:val="clear" w:color="auto" w:fill="FFFFFF"/>
        <w:spacing w:before="100" w:beforeAutospacing="1" w:after="240" w:line="240" w:lineRule="auto"/>
        <w:jc w:val="both"/>
        <w:textAlignment w:val="baseline"/>
        <w:rPr>
          <w:rFonts w:ascii="Times New Roman" w:eastAsia="Times New Roman" w:hAnsi="Times New Roman" w:cs="Times New Roman"/>
          <w:color w:val="000000"/>
          <w:sz w:val="24"/>
          <w:szCs w:val="24"/>
          <w:lang w:val="bg-BG" w:eastAsia="bg-BG"/>
        </w:rPr>
      </w:pPr>
      <w:r w:rsidRPr="00851C0B">
        <w:rPr>
          <w:rFonts w:ascii="Times New Roman" w:eastAsia="Times New Roman" w:hAnsi="Times New Roman" w:cs="Times New Roman"/>
          <w:b/>
          <w:color w:val="000000"/>
          <w:sz w:val="24"/>
          <w:szCs w:val="24"/>
          <w:lang w:val="bg-BG" w:eastAsia="bg-BG"/>
        </w:rPr>
        <w:t>Таблица №</w:t>
      </w:r>
      <w:r w:rsidR="00BD08D7">
        <w:rPr>
          <w:rFonts w:ascii="Times New Roman" w:eastAsia="Times New Roman" w:hAnsi="Times New Roman" w:cs="Times New Roman"/>
          <w:b/>
          <w:color w:val="000000"/>
          <w:sz w:val="24"/>
          <w:szCs w:val="24"/>
          <w:lang w:val="bg-BG" w:eastAsia="bg-BG"/>
        </w:rPr>
        <w:t>50</w:t>
      </w:r>
      <w:r w:rsidRPr="00851C0B">
        <w:rPr>
          <w:rFonts w:ascii="Times New Roman" w:eastAsia="Times New Roman" w:hAnsi="Times New Roman" w:cs="Times New Roman"/>
          <w:color w:val="000000"/>
          <w:sz w:val="24"/>
          <w:szCs w:val="24"/>
          <w:lang w:val="bg-BG" w:eastAsia="bg-BG"/>
        </w:rPr>
        <w:t>. Изпълнение на индикаторите за развитие на с</w:t>
      </w:r>
      <w:r w:rsidR="00E53E23" w:rsidRPr="00851C0B">
        <w:rPr>
          <w:rFonts w:ascii="Times New Roman" w:eastAsia="Times New Roman" w:hAnsi="Times New Roman" w:cs="Times New Roman"/>
          <w:color w:val="000000"/>
          <w:sz w:val="24"/>
          <w:szCs w:val="24"/>
          <w:lang w:val="bg-BG" w:eastAsia="bg-BG"/>
        </w:rPr>
        <w:t>елските райони в Югоизточен регио</w:t>
      </w:r>
      <w:r w:rsidRPr="00851C0B">
        <w:rPr>
          <w:rFonts w:ascii="Times New Roman" w:eastAsia="Times New Roman" w:hAnsi="Times New Roman" w:cs="Times New Roman"/>
          <w:color w:val="000000"/>
          <w:sz w:val="24"/>
          <w:szCs w:val="24"/>
          <w:lang w:val="bg-BG" w:eastAsia="bg-BG"/>
        </w:rPr>
        <w:t>н</w:t>
      </w:r>
    </w:p>
    <w:tbl>
      <w:tblPr>
        <w:tblW w:w="10055" w:type="dxa"/>
        <w:shd w:val="clear" w:color="auto" w:fill="FFFFFF"/>
        <w:tblCellMar>
          <w:left w:w="0" w:type="dxa"/>
          <w:right w:w="0" w:type="dxa"/>
        </w:tblCellMar>
        <w:tblLook w:val="04A0" w:firstRow="1" w:lastRow="0" w:firstColumn="1" w:lastColumn="0" w:noHBand="0" w:noVBand="1"/>
      </w:tblPr>
      <w:tblGrid>
        <w:gridCol w:w="438"/>
        <w:gridCol w:w="9617"/>
      </w:tblGrid>
      <w:tr w:rsidR="0023729C" w:rsidRPr="00851C0B" w:rsidTr="00CD387B">
        <w:tc>
          <w:tcPr>
            <w:tcW w:w="4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330" w:lineRule="atLeast"/>
              <w:jc w:val="both"/>
              <w:textAlignment w:val="baseline"/>
              <w:rPr>
                <w:rFonts w:ascii="Calibri" w:eastAsia="Times New Roman" w:hAnsi="Calibri" w:cs="Courier New"/>
                <w:color w:val="000000"/>
                <w:lang w:val="bg-BG" w:eastAsia="bg-BG"/>
              </w:rPr>
            </w:pPr>
            <w:r w:rsidRPr="00851C0B">
              <w:rPr>
                <w:rFonts w:ascii="Times New Roman" w:eastAsia="Times New Roman" w:hAnsi="Times New Roman" w:cs="Times New Roman"/>
                <w:b/>
                <w:bCs/>
                <w:color w:val="000000"/>
                <w:lang w:eastAsia="bg-BG"/>
              </w:rPr>
              <w:t>№</w:t>
            </w:r>
          </w:p>
        </w:tc>
        <w:tc>
          <w:tcPr>
            <w:tcW w:w="96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330" w:lineRule="atLeast"/>
              <w:jc w:val="center"/>
              <w:textAlignment w:val="baseline"/>
              <w:rPr>
                <w:rFonts w:ascii="Calibri" w:eastAsia="Times New Roman" w:hAnsi="Calibri" w:cs="Courier New"/>
                <w:color w:val="000000"/>
                <w:lang w:val="bg-BG" w:eastAsia="bg-BG"/>
              </w:rPr>
            </w:pPr>
            <w:r w:rsidRPr="00851C0B">
              <w:rPr>
                <w:rFonts w:ascii="Times New Roman" w:eastAsia="Times New Roman" w:hAnsi="Times New Roman" w:cs="Times New Roman"/>
                <w:b/>
                <w:bCs/>
                <w:color w:val="000000"/>
                <w:sz w:val="24"/>
                <w:szCs w:val="24"/>
                <w:lang w:eastAsia="bg-BG"/>
              </w:rPr>
              <w:t>Индикатори</w:t>
            </w:r>
          </w:p>
        </w:tc>
      </w:tr>
      <w:tr w:rsidR="0023729C" w:rsidRPr="00851C0B"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330" w:lineRule="atLeast"/>
              <w:jc w:val="both"/>
              <w:textAlignment w:val="baseline"/>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0"/>
                <w:szCs w:val="20"/>
                <w:lang w:eastAsia="bg-BG"/>
              </w:rPr>
              <w:t>1.</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240" w:lineRule="auto"/>
              <w:jc w:val="both"/>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4"/>
                <w:szCs w:val="24"/>
                <w:lang w:eastAsia="bg-BG"/>
              </w:rPr>
              <w:t>Проекти за подобряване качеството на средата и живота в сел</w:t>
            </w:r>
            <w:r w:rsidRPr="00851C0B">
              <w:rPr>
                <w:rFonts w:ascii="Times New Roman" w:eastAsia="Times New Roman" w:hAnsi="Times New Roman" w:cs="Times New Roman"/>
                <w:bCs/>
                <w:color w:val="000000"/>
                <w:sz w:val="24"/>
                <w:szCs w:val="24"/>
                <w:lang w:val="bg-BG" w:eastAsia="bg-BG"/>
              </w:rPr>
              <w:t>с</w:t>
            </w:r>
            <w:r w:rsidRPr="00851C0B">
              <w:rPr>
                <w:rFonts w:ascii="Times New Roman" w:eastAsia="Times New Roman" w:hAnsi="Times New Roman" w:cs="Times New Roman"/>
                <w:bCs/>
                <w:color w:val="000000"/>
                <w:sz w:val="24"/>
                <w:szCs w:val="24"/>
                <w:lang w:eastAsia="bg-BG"/>
              </w:rPr>
              <w:t>ките райони – бр. </w:t>
            </w:r>
            <w:r w:rsidRPr="00851C0B">
              <w:rPr>
                <w:rFonts w:ascii="Times New Roman" w:eastAsia="Times New Roman" w:hAnsi="Times New Roman" w:cs="Times New Roman"/>
                <w:bCs/>
                <w:color w:val="000000"/>
                <w:sz w:val="24"/>
                <w:szCs w:val="24"/>
                <w:lang w:val="bg-BG" w:eastAsia="bg-BG"/>
              </w:rPr>
              <w:t>– 3 бр. </w:t>
            </w:r>
            <w:r w:rsidRPr="00851C0B">
              <w:rPr>
                <w:rFonts w:ascii="Times New Roman" w:eastAsia="Times New Roman" w:hAnsi="Times New Roman" w:cs="Times New Roman"/>
                <w:bCs/>
                <w:color w:val="000000"/>
                <w:sz w:val="24"/>
                <w:szCs w:val="24"/>
                <w:lang w:eastAsia="bg-BG"/>
              </w:rPr>
              <w:t>проекти </w:t>
            </w:r>
            <w:r w:rsidRPr="00851C0B">
              <w:rPr>
                <w:rFonts w:ascii="Times New Roman" w:eastAsia="Times New Roman" w:hAnsi="Times New Roman" w:cs="Times New Roman"/>
                <w:bCs/>
                <w:color w:val="000000"/>
                <w:sz w:val="24"/>
                <w:szCs w:val="24"/>
                <w:lang w:val="bg-BG" w:eastAsia="bg-BG"/>
              </w:rPr>
              <w:t>с изплатена субсидия  в размер на 1 199 307.36 лв.</w:t>
            </w:r>
          </w:p>
        </w:tc>
      </w:tr>
      <w:tr w:rsidR="0023729C" w:rsidRPr="00851C0B"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330" w:lineRule="atLeast"/>
              <w:jc w:val="both"/>
              <w:textAlignment w:val="baseline"/>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0"/>
                <w:szCs w:val="20"/>
                <w:lang w:val="bg-BG" w:eastAsia="bg-BG"/>
              </w:rPr>
              <w:t>2.</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240" w:lineRule="auto"/>
              <w:jc w:val="both"/>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4"/>
                <w:szCs w:val="24"/>
                <w:lang w:val="bg-BG" w:eastAsia="bg-BG"/>
              </w:rPr>
              <w:t>Нарастване на инвестициите в селскостопански райони - %- Нарастването на инвестициите за 2019 г. е е изцяло в рамките на 3 бр. проекти по индикатор 1 за 2019 г.</w:t>
            </w:r>
          </w:p>
          <w:p w:rsidR="0023729C" w:rsidRPr="00851C0B" w:rsidRDefault="0023729C" w:rsidP="0023729C">
            <w:pPr>
              <w:spacing w:after="0" w:line="240" w:lineRule="auto"/>
              <w:jc w:val="both"/>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4"/>
                <w:szCs w:val="24"/>
                <w:lang w:val="bg-BG" w:eastAsia="bg-BG"/>
              </w:rPr>
              <w:t>През 2018 не е имало финално реализирани проекти в областите Сливен, Стара Загора, Бургас и Ямбол.</w:t>
            </w:r>
          </w:p>
        </w:tc>
      </w:tr>
      <w:tr w:rsidR="0023729C" w:rsidRPr="00851C0B"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330" w:lineRule="atLeast"/>
              <w:jc w:val="both"/>
              <w:textAlignment w:val="baseline"/>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0"/>
                <w:szCs w:val="20"/>
                <w:lang w:val="bg-BG" w:eastAsia="bg-BG"/>
              </w:rPr>
              <w:t>3.</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240" w:lineRule="auto"/>
              <w:jc w:val="both"/>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4"/>
                <w:szCs w:val="24"/>
                <w:lang w:val="bg-BG" w:eastAsia="bg-BG"/>
              </w:rPr>
              <w:t>Дял на населението, живеещо в села, което е обхванато от интегрирани мерки за подобряване на селищната среда и услугите - % . Индикаторът следва да бъде отразен като бр. проекти 3 с изплат</w:t>
            </w:r>
            <w:r w:rsidRPr="00851C0B">
              <w:rPr>
                <w:rFonts w:ascii="Times New Roman" w:eastAsia="Times New Roman" w:hAnsi="Times New Roman" w:cs="Times New Roman"/>
                <w:bCs/>
                <w:color w:val="000000"/>
                <w:sz w:val="24"/>
                <w:szCs w:val="24"/>
                <w:lang w:eastAsia="bg-BG"/>
              </w:rPr>
              <w:t>е</w:t>
            </w:r>
            <w:r w:rsidRPr="00851C0B">
              <w:rPr>
                <w:rFonts w:ascii="Times New Roman" w:eastAsia="Times New Roman" w:hAnsi="Times New Roman" w:cs="Times New Roman"/>
                <w:bCs/>
                <w:color w:val="000000"/>
                <w:sz w:val="24"/>
                <w:szCs w:val="24"/>
                <w:lang w:val="bg-BG" w:eastAsia="bg-BG"/>
              </w:rPr>
              <w:t>на субсиди</w:t>
            </w:r>
            <w:r w:rsidRPr="00851C0B">
              <w:rPr>
                <w:rFonts w:ascii="Times New Roman" w:eastAsia="Times New Roman" w:hAnsi="Times New Roman" w:cs="Times New Roman"/>
                <w:bCs/>
                <w:color w:val="000000"/>
                <w:sz w:val="24"/>
                <w:szCs w:val="24"/>
                <w:lang w:eastAsia="bg-BG"/>
              </w:rPr>
              <w:t>я</w:t>
            </w:r>
            <w:r w:rsidRPr="00851C0B">
              <w:rPr>
                <w:rFonts w:ascii="Times New Roman" w:eastAsia="Times New Roman" w:hAnsi="Times New Roman" w:cs="Times New Roman"/>
                <w:bCs/>
                <w:color w:val="000000"/>
                <w:sz w:val="24"/>
                <w:szCs w:val="24"/>
                <w:lang w:val="bg-BG" w:eastAsia="bg-BG"/>
              </w:rPr>
              <w:t> в размер на  1 199 307.36 лв.</w:t>
            </w:r>
          </w:p>
        </w:tc>
      </w:tr>
      <w:tr w:rsidR="0023729C" w:rsidRPr="00851C0B"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330" w:lineRule="atLeast"/>
              <w:jc w:val="both"/>
              <w:textAlignment w:val="baseline"/>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0"/>
                <w:szCs w:val="20"/>
                <w:lang w:val="bg-BG" w:eastAsia="bg-BG"/>
              </w:rPr>
              <w:t>4</w:t>
            </w:r>
            <w:r w:rsidRPr="00851C0B">
              <w:rPr>
                <w:rFonts w:ascii="Times New Roman" w:eastAsia="Times New Roman" w:hAnsi="Times New Roman" w:cs="Times New Roman"/>
                <w:bCs/>
                <w:color w:val="000000"/>
                <w:sz w:val="20"/>
                <w:szCs w:val="20"/>
                <w:lang w:eastAsia="bg-BG"/>
              </w:rPr>
              <w:t>.</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851C0B" w:rsidRDefault="0023729C" w:rsidP="0023729C">
            <w:pPr>
              <w:spacing w:after="0" w:line="330" w:lineRule="atLeast"/>
              <w:jc w:val="both"/>
              <w:textAlignment w:val="baseline"/>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4"/>
                <w:szCs w:val="24"/>
                <w:lang w:eastAsia="bg-BG"/>
              </w:rPr>
              <w:t>Реализирани проекти по ПРСР за изграждане и реконструкция на ВиК инфраструктура – бр.</w:t>
            </w:r>
          </w:p>
          <w:p w:rsidR="0023729C" w:rsidRPr="00851C0B" w:rsidRDefault="0023729C" w:rsidP="0023729C">
            <w:pPr>
              <w:spacing w:after="0" w:line="240" w:lineRule="auto"/>
              <w:jc w:val="both"/>
              <w:rPr>
                <w:rFonts w:ascii="Calibri" w:eastAsia="Times New Roman" w:hAnsi="Calibri" w:cs="Courier New"/>
                <w:color w:val="000000"/>
                <w:lang w:val="bg-BG" w:eastAsia="bg-BG"/>
              </w:rPr>
            </w:pPr>
            <w:r w:rsidRPr="00851C0B">
              <w:rPr>
                <w:rFonts w:ascii="Times New Roman" w:eastAsia="Times New Roman" w:hAnsi="Times New Roman" w:cs="Times New Roman"/>
                <w:bCs/>
                <w:color w:val="000000"/>
                <w:sz w:val="24"/>
                <w:szCs w:val="24"/>
                <w:lang w:val="bg-BG" w:eastAsia="bg-BG"/>
              </w:rPr>
              <w:t>През 2019 няма</w:t>
            </w:r>
            <w:r w:rsidRPr="00851C0B">
              <w:rPr>
                <w:rFonts w:ascii="Times New Roman" w:eastAsia="Times New Roman" w:hAnsi="Times New Roman" w:cs="Times New Roman"/>
                <w:bCs/>
                <w:color w:val="000000"/>
                <w:sz w:val="24"/>
                <w:szCs w:val="24"/>
                <w:lang w:eastAsia="bg-BG"/>
              </w:rPr>
              <w:t> реализирани</w:t>
            </w:r>
            <w:r w:rsidRPr="00851C0B">
              <w:rPr>
                <w:rFonts w:ascii="Times New Roman" w:eastAsia="Times New Roman" w:hAnsi="Times New Roman" w:cs="Times New Roman"/>
                <w:bCs/>
                <w:color w:val="000000"/>
                <w:sz w:val="24"/>
                <w:szCs w:val="24"/>
                <w:lang w:val="bg-BG" w:eastAsia="bg-BG"/>
              </w:rPr>
              <w:t> проекти</w:t>
            </w:r>
            <w:r w:rsidRPr="00851C0B">
              <w:rPr>
                <w:rFonts w:ascii="Times New Roman" w:eastAsia="Times New Roman" w:hAnsi="Times New Roman" w:cs="Times New Roman"/>
                <w:bCs/>
                <w:color w:val="000000"/>
                <w:sz w:val="24"/>
                <w:szCs w:val="24"/>
                <w:lang w:eastAsia="bg-BG"/>
              </w:rPr>
              <w:t> за изграждане и реконструкция на ВиК инфраструктура</w:t>
            </w:r>
            <w:r w:rsidRPr="00851C0B">
              <w:rPr>
                <w:rFonts w:ascii="Times New Roman" w:eastAsia="Times New Roman" w:hAnsi="Times New Roman" w:cs="Times New Roman"/>
                <w:bCs/>
                <w:color w:val="000000"/>
                <w:sz w:val="24"/>
                <w:szCs w:val="24"/>
                <w:lang w:val="bg-BG" w:eastAsia="bg-BG"/>
              </w:rPr>
              <w:t>.</w:t>
            </w:r>
          </w:p>
        </w:tc>
      </w:tr>
    </w:tbl>
    <w:p w:rsidR="00834594" w:rsidRPr="00851C0B" w:rsidRDefault="0023729C" w:rsidP="00834594">
      <w:pPr>
        <w:spacing w:before="100" w:beforeAutospacing="1" w:after="100" w:afterAutospacing="1" w:line="360" w:lineRule="auto"/>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По-конкретно и</w:t>
      </w:r>
      <w:r w:rsidR="006C0C3E" w:rsidRPr="00851C0B">
        <w:rPr>
          <w:rFonts w:ascii="Times New Roman" w:eastAsia="Times New Roman" w:hAnsi="Times New Roman" w:cs="Times New Roman"/>
          <w:sz w:val="24"/>
          <w:szCs w:val="24"/>
          <w:lang w:val="bg-BG" w:eastAsia="bg-BG"/>
        </w:rPr>
        <w:t>зпълнението на п</w:t>
      </w:r>
      <w:r w:rsidRPr="00851C0B">
        <w:rPr>
          <w:rFonts w:ascii="Times New Roman" w:eastAsia="Times New Roman" w:hAnsi="Times New Roman" w:cs="Times New Roman"/>
          <w:sz w:val="24"/>
          <w:szCs w:val="24"/>
          <w:lang w:val="bg-BG" w:eastAsia="bg-BG"/>
        </w:rPr>
        <w:t>лана</w:t>
      </w:r>
      <w:r w:rsidR="006C0C3E" w:rsidRPr="00851C0B">
        <w:rPr>
          <w:rFonts w:ascii="Times New Roman" w:eastAsia="Times New Roman" w:hAnsi="Times New Roman" w:cs="Times New Roman"/>
          <w:sz w:val="24"/>
          <w:szCs w:val="24"/>
          <w:lang w:val="bg-BG" w:eastAsia="bg-BG"/>
        </w:rPr>
        <w:t xml:space="preserve"> по мерки е както следва:</w:t>
      </w:r>
    </w:p>
    <w:p w:rsidR="00E53E23" w:rsidRPr="00851C0B" w:rsidRDefault="00E53E23" w:rsidP="00834594">
      <w:pPr>
        <w:spacing w:before="100" w:beforeAutospacing="1" w:after="100" w:afterAutospacing="1" w:line="360" w:lineRule="auto"/>
        <w:jc w:val="both"/>
        <w:rPr>
          <w:rFonts w:ascii="Times New Roman" w:eastAsia="Times New Roman" w:hAnsi="Times New Roman" w:cs="Times New Roman"/>
          <w:sz w:val="24"/>
          <w:szCs w:val="24"/>
          <w:lang w:val="bg-BG" w:eastAsia="bg-BG"/>
        </w:rPr>
      </w:pPr>
    </w:p>
    <w:p w:rsidR="00E53E23" w:rsidRPr="00851C0B" w:rsidRDefault="00E53E23" w:rsidP="00834594">
      <w:pPr>
        <w:spacing w:before="100" w:beforeAutospacing="1" w:after="100" w:afterAutospacing="1" w:line="360" w:lineRule="auto"/>
        <w:jc w:val="both"/>
        <w:rPr>
          <w:rFonts w:ascii="Times New Roman" w:eastAsia="Times New Roman" w:hAnsi="Times New Roman" w:cs="Times New Roman"/>
          <w:sz w:val="24"/>
          <w:szCs w:val="24"/>
          <w:lang w:val="bg-BG" w:eastAsia="bg-BG"/>
        </w:rPr>
      </w:pPr>
    </w:p>
    <w:p w:rsidR="00D71C2E" w:rsidRPr="00851C0B"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851C0B">
        <w:rPr>
          <w:rFonts w:ascii="Times New Roman" w:eastAsia="Perpetua" w:hAnsi="Times New Roman" w:cs="Times New Roman"/>
          <w:b/>
          <w:sz w:val="24"/>
          <w:szCs w:val="24"/>
          <w:u w:val="single"/>
          <w:lang w:val="bg-BG" w:eastAsia="bg-BG"/>
        </w:rPr>
        <w:t>Мярка 4</w:t>
      </w:r>
      <w:r w:rsidRPr="00851C0B">
        <w:rPr>
          <w:rFonts w:ascii="Times New Roman" w:eastAsia="Perpetua" w:hAnsi="Times New Roman" w:cs="Times New Roman"/>
          <w:b/>
          <w:sz w:val="24"/>
          <w:szCs w:val="24"/>
          <w:u w:val="single"/>
          <w:lang w:eastAsia="bg-BG"/>
        </w:rPr>
        <w:t xml:space="preserve"> „</w:t>
      </w:r>
      <w:r w:rsidRPr="00851C0B">
        <w:rPr>
          <w:rFonts w:ascii="Times New Roman" w:eastAsia="Perpetua" w:hAnsi="Times New Roman" w:cs="Times New Roman"/>
          <w:b/>
          <w:sz w:val="24"/>
          <w:szCs w:val="24"/>
          <w:u w:val="single"/>
          <w:lang w:val="bg-BG" w:eastAsia="bg-BG"/>
        </w:rPr>
        <w:t xml:space="preserve">Инвестиции в материални активи“   </w:t>
      </w:r>
      <w:r w:rsidR="00132FCF" w:rsidRPr="00851C0B">
        <w:rPr>
          <w:rFonts w:ascii="Times New Roman" w:eastAsia="Perpetua" w:hAnsi="Times New Roman" w:cs="Times New Roman"/>
          <w:b/>
          <w:sz w:val="24"/>
          <w:szCs w:val="24"/>
          <w:u w:val="single"/>
          <w:lang w:val="bg-BG" w:eastAsia="bg-BG"/>
        </w:rPr>
        <w:t>-</w:t>
      </w:r>
      <w:r w:rsidRPr="00851C0B">
        <w:rPr>
          <w:rFonts w:ascii="Times New Roman" w:eastAsia="Perpetua" w:hAnsi="Times New Roman" w:cs="Times New Roman"/>
          <w:b/>
          <w:sz w:val="24"/>
          <w:szCs w:val="24"/>
          <w:u w:val="single"/>
          <w:lang w:val="bg-BG" w:eastAsia="bg-BG"/>
        </w:rPr>
        <w:t xml:space="preserve">            </w:t>
      </w:r>
    </w:p>
    <w:p w:rsidR="00D71C2E" w:rsidRPr="00851C0B" w:rsidRDefault="00D71C2E" w:rsidP="00AF7D0B">
      <w:pPr>
        <w:numPr>
          <w:ilvl w:val="0"/>
          <w:numId w:val="10"/>
        </w:numPr>
        <w:spacing w:before="100" w:beforeAutospacing="1" w:after="100" w:afterAutospacing="1" w:line="360" w:lineRule="auto"/>
        <w:ind w:left="-142" w:firstLine="567"/>
        <w:contextualSpacing/>
        <w:jc w:val="both"/>
        <w:rPr>
          <w:rFonts w:ascii="Times New Roman" w:eastAsia="Times New Roman" w:hAnsi="Times New Roman" w:cs="Times New Roman"/>
          <w:b/>
          <w:bCs/>
          <w:i/>
          <w:iCs/>
          <w:sz w:val="24"/>
          <w:szCs w:val="24"/>
          <w:lang w:val="bg-BG" w:eastAsia="bg-BG"/>
        </w:rPr>
      </w:pPr>
      <w:r w:rsidRPr="00851C0B">
        <w:rPr>
          <w:rFonts w:ascii="Times New Roman" w:eastAsia="Times New Roman" w:hAnsi="Times New Roman" w:cs="Times New Roman"/>
          <w:b/>
          <w:i/>
          <w:sz w:val="24"/>
          <w:szCs w:val="24"/>
          <w:lang w:val="bg-BG" w:eastAsia="bg-BG"/>
        </w:rPr>
        <w:t>Подмярка 4.1 „Инвестиции в земеделски стопанства</w:t>
      </w:r>
      <w:r w:rsidRPr="00851C0B">
        <w:rPr>
          <w:rFonts w:ascii="Times New Roman" w:eastAsia="Times New Roman" w:hAnsi="Times New Roman" w:cs="Times New Roman"/>
          <w:b/>
          <w:i/>
          <w:sz w:val="24"/>
          <w:szCs w:val="24"/>
          <w:lang w:eastAsia="bg-BG"/>
        </w:rPr>
        <w:t>”.</w:t>
      </w:r>
      <w:r w:rsidRPr="00851C0B">
        <w:rPr>
          <w:rFonts w:ascii="Times New Roman" w:eastAsia="Times New Roman" w:hAnsi="Times New Roman" w:cs="Times New Roman"/>
          <w:b/>
          <w:sz w:val="24"/>
          <w:szCs w:val="24"/>
          <w:lang w:val="bg-BG" w:eastAsia="bg-BG"/>
        </w:rPr>
        <w:t xml:space="preserve"> </w:t>
      </w:r>
      <w:r w:rsidRPr="00851C0B">
        <w:rPr>
          <w:rFonts w:ascii="Times New Roman" w:eastAsia="Times New Roman" w:hAnsi="Times New Roman" w:cs="Times New Roman"/>
          <w:b/>
          <w:sz w:val="24"/>
          <w:szCs w:val="24"/>
          <w:lang w:eastAsia="bg-BG"/>
        </w:rPr>
        <w:t xml:space="preserve"> </w:t>
      </w:r>
      <w:r w:rsidRPr="00851C0B">
        <w:rPr>
          <w:rFonts w:ascii="Times New Roman" w:eastAsia="Times New Roman" w:hAnsi="Times New Roman" w:cs="Times New Roman"/>
          <w:sz w:val="24"/>
          <w:szCs w:val="24"/>
          <w:lang w:val="bg-BG" w:eastAsia="bg-BG"/>
        </w:rPr>
        <w:t xml:space="preserve">Подмярката има за </w:t>
      </w:r>
      <w:r w:rsidRPr="00851C0B">
        <w:rPr>
          <w:rFonts w:ascii="Times New Roman" w:eastAsia="Times New Roman" w:hAnsi="Times New Roman" w:cs="Times New Roman"/>
          <w:b/>
          <w:sz w:val="24"/>
          <w:szCs w:val="24"/>
          <w:lang w:val="bg-BG" w:eastAsia="bg-BG"/>
        </w:rPr>
        <w:t>цел повишаване конкурентоспособността</w:t>
      </w:r>
      <w:r w:rsidRPr="00851C0B">
        <w:rPr>
          <w:rFonts w:ascii="Times New Roman" w:eastAsia="Times New Roman" w:hAnsi="Times New Roman" w:cs="Times New Roman"/>
          <w:sz w:val="24"/>
          <w:szCs w:val="24"/>
          <w:lang w:val="bg-BG" w:eastAsia="bg-BG"/>
        </w:rPr>
        <w:t xml:space="preserve"> на земеделието в Република България чрез: преструктуриране и развитие на наличните материални мощности в стопанствата; насърчаване въвеждането на нови технологии в производството и модернизация на физическия капитал; опазване на компонентите на околната среда; спазване стандартите на Европейския съюз (ЕС) и подобряване на условията в земеделските стопанства и насърчаване на сътрудничеството между земеделските стопани</w:t>
      </w:r>
      <w:r w:rsidR="00552AD6" w:rsidRPr="00851C0B">
        <w:rPr>
          <w:rFonts w:ascii="Times New Roman" w:eastAsia="Times New Roman" w:hAnsi="Times New Roman" w:cs="Times New Roman"/>
          <w:sz w:val="24"/>
          <w:szCs w:val="24"/>
          <w:lang w:val="bg-BG" w:eastAsia="bg-BG"/>
        </w:rPr>
        <w:t xml:space="preserve"> </w:t>
      </w:r>
      <w:r w:rsidR="00552AD6" w:rsidRPr="00851C0B">
        <w:rPr>
          <w:rFonts w:ascii="Times New Roman" w:eastAsia="Times New Roman" w:hAnsi="Times New Roman" w:cs="Times New Roman"/>
          <w:sz w:val="24"/>
          <w:szCs w:val="24"/>
          <w:lang w:eastAsia="bg-BG"/>
        </w:rPr>
        <w:t>(</w:t>
      </w:r>
      <w:r w:rsidR="00552AD6" w:rsidRPr="00851C0B">
        <w:rPr>
          <w:rFonts w:ascii="Times New Roman" w:eastAsia="Times New Roman" w:hAnsi="Times New Roman" w:cs="Times New Roman"/>
          <w:b/>
          <w:sz w:val="24"/>
          <w:szCs w:val="24"/>
          <w:lang w:val="bg-BG" w:eastAsia="bg-BG"/>
        </w:rPr>
        <w:t>Фигура №</w:t>
      </w:r>
      <w:r w:rsidR="005F5287">
        <w:rPr>
          <w:rFonts w:ascii="Times New Roman" w:eastAsia="Times New Roman" w:hAnsi="Times New Roman" w:cs="Times New Roman"/>
          <w:b/>
          <w:sz w:val="24"/>
          <w:szCs w:val="24"/>
          <w:lang w:val="bg-BG" w:eastAsia="bg-BG"/>
        </w:rPr>
        <w:t>4</w:t>
      </w:r>
      <w:r w:rsidR="00552AD6" w:rsidRPr="00851C0B">
        <w:rPr>
          <w:rFonts w:ascii="Times New Roman" w:eastAsia="Times New Roman" w:hAnsi="Times New Roman" w:cs="Times New Roman"/>
          <w:b/>
          <w:sz w:val="24"/>
          <w:szCs w:val="24"/>
          <w:lang w:eastAsia="bg-BG"/>
        </w:rPr>
        <w:t>)</w:t>
      </w:r>
      <w:r w:rsidRPr="00851C0B">
        <w:rPr>
          <w:rFonts w:ascii="Times New Roman" w:eastAsia="Times New Roman" w:hAnsi="Times New Roman" w:cs="Times New Roman"/>
          <w:b/>
          <w:sz w:val="24"/>
          <w:szCs w:val="24"/>
          <w:lang w:val="bg-BG" w:eastAsia="bg-BG"/>
        </w:rPr>
        <w:t>.</w:t>
      </w:r>
    </w:p>
    <w:p w:rsidR="00834594" w:rsidRPr="00851C0B" w:rsidRDefault="00834594" w:rsidP="00834594">
      <w:pPr>
        <w:spacing w:before="100" w:beforeAutospacing="1" w:after="100" w:afterAutospacing="1" w:line="360" w:lineRule="auto"/>
        <w:contextualSpacing/>
        <w:jc w:val="both"/>
        <w:rPr>
          <w:rFonts w:ascii="Times New Roman" w:eastAsia="Times New Roman" w:hAnsi="Times New Roman" w:cs="Times New Roman"/>
          <w:b/>
          <w:bCs/>
          <w:iCs/>
          <w:sz w:val="24"/>
          <w:szCs w:val="24"/>
          <w:lang w:val="bg-BG" w:eastAsia="bg-BG"/>
        </w:rPr>
      </w:pPr>
      <w:r w:rsidRPr="00851C0B">
        <w:rPr>
          <w:rFonts w:ascii="Times New Roman" w:eastAsia="Times New Roman" w:hAnsi="Times New Roman" w:cs="Times New Roman"/>
          <w:b/>
          <w:bCs/>
          <w:iCs/>
          <w:sz w:val="24"/>
          <w:szCs w:val="24"/>
          <w:lang w:val="bg-BG" w:eastAsia="bg-BG"/>
        </w:rPr>
        <w:t xml:space="preserve">Фигура </w:t>
      </w:r>
      <w:r w:rsidR="00552AD6" w:rsidRPr="00851C0B">
        <w:rPr>
          <w:rFonts w:ascii="Times New Roman" w:eastAsia="Times New Roman" w:hAnsi="Times New Roman" w:cs="Times New Roman"/>
          <w:b/>
          <w:bCs/>
          <w:iCs/>
          <w:sz w:val="24"/>
          <w:szCs w:val="24"/>
          <w:lang w:val="bg-BG" w:eastAsia="bg-BG"/>
        </w:rPr>
        <w:t>№</w:t>
      </w:r>
      <w:r w:rsidR="005F5287">
        <w:rPr>
          <w:rFonts w:ascii="Times New Roman" w:eastAsia="Times New Roman" w:hAnsi="Times New Roman" w:cs="Times New Roman"/>
          <w:b/>
          <w:bCs/>
          <w:iCs/>
          <w:sz w:val="24"/>
          <w:szCs w:val="24"/>
          <w:lang w:val="bg-BG" w:eastAsia="bg-BG"/>
        </w:rPr>
        <w:t>4</w:t>
      </w:r>
      <w:r w:rsidRPr="00851C0B">
        <w:rPr>
          <w:lang w:val="bg-BG"/>
        </w:rPr>
        <w:t>.</w:t>
      </w:r>
      <w:r w:rsidRPr="00851C0B">
        <w:t xml:space="preserve"> </w:t>
      </w:r>
      <w:r w:rsidRPr="00851C0B">
        <w:rPr>
          <w:rFonts w:ascii="Times New Roman" w:hAnsi="Times New Roman" w:cs="Times New Roman"/>
          <w:b/>
          <w:lang w:val="bg-BG"/>
        </w:rPr>
        <w:t>Напредък по ПРСР 2014 – 2020 г по п</w:t>
      </w:r>
      <w:r w:rsidRPr="00851C0B">
        <w:rPr>
          <w:rFonts w:ascii="Times New Roman" w:eastAsia="Times New Roman" w:hAnsi="Times New Roman" w:cs="Times New Roman"/>
          <w:b/>
          <w:bCs/>
          <w:iCs/>
          <w:sz w:val="24"/>
          <w:szCs w:val="24"/>
          <w:lang w:val="bg-BG" w:eastAsia="bg-BG"/>
        </w:rPr>
        <w:t>одмярка 4.1 „Инвестиции в земеделски стопанства”.</w:t>
      </w:r>
    </w:p>
    <w:p w:rsidR="001A67D6" w:rsidRPr="00851C0B" w:rsidRDefault="001A67D6" w:rsidP="001A67D6">
      <w:pPr>
        <w:spacing w:before="100" w:beforeAutospacing="1" w:after="100" w:afterAutospacing="1" w:line="360" w:lineRule="auto"/>
        <w:contextualSpacing/>
        <w:jc w:val="both"/>
        <w:rPr>
          <w:rFonts w:ascii="Times New Roman" w:eastAsia="Times New Roman" w:hAnsi="Times New Roman" w:cs="Times New Roman"/>
          <w:b/>
          <w:bCs/>
          <w:i/>
          <w:iCs/>
          <w:sz w:val="24"/>
          <w:szCs w:val="24"/>
          <w:lang w:val="bg-BG" w:eastAsia="bg-BG"/>
        </w:rPr>
      </w:pPr>
      <w:r w:rsidRPr="00851C0B">
        <w:rPr>
          <w:rFonts w:ascii="Times New Roman" w:eastAsia="Times New Roman" w:hAnsi="Times New Roman" w:cs="Times New Roman"/>
          <w:noProof/>
          <w:sz w:val="24"/>
          <w:szCs w:val="24"/>
          <w:lang w:val="bg-BG" w:eastAsia="bg-BG"/>
        </w:rPr>
        <w:drawing>
          <wp:inline distT="0" distB="0" distL="0" distR="0" wp14:anchorId="120E50A1" wp14:editId="4A37F6C5">
            <wp:extent cx="6424097" cy="3863340"/>
            <wp:effectExtent l="0" t="19050" r="15240"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A67D6" w:rsidRPr="00851C0B" w:rsidRDefault="001A67D6" w:rsidP="001A67D6">
      <w:pPr>
        <w:spacing w:before="100" w:beforeAutospacing="1" w:after="100" w:afterAutospacing="1" w:line="360" w:lineRule="auto"/>
        <w:contextualSpacing/>
        <w:jc w:val="both"/>
        <w:rPr>
          <w:rFonts w:ascii="Times New Roman" w:eastAsia="Times New Roman" w:hAnsi="Times New Roman" w:cs="Times New Roman"/>
          <w:b/>
          <w:bCs/>
          <w:i/>
          <w:iCs/>
          <w:sz w:val="24"/>
          <w:szCs w:val="24"/>
          <w:lang w:val="bg-BG" w:eastAsia="bg-BG"/>
        </w:rPr>
      </w:pPr>
    </w:p>
    <w:p w:rsidR="00D71C2E" w:rsidRPr="00851C0B" w:rsidRDefault="00D71C2E" w:rsidP="00AF7D0B">
      <w:pPr>
        <w:numPr>
          <w:ilvl w:val="0"/>
          <w:numId w:val="10"/>
        </w:numPr>
        <w:spacing w:before="100" w:beforeAutospacing="1" w:after="100" w:afterAutospacing="1" w:line="360" w:lineRule="auto"/>
        <w:ind w:left="-142" w:firstLine="567"/>
        <w:contextualSpacing/>
        <w:jc w:val="both"/>
        <w:rPr>
          <w:rFonts w:ascii="Times New Roman" w:eastAsia="Times New Roman" w:hAnsi="Times New Roman" w:cs="Times New Roman"/>
          <w:b/>
          <w:bCs/>
          <w:iCs/>
          <w:sz w:val="24"/>
          <w:szCs w:val="24"/>
          <w:lang w:val="bg-BG" w:eastAsia="bg-BG"/>
        </w:rPr>
      </w:pPr>
      <w:r w:rsidRPr="00851C0B">
        <w:rPr>
          <w:rFonts w:ascii="Times New Roman" w:eastAsia="Times New Roman" w:hAnsi="Times New Roman" w:cs="Times New Roman"/>
          <w:b/>
          <w:bCs/>
          <w:i/>
          <w:iCs/>
          <w:sz w:val="24"/>
          <w:szCs w:val="24"/>
          <w:lang w:val="bg-BG" w:eastAsia="bg-BG"/>
        </w:rPr>
        <w:t>П</w:t>
      </w:r>
      <w:r w:rsidRPr="00851C0B">
        <w:rPr>
          <w:rFonts w:ascii="Times New Roman" w:eastAsia="Times New Roman" w:hAnsi="Times New Roman" w:cs="Times New Roman" w:hint="cs"/>
          <w:b/>
          <w:bCs/>
          <w:i/>
          <w:iCs/>
          <w:sz w:val="24"/>
          <w:szCs w:val="24"/>
          <w:lang w:val="bg-BG" w:eastAsia="bg-BG"/>
        </w:rPr>
        <w:t>одмярка</w:t>
      </w:r>
      <w:r w:rsidRPr="00851C0B">
        <w:rPr>
          <w:rFonts w:ascii="Times New Roman" w:eastAsia="Times New Roman" w:hAnsi="Times New Roman" w:cs="Times New Roman"/>
          <w:b/>
          <w:bCs/>
          <w:i/>
          <w:iCs/>
          <w:sz w:val="24"/>
          <w:szCs w:val="24"/>
          <w:lang w:val="bg-BG" w:eastAsia="bg-BG"/>
        </w:rPr>
        <w:t xml:space="preserve"> 4.2 „</w:t>
      </w:r>
      <w:r w:rsidRPr="00851C0B">
        <w:rPr>
          <w:rFonts w:ascii="Times New Roman" w:eastAsia="Times New Roman" w:hAnsi="Times New Roman" w:cs="Times New Roman" w:hint="cs"/>
          <w:b/>
          <w:bCs/>
          <w:i/>
          <w:iCs/>
          <w:sz w:val="24"/>
          <w:szCs w:val="24"/>
          <w:lang w:val="bg-BG" w:eastAsia="bg-BG"/>
        </w:rPr>
        <w:t>Инвестиции</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в</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преработка</w:t>
      </w:r>
      <w:r w:rsidRPr="00851C0B">
        <w:rPr>
          <w:rFonts w:ascii="Times New Roman" w:eastAsia="Times New Roman" w:hAnsi="Times New Roman" w:cs="Times New Roman"/>
          <w:b/>
          <w:bCs/>
          <w:i/>
          <w:iCs/>
          <w:sz w:val="24"/>
          <w:szCs w:val="24"/>
          <w:lang w:val="bg-BG" w:eastAsia="bg-BG"/>
        </w:rPr>
        <w:t>/</w:t>
      </w:r>
      <w:r w:rsidRPr="00851C0B">
        <w:rPr>
          <w:rFonts w:ascii="Times New Roman" w:eastAsia="Times New Roman" w:hAnsi="Times New Roman" w:cs="Times New Roman" w:hint="cs"/>
          <w:b/>
          <w:bCs/>
          <w:i/>
          <w:iCs/>
          <w:sz w:val="24"/>
          <w:szCs w:val="24"/>
          <w:lang w:val="bg-BG" w:eastAsia="bg-BG"/>
        </w:rPr>
        <w:t>маркетинг</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b/>
          <w:bCs/>
          <w:i/>
          <w:iCs/>
          <w:sz w:val="24"/>
          <w:szCs w:val="24"/>
          <w:lang w:eastAsia="bg-BG"/>
        </w:rPr>
        <w:t xml:space="preserve"> </w:t>
      </w:r>
      <w:r w:rsidRPr="00851C0B">
        <w:rPr>
          <w:rFonts w:ascii="Times New Roman" w:eastAsia="Times New Roman" w:hAnsi="Times New Roman" w:cs="Times New Roman" w:hint="cs"/>
          <w:b/>
          <w:bCs/>
          <w:i/>
          <w:iCs/>
          <w:sz w:val="24"/>
          <w:szCs w:val="24"/>
          <w:lang w:val="bg-BG" w:eastAsia="bg-BG"/>
        </w:rPr>
        <w:t>на</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селскостопански</w:t>
      </w:r>
      <w:r w:rsidRPr="00851C0B">
        <w:rPr>
          <w:rFonts w:ascii="Times New Roman" w:eastAsia="Times New Roman" w:hAnsi="Times New Roman" w:cs="Times New Roman"/>
          <w:b/>
          <w:bCs/>
          <w:i/>
          <w:iCs/>
          <w:sz w:val="24"/>
          <w:szCs w:val="24"/>
          <w:lang w:val="bg-BG" w:eastAsia="bg-BG"/>
        </w:rPr>
        <w:t xml:space="preserve"> </w:t>
      </w:r>
      <w:r w:rsidRPr="00851C0B">
        <w:rPr>
          <w:rFonts w:ascii="Times New Roman" w:eastAsia="Times New Roman" w:hAnsi="Times New Roman" w:cs="Times New Roman" w:hint="cs"/>
          <w:b/>
          <w:bCs/>
          <w:i/>
          <w:iCs/>
          <w:sz w:val="24"/>
          <w:szCs w:val="24"/>
          <w:lang w:val="bg-BG" w:eastAsia="bg-BG"/>
        </w:rPr>
        <w:t>продукти</w:t>
      </w:r>
      <w:r w:rsidRPr="00851C0B">
        <w:rPr>
          <w:rFonts w:ascii="Times New Roman" w:eastAsia="Times New Roman" w:hAnsi="Times New Roman" w:cs="Times New Roman" w:hint="eastAsia"/>
          <w:b/>
          <w:bCs/>
          <w:i/>
          <w:iCs/>
          <w:sz w:val="24"/>
          <w:szCs w:val="24"/>
          <w:lang w:val="bg-BG" w:eastAsia="bg-BG"/>
        </w:rPr>
        <w:t>”</w:t>
      </w:r>
      <w:r w:rsidRPr="00851C0B">
        <w:rPr>
          <w:rFonts w:ascii="Times New Roman" w:eastAsia="SimSun" w:hAnsi="Times New Roman" w:cs="Times New Roman"/>
          <w:sz w:val="24"/>
          <w:szCs w:val="24"/>
          <w:lang w:val="bg-BG" w:eastAsia="zh-CN"/>
        </w:rPr>
        <w:t xml:space="preserve">   Подмярката  </w:t>
      </w:r>
      <w:r w:rsidRPr="00851C0B">
        <w:rPr>
          <w:rFonts w:ascii="Times New Roman" w:eastAsia="Times New Roman" w:hAnsi="Times New Roman" w:cs="Times New Roman"/>
          <w:bCs/>
          <w:iCs/>
          <w:sz w:val="24"/>
          <w:szCs w:val="24"/>
          <w:lang w:val="bg-BG" w:eastAsia="bg-BG"/>
        </w:rPr>
        <w:t>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по-добро използване на факторите за производство; въвеждане на нови продукти, процеси и технологии, включително къси вериги на доставка; подобряване на качеството и безопасността на храните и тяхната проследяемост; постигане на съответствие със стандартите на Европейския съюз (ЕС) и подобряване опазването на околната среда</w:t>
      </w:r>
      <w:r w:rsidR="00E53E23" w:rsidRPr="00851C0B">
        <w:rPr>
          <w:rFonts w:ascii="Times New Roman" w:eastAsia="Times New Roman" w:hAnsi="Times New Roman" w:cs="Times New Roman"/>
          <w:bCs/>
          <w:iCs/>
          <w:sz w:val="24"/>
          <w:szCs w:val="24"/>
          <w:lang w:val="bg-BG" w:eastAsia="bg-BG"/>
        </w:rPr>
        <w:t xml:space="preserve"> </w:t>
      </w:r>
      <w:r w:rsidR="00552AD6" w:rsidRPr="00851C0B">
        <w:rPr>
          <w:rFonts w:ascii="Times New Roman" w:eastAsia="Times New Roman" w:hAnsi="Times New Roman" w:cs="Times New Roman"/>
          <w:bCs/>
          <w:iCs/>
          <w:sz w:val="24"/>
          <w:szCs w:val="24"/>
          <w:lang w:eastAsia="bg-BG"/>
        </w:rPr>
        <w:t>(</w:t>
      </w:r>
      <w:r w:rsidR="00552AD6" w:rsidRPr="00851C0B">
        <w:rPr>
          <w:rFonts w:ascii="Times New Roman" w:eastAsia="Times New Roman" w:hAnsi="Times New Roman" w:cs="Times New Roman"/>
          <w:b/>
          <w:bCs/>
          <w:iCs/>
          <w:sz w:val="24"/>
          <w:szCs w:val="24"/>
          <w:lang w:val="bg-BG" w:eastAsia="bg-BG"/>
        </w:rPr>
        <w:t>Фигура №</w:t>
      </w:r>
      <w:r w:rsidR="005F5287">
        <w:rPr>
          <w:rFonts w:ascii="Times New Roman" w:eastAsia="Times New Roman" w:hAnsi="Times New Roman" w:cs="Times New Roman"/>
          <w:b/>
          <w:bCs/>
          <w:iCs/>
          <w:sz w:val="24"/>
          <w:szCs w:val="24"/>
          <w:lang w:val="bg-BG" w:eastAsia="bg-BG"/>
        </w:rPr>
        <w:t>5</w:t>
      </w:r>
      <w:r w:rsidR="00552AD6" w:rsidRPr="00851C0B">
        <w:rPr>
          <w:rFonts w:ascii="Times New Roman" w:eastAsia="Times New Roman" w:hAnsi="Times New Roman" w:cs="Times New Roman"/>
          <w:b/>
          <w:bCs/>
          <w:iCs/>
          <w:sz w:val="24"/>
          <w:szCs w:val="24"/>
          <w:lang w:eastAsia="bg-BG"/>
        </w:rPr>
        <w:t>)</w:t>
      </w:r>
      <w:r w:rsidR="00552AD6" w:rsidRPr="00851C0B">
        <w:rPr>
          <w:rFonts w:ascii="Times New Roman" w:eastAsia="Times New Roman" w:hAnsi="Times New Roman" w:cs="Times New Roman"/>
          <w:b/>
          <w:bCs/>
          <w:iCs/>
          <w:sz w:val="24"/>
          <w:szCs w:val="24"/>
          <w:lang w:val="bg-BG" w:eastAsia="bg-BG"/>
        </w:rPr>
        <w:t>.</w:t>
      </w:r>
    </w:p>
    <w:p w:rsidR="001A67D6" w:rsidRPr="00851C0B"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p>
    <w:p w:rsidR="001A67D6" w:rsidRPr="00851C0B" w:rsidRDefault="00552AD6" w:rsidP="001A67D6">
      <w:pPr>
        <w:spacing w:before="100" w:beforeAutospacing="1" w:after="100" w:afterAutospacing="1" w:line="360" w:lineRule="auto"/>
        <w:contextualSpacing/>
        <w:jc w:val="both"/>
        <w:rPr>
          <w:rFonts w:ascii="Times New Roman" w:eastAsia="Times New Roman" w:hAnsi="Times New Roman" w:cs="Times New Roman"/>
          <w:b/>
          <w:bCs/>
          <w:iCs/>
          <w:sz w:val="24"/>
          <w:szCs w:val="24"/>
          <w:lang w:val="bg-BG" w:eastAsia="bg-BG"/>
        </w:rPr>
      </w:pPr>
      <w:r w:rsidRPr="00851C0B">
        <w:rPr>
          <w:rFonts w:ascii="Times New Roman" w:eastAsia="Times New Roman" w:hAnsi="Times New Roman" w:cs="Times New Roman"/>
          <w:b/>
          <w:bCs/>
          <w:iCs/>
          <w:sz w:val="24"/>
          <w:szCs w:val="24"/>
          <w:lang w:val="bg-BG" w:eastAsia="bg-BG"/>
        </w:rPr>
        <w:t xml:space="preserve">Фигура </w:t>
      </w:r>
      <w:r w:rsidR="00FC6D5B" w:rsidRPr="00851C0B">
        <w:rPr>
          <w:rFonts w:ascii="Times New Roman" w:eastAsia="Times New Roman" w:hAnsi="Times New Roman" w:cs="Times New Roman"/>
          <w:b/>
          <w:bCs/>
          <w:iCs/>
          <w:sz w:val="24"/>
          <w:szCs w:val="24"/>
          <w:lang w:val="bg-BG" w:eastAsia="bg-BG"/>
        </w:rPr>
        <w:t>№</w:t>
      </w:r>
      <w:r w:rsidR="005F5287">
        <w:rPr>
          <w:rFonts w:ascii="Times New Roman" w:eastAsia="Times New Roman" w:hAnsi="Times New Roman" w:cs="Times New Roman"/>
          <w:b/>
          <w:bCs/>
          <w:iCs/>
          <w:sz w:val="24"/>
          <w:szCs w:val="24"/>
          <w:lang w:val="bg-BG" w:eastAsia="bg-BG"/>
        </w:rPr>
        <w:t>5</w:t>
      </w:r>
      <w:r w:rsidR="00834594" w:rsidRPr="00851C0B">
        <w:rPr>
          <w:rFonts w:ascii="Times New Roman" w:eastAsia="Times New Roman" w:hAnsi="Times New Roman" w:cs="Times New Roman"/>
          <w:b/>
          <w:bCs/>
          <w:iCs/>
          <w:sz w:val="24"/>
          <w:szCs w:val="24"/>
          <w:lang w:val="bg-BG" w:eastAsia="bg-BG"/>
        </w:rPr>
        <w:t>. Напредък по п</w:t>
      </w:r>
      <w:r w:rsidR="001A67D6" w:rsidRPr="00851C0B">
        <w:rPr>
          <w:rFonts w:ascii="Times New Roman" w:eastAsia="Times New Roman" w:hAnsi="Times New Roman" w:cs="Times New Roman"/>
          <w:b/>
          <w:bCs/>
          <w:iCs/>
          <w:sz w:val="24"/>
          <w:szCs w:val="24"/>
          <w:lang w:val="bg-BG" w:eastAsia="bg-BG"/>
        </w:rPr>
        <w:t>одмярка 4.2/брой</w:t>
      </w:r>
    </w:p>
    <w:p w:rsidR="001A67D6" w:rsidRPr="00851C0B"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r w:rsidRPr="00851C0B">
        <w:rPr>
          <w:rFonts w:ascii="Times New Roman" w:eastAsia="Times New Roman" w:hAnsi="Times New Roman" w:cs="Times New Roman"/>
          <w:bCs/>
          <w:iCs/>
          <w:noProof/>
          <w:sz w:val="24"/>
          <w:szCs w:val="24"/>
          <w:lang w:val="bg-BG" w:eastAsia="bg-BG"/>
        </w:rPr>
        <w:drawing>
          <wp:inline distT="0" distB="0" distL="0" distR="0" wp14:anchorId="62778ED2" wp14:editId="1FAF09C6">
            <wp:extent cx="6406624" cy="3711575"/>
            <wp:effectExtent l="0" t="19050" r="13335" b="317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A67D6" w:rsidRPr="00851C0B"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p>
    <w:p w:rsidR="00D71C2E" w:rsidRPr="00851C0B"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851C0B">
        <w:rPr>
          <w:rFonts w:ascii="Times New Roman" w:eastAsia="Perpetua" w:hAnsi="Times New Roman" w:cs="Times New Roman"/>
          <w:sz w:val="24"/>
          <w:szCs w:val="24"/>
          <w:lang w:val="bg-BG" w:eastAsia="bg-BG"/>
        </w:rPr>
        <w:t xml:space="preserve"> </w:t>
      </w:r>
      <w:r w:rsidRPr="00851C0B">
        <w:rPr>
          <w:rFonts w:ascii="Times New Roman" w:eastAsia="Perpetua" w:hAnsi="Times New Roman" w:cs="Times New Roman"/>
          <w:b/>
          <w:sz w:val="24"/>
          <w:szCs w:val="24"/>
          <w:u w:val="single"/>
          <w:lang w:val="bg-BG" w:eastAsia="bg-BG"/>
        </w:rPr>
        <w:t>Мярка 6 „Развитие на стопанства и предприятия“</w:t>
      </w:r>
      <w:r w:rsidR="00132FCF" w:rsidRPr="00851C0B">
        <w:rPr>
          <w:rFonts w:ascii="Times New Roman" w:eastAsia="Perpetua" w:hAnsi="Times New Roman" w:cs="Times New Roman"/>
          <w:b/>
          <w:sz w:val="24"/>
          <w:szCs w:val="24"/>
          <w:u w:val="single"/>
          <w:lang w:val="bg-BG" w:eastAsia="bg-BG"/>
        </w:rPr>
        <w:t xml:space="preserve"> -</w:t>
      </w:r>
    </w:p>
    <w:p w:rsidR="00D71C2E" w:rsidRPr="00851C0B" w:rsidRDefault="00D71C2E" w:rsidP="00AF7D0B">
      <w:pPr>
        <w:numPr>
          <w:ilvl w:val="0"/>
          <w:numId w:val="10"/>
        </w:numPr>
        <w:spacing w:before="100" w:beforeAutospacing="1" w:after="100" w:afterAutospacing="1" w:line="360" w:lineRule="auto"/>
        <w:ind w:left="-142" w:firstLine="567"/>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i/>
          <w:sz w:val="24"/>
          <w:szCs w:val="24"/>
          <w:lang w:val="bg-BG" w:eastAsia="bg-BG"/>
        </w:rPr>
        <w:t>Подмярка 6.1 „Стартова помощ за млади земеделски производители“.</w:t>
      </w:r>
      <w:r w:rsidRPr="00851C0B">
        <w:rPr>
          <w:rFonts w:ascii="Times New Roman" w:eastAsia="Times New Roman" w:hAnsi="Times New Roman" w:cs="Times New Roman"/>
          <w:sz w:val="24"/>
          <w:szCs w:val="24"/>
          <w:lang w:val="bg-BG" w:eastAsia="bg-BG"/>
        </w:rPr>
        <w:t xml:space="preserve"> Подмярката е насочена към стартиращи или вече стартирали земеделски стопани и е наследник на Мярка 112 „Създаване на стопанства на млади фермери“. Целта на мярката е улесняване и подпомагане процеса на създаването на земеделски стопанства или поемането на вече съществуващи стопанства. Предназначена е за подпомагане процеса на модернизиране на стопанствата на млади фермери</w:t>
      </w:r>
      <w:r w:rsidR="00F52CC9" w:rsidRPr="00851C0B">
        <w:rPr>
          <w:rFonts w:ascii="Times New Roman" w:eastAsia="Times New Roman" w:hAnsi="Times New Roman" w:cs="Times New Roman"/>
          <w:sz w:val="24"/>
          <w:szCs w:val="24"/>
          <w:lang w:val="bg-BG" w:eastAsia="bg-BG"/>
        </w:rPr>
        <w:t xml:space="preserve"> </w:t>
      </w:r>
      <w:r w:rsidR="00552AD6" w:rsidRPr="00851C0B">
        <w:rPr>
          <w:rFonts w:ascii="Times New Roman" w:eastAsia="Times New Roman" w:hAnsi="Times New Roman" w:cs="Times New Roman"/>
          <w:b/>
          <w:sz w:val="24"/>
          <w:szCs w:val="24"/>
          <w:lang w:eastAsia="bg-BG"/>
        </w:rPr>
        <w:t>(</w:t>
      </w:r>
      <w:r w:rsidR="00FC6D5B" w:rsidRPr="00851C0B">
        <w:rPr>
          <w:rFonts w:ascii="Times New Roman" w:eastAsia="Times New Roman" w:hAnsi="Times New Roman" w:cs="Times New Roman"/>
          <w:b/>
          <w:sz w:val="24"/>
          <w:szCs w:val="24"/>
          <w:lang w:val="bg-BG" w:eastAsia="bg-BG"/>
        </w:rPr>
        <w:t>Фигура №</w:t>
      </w:r>
      <w:r w:rsidR="005F5287">
        <w:rPr>
          <w:rFonts w:ascii="Times New Roman" w:eastAsia="Times New Roman" w:hAnsi="Times New Roman" w:cs="Times New Roman"/>
          <w:b/>
          <w:sz w:val="24"/>
          <w:szCs w:val="24"/>
          <w:lang w:val="bg-BG" w:eastAsia="bg-BG"/>
        </w:rPr>
        <w:t>6</w:t>
      </w:r>
      <w:r w:rsidR="00552AD6" w:rsidRPr="00851C0B">
        <w:rPr>
          <w:rFonts w:ascii="Times New Roman" w:eastAsia="Times New Roman" w:hAnsi="Times New Roman" w:cs="Times New Roman"/>
          <w:b/>
          <w:sz w:val="24"/>
          <w:szCs w:val="24"/>
          <w:lang w:eastAsia="bg-BG"/>
        </w:rPr>
        <w:t>)</w:t>
      </w:r>
      <w:r w:rsidRPr="00851C0B">
        <w:rPr>
          <w:rFonts w:ascii="Times New Roman" w:eastAsia="Times New Roman" w:hAnsi="Times New Roman" w:cs="Times New Roman"/>
          <w:b/>
          <w:sz w:val="24"/>
          <w:szCs w:val="24"/>
          <w:lang w:val="bg-BG" w:eastAsia="bg-BG"/>
        </w:rPr>
        <w:t>.</w:t>
      </w:r>
    </w:p>
    <w:p w:rsidR="003E4789" w:rsidRPr="00851C0B" w:rsidRDefault="00834594"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 xml:space="preserve">Фигура </w:t>
      </w:r>
      <w:r w:rsidR="00552AD6" w:rsidRPr="00851C0B">
        <w:rPr>
          <w:rFonts w:ascii="Times New Roman" w:eastAsia="Times New Roman" w:hAnsi="Times New Roman" w:cs="Times New Roman"/>
          <w:b/>
          <w:sz w:val="24"/>
          <w:szCs w:val="24"/>
          <w:lang w:val="bg-BG" w:eastAsia="bg-BG"/>
        </w:rPr>
        <w:t>№</w:t>
      </w:r>
      <w:r w:rsidR="005F5287">
        <w:rPr>
          <w:rFonts w:ascii="Times New Roman" w:eastAsia="Times New Roman" w:hAnsi="Times New Roman" w:cs="Times New Roman"/>
          <w:b/>
          <w:sz w:val="24"/>
          <w:szCs w:val="24"/>
          <w:lang w:val="bg-BG" w:eastAsia="bg-BG"/>
        </w:rPr>
        <w:t>6</w:t>
      </w:r>
      <w:r w:rsidRPr="00851C0B">
        <w:rPr>
          <w:rFonts w:ascii="Times New Roman" w:eastAsia="Times New Roman" w:hAnsi="Times New Roman" w:cs="Times New Roman"/>
          <w:b/>
          <w:sz w:val="24"/>
          <w:szCs w:val="24"/>
          <w:lang w:val="bg-BG" w:eastAsia="bg-BG"/>
        </w:rPr>
        <w:t xml:space="preserve">. </w:t>
      </w:r>
      <w:r w:rsidR="003E4789" w:rsidRPr="00851C0B">
        <w:rPr>
          <w:rFonts w:ascii="Times New Roman" w:eastAsia="Times New Roman" w:hAnsi="Times New Roman" w:cs="Times New Roman"/>
          <w:b/>
          <w:sz w:val="24"/>
          <w:szCs w:val="24"/>
          <w:lang w:val="bg-BG" w:eastAsia="bg-BG"/>
        </w:rPr>
        <w:t>Напредък по ПРСР 20</w:t>
      </w:r>
      <w:r w:rsidR="00E53E23" w:rsidRPr="00851C0B">
        <w:rPr>
          <w:rFonts w:ascii="Times New Roman" w:eastAsia="Times New Roman" w:hAnsi="Times New Roman" w:cs="Times New Roman"/>
          <w:b/>
          <w:sz w:val="24"/>
          <w:szCs w:val="24"/>
          <w:lang w:val="bg-BG" w:eastAsia="bg-BG"/>
        </w:rPr>
        <w:t>14 – 2020 г. за Югоизточен регион</w:t>
      </w:r>
      <w:r w:rsidR="003E4789" w:rsidRPr="00851C0B">
        <w:rPr>
          <w:rFonts w:ascii="Times New Roman" w:eastAsia="Times New Roman" w:hAnsi="Times New Roman" w:cs="Times New Roman"/>
          <w:b/>
          <w:sz w:val="24"/>
          <w:szCs w:val="24"/>
          <w:lang w:val="bg-BG" w:eastAsia="bg-BG"/>
        </w:rPr>
        <w:t xml:space="preserve"> Подмярка 6.1/брой</w:t>
      </w:r>
    </w:p>
    <w:p w:rsidR="003E4789" w:rsidRPr="00851C0B"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noProof/>
          <w:sz w:val="24"/>
          <w:szCs w:val="24"/>
          <w:lang w:val="bg-BG" w:eastAsia="bg-BG"/>
        </w:rPr>
        <w:drawing>
          <wp:inline distT="0" distB="0" distL="0" distR="0" wp14:anchorId="40B77AE7" wp14:editId="59F2C543">
            <wp:extent cx="6400800" cy="4050665"/>
            <wp:effectExtent l="0" t="0" r="0" b="698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E4789" w:rsidRPr="00851C0B"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p>
    <w:p w:rsidR="00F563FD" w:rsidRPr="00851C0B" w:rsidRDefault="00D71C2E" w:rsidP="00AF7D0B">
      <w:pPr>
        <w:numPr>
          <w:ilvl w:val="0"/>
          <w:numId w:val="10"/>
        </w:numPr>
        <w:spacing w:before="100" w:beforeAutospacing="1" w:after="100" w:afterAutospacing="1" w:line="360" w:lineRule="auto"/>
        <w:ind w:left="-142" w:firstLine="1222"/>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i/>
          <w:sz w:val="24"/>
          <w:szCs w:val="24"/>
          <w:lang w:val="bg-BG" w:eastAsia="bg-BG"/>
        </w:rPr>
        <w:t>Подмярка 6.3 „</w:t>
      </w:r>
      <w:r w:rsidRPr="00851C0B">
        <w:rPr>
          <w:rFonts w:ascii="Times New Roman" w:eastAsia="Times New Roman" w:hAnsi="Times New Roman" w:cs="Times New Roman" w:hint="cs"/>
          <w:b/>
          <w:i/>
          <w:sz w:val="24"/>
          <w:szCs w:val="24"/>
          <w:lang w:val="bg-BG" w:eastAsia="bg-BG"/>
        </w:rPr>
        <w:t>Стартова</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помощ</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за</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развитието</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на</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малки</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стопанства</w:t>
      </w:r>
      <w:r w:rsidRPr="00851C0B">
        <w:rPr>
          <w:rFonts w:ascii="Times New Roman" w:eastAsia="Times New Roman" w:hAnsi="Times New Roman" w:cs="Times New Roman"/>
          <w:b/>
          <w:i/>
          <w:sz w:val="24"/>
          <w:szCs w:val="24"/>
          <w:lang w:val="bg-BG" w:eastAsia="bg-BG"/>
        </w:rPr>
        <w:t>“</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Подмярка</w:t>
      </w:r>
      <w:r w:rsidRPr="00851C0B">
        <w:rPr>
          <w:rFonts w:ascii="Times New Roman" w:eastAsia="Times New Roman" w:hAnsi="Times New Roman" w:cs="Times New Roman"/>
          <w:sz w:val="24"/>
          <w:szCs w:val="24"/>
          <w:lang w:val="bg-BG" w:eastAsia="bg-BG"/>
        </w:rPr>
        <w:t xml:space="preserve"> 6.3 </w:t>
      </w:r>
      <w:r w:rsidRPr="00851C0B">
        <w:rPr>
          <w:rFonts w:ascii="Times New Roman" w:eastAsia="Times New Roman" w:hAnsi="Times New Roman" w:cs="Times New Roman" w:hint="cs"/>
          <w:sz w:val="24"/>
          <w:szCs w:val="24"/>
          <w:lang w:val="bg-BG" w:eastAsia="bg-BG"/>
        </w:rPr>
        <w:t>не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инвестиционна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т</w:t>
      </w:r>
      <w:r w:rsidRPr="00851C0B">
        <w:rPr>
          <w:rFonts w:ascii="Times New Roman" w:eastAsia="Times New Roman" w:hAnsi="Times New Roman" w:cs="Times New Roman"/>
          <w:sz w:val="24"/>
          <w:szCs w:val="24"/>
          <w:lang w:val="bg-BG" w:eastAsia="bg-BG"/>
        </w:rPr>
        <w:t>.</w:t>
      </w:r>
      <w:r w:rsidRPr="00851C0B">
        <w:rPr>
          <w:rFonts w:ascii="Times New Roman" w:eastAsia="Times New Roman" w:hAnsi="Times New Roman" w:cs="Times New Roman" w:hint="cs"/>
          <w:sz w:val="24"/>
          <w:szCs w:val="24"/>
          <w:lang w:val="bg-BG" w:eastAsia="bg-BG"/>
        </w:rPr>
        <w:t>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обвързана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пряко</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финансиране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инвестиционни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разходи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насочена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към</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подпомагане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процеса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устойчиво</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развитие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растеж</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на</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вече</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съществуващи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малки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земеделски</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hint="cs"/>
          <w:sz w:val="24"/>
          <w:szCs w:val="24"/>
          <w:lang w:val="bg-BG" w:eastAsia="bg-BG"/>
        </w:rPr>
        <w:t>стопанства</w:t>
      </w:r>
      <w:r w:rsidR="00E53E23" w:rsidRPr="00851C0B">
        <w:rPr>
          <w:rFonts w:ascii="Times New Roman" w:eastAsia="Times New Roman" w:hAnsi="Times New Roman" w:cs="Times New Roman"/>
          <w:sz w:val="24"/>
          <w:szCs w:val="24"/>
          <w:lang w:val="bg-BG" w:eastAsia="bg-BG"/>
        </w:rPr>
        <w:t xml:space="preserve"> </w:t>
      </w:r>
      <w:r w:rsidR="00552AD6" w:rsidRPr="00851C0B">
        <w:rPr>
          <w:rFonts w:ascii="Times New Roman" w:eastAsia="Times New Roman" w:hAnsi="Times New Roman" w:cs="Times New Roman"/>
          <w:sz w:val="24"/>
          <w:szCs w:val="24"/>
          <w:lang w:eastAsia="bg-BG"/>
        </w:rPr>
        <w:t>(</w:t>
      </w:r>
      <w:r w:rsidR="00552AD6" w:rsidRPr="00851C0B">
        <w:rPr>
          <w:rFonts w:ascii="Times New Roman" w:eastAsia="Times New Roman" w:hAnsi="Times New Roman" w:cs="Times New Roman"/>
          <w:b/>
          <w:sz w:val="24"/>
          <w:szCs w:val="24"/>
          <w:lang w:val="bg-BG" w:eastAsia="bg-BG"/>
        </w:rPr>
        <w:t>Фигура №</w:t>
      </w:r>
      <w:r w:rsidR="005F5287">
        <w:rPr>
          <w:rFonts w:ascii="Times New Roman" w:eastAsia="Times New Roman" w:hAnsi="Times New Roman" w:cs="Times New Roman"/>
          <w:b/>
          <w:sz w:val="24"/>
          <w:szCs w:val="24"/>
          <w:lang w:val="bg-BG" w:eastAsia="bg-BG"/>
        </w:rPr>
        <w:t>7</w:t>
      </w:r>
      <w:r w:rsidR="00552AD6" w:rsidRPr="00851C0B">
        <w:rPr>
          <w:rFonts w:ascii="Times New Roman" w:eastAsia="Times New Roman" w:hAnsi="Times New Roman" w:cs="Times New Roman"/>
          <w:b/>
          <w:sz w:val="24"/>
          <w:szCs w:val="24"/>
          <w:lang w:eastAsia="bg-BG"/>
        </w:rPr>
        <w:t>)</w:t>
      </w:r>
      <w:r w:rsidRPr="00851C0B">
        <w:rPr>
          <w:rFonts w:ascii="Times New Roman" w:eastAsia="Times New Roman" w:hAnsi="Times New Roman" w:cs="Times New Roman"/>
          <w:b/>
          <w:sz w:val="24"/>
          <w:szCs w:val="24"/>
          <w:lang w:val="bg-BG" w:eastAsia="bg-BG"/>
        </w:rPr>
        <w:t>.</w:t>
      </w:r>
    </w:p>
    <w:p w:rsidR="003E4789" w:rsidRPr="00851C0B" w:rsidRDefault="00834594" w:rsidP="00834594">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 xml:space="preserve">Фигура </w:t>
      </w:r>
      <w:r w:rsidR="00552AD6" w:rsidRPr="00851C0B">
        <w:rPr>
          <w:rFonts w:ascii="Times New Roman" w:eastAsia="Times New Roman" w:hAnsi="Times New Roman" w:cs="Times New Roman"/>
          <w:b/>
          <w:sz w:val="24"/>
          <w:szCs w:val="24"/>
          <w:lang w:val="bg-BG" w:eastAsia="bg-BG"/>
        </w:rPr>
        <w:t>№</w:t>
      </w:r>
      <w:r w:rsidR="005F5287">
        <w:rPr>
          <w:rFonts w:ascii="Times New Roman" w:eastAsia="Times New Roman" w:hAnsi="Times New Roman" w:cs="Times New Roman"/>
          <w:b/>
          <w:sz w:val="24"/>
          <w:szCs w:val="24"/>
          <w:lang w:val="bg-BG" w:eastAsia="bg-BG"/>
        </w:rPr>
        <w:t>7</w:t>
      </w:r>
      <w:r w:rsidRPr="00851C0B">
        <w:rPr>
          <w:rFonts w:ascii="Times New Roman" w:eastAsia="Times New Roman" w:hAnsi="Times New Roman" w:cs="Times New Roman"/>
          <w:b/>
          <w:sz w:val="24"/>
          <w:szCs w:val="24"/>
          <w:lang w:val="bg-BG" w:eastAsia="bg-BG"/>
        </w:rPr>
        <w:t xml:space="preserve">. </w:t>
      </w:r>
      <w:r w:rsidR="003E4789" w:rsidRPr="00851C0B">
        <w:rPr>
          <w:rFonts w:ascii="Times New Roman" w:eastAsia="Times New Roman" w:hAnsi="Times New Roman" w:cs="Times New Roman"/>
          <w:b/>
          <w:sz w:val="24"/>
          <w:szCs w:val="24"/>
          <w:lang w:val="bg-BG" w:eastAsia="bg-BG"/>
        </w:rPr>
        <w:t>Напредък по ПРСР 20</w:t>
      </w:r>
      <w:r w:rsidR="00E53E23" w:rsidRPr="00851C0B">
        <w:rPr>
          <w:rFonts w:ascii="Times New Roman" w:eastAsia="Times New Roman" w:hAnsi="Times New Roman" w:cs="Times New Roman"/>
          <w:b/>
          <w:sz w:val="24"/>
          <w:szCs w:val="24"/>
          <w:lang w:val="bg-BG" w:eastAsia="bg-BG"/>
        </w:rPr>
        <w:t>14 – 2020 г. за Югоизточен регион</w:t>
      </w:r>
      <w:r w:rsidR="003E4789" w:rsidRPr="00851C0B">
        <w:rPr>
          <w:rFonts w:ascii="Times New Roman" w:eastAsia="Times New Roman" w:hAnsi="Times New Roman" w:cs="Times New Roman"/>
          <w:b/>
          <w:sz w:val="24"/>
          <w:szCs w:val="24"/>
          <w:lang w:val="bg-BG" w:eastAsia="bg-BG"/>
        </w:rPr>
        <w:br/>
        <w:t>Подмярка 6.3/брой</w:t>
      </w:r>
    </w:p>
    <w:p w:rsidR="003E4789" w:rsidRPr="00851C0B"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noProof/>
          <w:sz w:val="24"/>
          <w:szCs w:val="24"/>
          <w:lang w:val="bg-BG" w:eastAsia="bg-BG"/>
        </w:rPr>
        <w:drawing>
          <wp:inline distT="0" distB="0" distL="0" distR="0" wp14:anchorId="4F47A8DF" wp14:editId="0B264703">
            <wp:extent cx="6412448" cy="3580130"/>
            <wp:effectExtent l="0" t="0" r="7620" b="127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E4789" w:rsidRPr="00851C0B" w:rsidRDefault="00552AD6"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Напредъкът на изпълнението на Подмярка 7.6 е представено на Фигура №</w:t>
      </w:r>
      <w:r w:rsidR="005F5287">
        <w:rPr>
          <w:rFonts w:ascii="Times New Roman" w:eastAsia="Times New Roman" w:hAnsi="Times New Roman" w:cs="Times New Roman"/>
          <w:b/>
          <w:sz w:val="24"/>
          <w:szCs w:val="24"/>
          <w:lang w:val="bg-BG" w:eastAsia="bg-BG"/>
        </w:rPr>
        <w:t>8</w:t>
      </w:r>
      <w:r w:rsidRPr="00851C0B">
        <w:rPr>
          <w:rFonts w:ascii="Times New Roman" w:eastAsia="Times New Roman" w:hAnsi="Times New Roman" w:cs="Times New Roman"/>
          <w:b/>
          <w:sz w:val="24"/>
          <w:szCs w:val="24"/>
          <w:lang w:val="bg-BG" w:eastAsia="bg-BG"/>
        </w:rPr>
        <w:t>:</w:t>
      </w:r>
    </w:p>
    <w:p w:rsidR="003E4789" w:rsidRPr="00851C0B" w:rsidRDefault="00834594" w:rsidP="00834594">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 xml:space="preserve">Фигура </w:t>
      </w:r>
      <w:r w:rsidR="00552AD6" w:rsidRPr="00851C0B">
        <w:rPr>
          <w:rFonts w:ascii="Times New Roman" w:eastAsia="Times New Roman" w:hAnsi="Times New Roman" w:cs="Times New Roman"/>
          <w:b/>
          <w:sz w:val="24"/>
          <w:szCs w:val="24"/>
          <w:lang w:val="bg-BG" w:eastAsia="bg-BG"/>
        </w:rPr>
        <w:t>№</w:t>
      </w:r>
      <w:r w:rsidR="005F5287">
        <w:rPr>
          <w:rFonts w:ascii="Times New Roman" w:eastAsia="Times New Roman" w:hAnsi="Times New Roman" w:cs="Times New Roman"/>
          <w:b/>
          <w:sz w:val="24"/>
          <w:szCs w:val="24"/>
          <w:lang w:val="bg-BG" w:eastAsia="bg-BG"/>
        </w:rPr>
        <w:t>8</w:t>
      </w:r>
      <w:r w:rsidRPr="00851C0B">
        <w:rPr>
          <w:rFonts w:ascii="Times New Roman" w:eastAsia="Times New Roman" w:hAnsi="Times New Roman" w:cs="Times New Roman"/>
          <w:b/>
          <w:sz w:val="24"/>
          <w:szCs w:val="24"/>
          <w:lang w:val="bg-BG" w:eastAsia="bg-BG"/>
        </w:rPr>
        <w:t xml:space="preserve">. </w:t>
      </w:r>
      <w:r w:rsidR="003E4789" w:rsidRPr="00851C0B">
        <w:rPr>
          <w:rFonts w:ascii="Times New Roman" w:eastAsia="Times New Roman" w:hAnsi="Times New Roman" w:cs="Times New Roman"/>
          <w:b/>
          <w:sz w:val="24"/>
          <w:szCs w:val="24"/>
          <w:lang w:val="bg-BG" w:eastAsia="bg-BG"/>
        </w:rPr>
        <w:t>Напредък по ПРСР 2</w:t>
      </w:r>
      <w:r w:rsidR="00E53E23" w:rsidRPr="00851C0B">
        <w:rPr>
          <w:rFonts w:ascii="Times New Roman" w:eastAsia="Times New Roman" w:hAnsi="Times New Roman" w:cs="Times New Roman"/>
          <w:b/>
          <w:sz w:val="24"/>
          <w:szCs w:val="24"/>
          <w:lang w:val="bg-BG" w:eastAsia="bg-BG"/>
        </w:rPr>
        <w:t>014 – 2020 г. за Югоизточен регио</w:t>
      </w:r>
      <w:r w:rsidR="003E4789" w:rsidRPr="00851C0B">
        <w:rPr>
          <w:rFonts w:ascii="Times New Roman" w:eastAsia="Times New Roman" w:hAnsi="Times New Roman" w:cs="Times New Roman"/>
          <w:b/>
          <w:sz w:val="24"/>
          <w:szCs w:val="24"/>
          <w:lang w:val="bg-BG" w:eastAsia="bg-BG"/>
        </w:rPr>
        <w:t>н</w:t>
      </w:r>
      <w:r w:rsidR="003E4789" w:rsidRPr="00851C0B">
        <w:rPr>
          <w:rFonts w:ascii="Times New Roman" w:eastAsia="Times New Roman" w:hAnsi="Times New Roman" w:cs="Times New Roman"/>
          <w:b/>
          <w:sz w:val="24"/>
          <w:szCs w:val="24"/>
          <w:lang w:val="bg-BG" w:eastAsia="bg-BG"/>
        </w:rPr>
        <w:br/>
        <w:t>Подмярка 7.6/брой</w:t>
      </w:r>
    </w:p>
    <w:p w:rsidR="003E4789" w:rsidRPr="00851C0B" w:rsidRDefault="003E4789"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noProof/>
          <w:sz w:val="24"/>
          <w:szCs w:val="24"/>
          <w:lang w:val="bg-BG" w:eastAsia="bg-BG"/>
        </w:rPr>
        <w:drawing>
          <wp:inline distT="0" distB="0" distL="0" distR="0" wp14:anchorId="7DECCCF4" wp14:editId="007FB8D6">
            <wp:extent cx="5972810" cy="4450080"/>
            <wp:effectExtent l="0" t="0" r="27940" b="2667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E4789" w:rsidRPr="00851C0B" w:rsidRDefault="00BF25FB" w:rsidP="00F52CC9">
      <w:pPr>
        <w:spacing w:before="100" w:beforeAutospacing="1" w:after="100" w:afterAutospacing="1" w:line="360" w:lineRule="auto"/>
        <w:ind w:left="-142" w:firstLine="709"/>
        <w:contextualSpacing/>
        <w:jc w:val="both"/>
        <w:rPr>
          <w:rFonts w:ascii="Times New Roman" w:eastAsia="Times New Roman" w:hAnsi="Times New Roman" w:cs="Times New Roman"/>
          <w:b/>
          <w:sz w:val="24"/>
          <w:szCs w:val="24"/>
          <w:lang w:val="bg-BG" w:eastAsia="bg-BG"/>
        </w:rPr>
      </w:pPr>
      <w:r w:rsidRPr="00851C0B">
        <w:rPr>
          <w:rFonts w:ascii="Times New Roman" w:eastAsia="Times New Roman" w:hAnsi="Times New Roman" w:cs="Times New Roman"/>
          <w:b/>
          <w:sz w:val="24"/>
          <w:szCs w:val="24"/>
          <w:lang w:val="bg-BG" w:eastAsia="bg-BG"/>
        </w:rPr>
        <w:t xml:space="preserve">Изпълнението специфични индикатори от РПР на ЮИР е представено на ниво общини </w:t>
      </w:r>
      <w:r w:rsidR="00F52CC9" w:rsidRPr="00851C0B">
        <w:rPr>
          <w:rFonts w:ascii="Times New Roman" w:eastAsia="Times New Roman" w:hAnsi="Times New Roman" w:cs="Times New Roman"/>
          <w:b/>
          <w:sz w:val="24"/>
          <w:szCs w:val="24"/>
          <w:lang w:val="bg-BG" w:eastAsia="bg-BG"/>
        </w:rPr>
        <w:t xml:space="preserve">и области </w:t>
      </w:r>
      <w:r w:rsidRPr="00851C0B">
        <w:rPr>
          <w:rFonts w:ascii="Times New Roman" w:eastAsia="Times New Roman" w:hAnsi="Times New Roman" w:cs="Times New Roman"/>
          <w:b/>
          <w:sz w:val="24"/>
          <w:szCs w:val="24"/>
          <w:lang w:val="bg-BG" w:eastAsia="bg-BG"/>
        </w:rPr>
        <w:t xml:space="preserve">в </w:t>
      </w:r>
      <w:r w:rsidRPr="00CA3B2F">
        <w:rPr>
          <w:rFonts w:ascii="Times New Roman" w:eastAsia="Times New Roman" w:hAnsi="Times New Roman" w:cs="Times New Roman"/>
          <w:b/>
          <w:sz w:val="24"/>
          <w:szCs w:val="24"/>
          <w:lang w:val="bg-BG" w:eastAsia="bg-BG"/>
        </w:rPr>
        <w:t>ПРИЛОЖЕНИЯА №№</w:t>
      </w:r>
      <w:r w:rsidR="00F52CC9" w:rsidRPr="00CA3B2F">
        <w:rPr>
          <w:rFonts w:ascii="Times New Roman" w:eastAsia="Times New Roman" w:hAnsi="Times New Roman" w:cs="Times New Roman"/>
          <w:b/>
          <w:sz w:val="24"/>
          <w:szCs w:val="24"/>
          <w:lang w:val="bg-BG" w:eastAsia="bg-BG"/>
        </w:rPr>
        <w:t xml:space="preserve"> 5, 6 и 7.</w:t>
      </w:r>
    </w:p>
    <w:p w:rsidR="00132FCF" w:rsidRPr="00851C0B" w:rsidRDefault="00132FCF" w:rsidP="00247A69">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През програмния период 2014 - 2020 г. местните инициативни групи се насърчават да осигурят принос в развитието на съответните селски райони, чрез взаимодействие и реализиране на съвместни проекти. Необходимо</w:t>
      </w:r>
      <w:r w:rsidR="00E53E23" w:rsidRPr="00851C0B">
        <w:rPr>
          <w:rFonts w:ascii="Times New Roman" w:eastAsia="Times New Roman" w:hAnsi="Times New Roman" w:cs="Times New Roman"/>
          <w:sz w:val="24"/>
          <w:szCs w:val="24"/>
          <w:lang w:eastAsia="bg-BG"/>
        </w:rPr>
        <w:t xml:space="preserve"> е да се насърчават действия за</w:t>
      </w:r>
      <w:r w:rsidRPr="00851C0B">
        <w:rPr>
          <w:rFonts w:ascii="Times New Roman" w:eastAsia="Times New Roman" w:hAnsi="Times New Roman" w:cs="Times New Roman"/>
          <w:sz w:val="24"/>
          <w:szCs w:val="24"/>
          <w:lang w:eastAsia="bg-BG"/>
        </w:rPr>
        <w:t xml:space="preserve"> повишаване на информираността за подхода сред всички граждани на местните общности, да се работи за увеличаване на уменията на по-широк кръг местни лидери за изпълнение на стратегии и проекти, както и да се  насочват усилия и ресурси за информиране и консултиране на уязвими групи и застрашени от бедност целеви групи.</w:t>
      </w:r>
      <w:r w:rsidRPr="00851C0B">
        <w:t xml:space="preserve"> </w:t>
      </w:r>
      <w:r w:rsidRPr="00851C0B">
        <w:rPr>
          <w:rFonts w:ascii="Times New Roman" w:eastAsia="Times New Roman" w:hAnsi="Times New Roman" w:cs="Times New Roman"/>
          <w:sz w:val="24"/>
          <w:szCs w:val="24"/>
          <w:lang w:eastAsia="bg-BG"/>
        </w:rPr>
        <w:t>По отношение на стратегиите за водено от общностите местно развитие, проектите за сътрудничество увеличават ползите, които те носят за селските райони и населението и допринасят за тяхното устойчиво развитие.</w:t>
      </w:r>
    </w:p>
    <w:p w:rsidR="00BF25FB" w:rsidRPr="00851C0B" w:rsidRDefault="00BF25FB" w:rsidP="00247A69">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xml:space="preserve">От справка в ИСУН 2020 установяваме, че през 2020 г. на територията на Община Раднево са сключени общо 31 договора с 29 бенефициента на обща стойност над 3 млн. лв. </w:t>
      </w: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По линия на социално-икономически мерки, свързани с преодоляване последствията от COVID – проекти в размер на 279 628,95 лв.</w:t>
      </w: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xml:space="preserve">По процедура BG16RFOP002-2.073 „Подкрепа на микро и малки предприятия за преодоляване на икономическите последствия от пандемията COVID-19“, финансирана от ЕФРР по Оперативна програма „Иновации и конкурентоспособност“ през 2020 година договори са сключили 20 фирми, представители на малкия и среден бизнес на територията на общината. Стойността на сключените договори по тези проекти е 154 442,36 лв. </w:t>
      </w:r>
      <w:r w:rsidRPr="00851C0B">
        <w:rPr>
          <w:rFonts w:ascii="Times New Roman" w:eastAsia="Times New Roman" w:hAnsi="Times New Roman" w:cs="Times New Roman"/>
          <w:sz w:val="24"/>
          <w:szCs w:val="24"/>
          <w:lang w:eastAsia="bg-BG"/>
        </w:rPr>
        <w:tab/>
      </w: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xml:space="preserve">По процедура BG16RFOP002-2.091 „Подкрепа за МСП, извършващи автобусни превози, за преодоляване на икономическите последствия от пандемията COVID-19“, финансирана по ОПИК през 2020 година са одобрени три местни фирми, една от които е бенефициент и по предходната процедура. </w:t>
      </w: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По процедура BG16RFOP002-2.092 „Подкрепа на предприятия, регистрирани по Закона за туризма като туроператор или туристически агент, за преодоляване на икономическите последствия от пандемията COVID-19“ през 2020 година договор е сключил един бенефициент от Община Раднево като проекта е със срок до м. март 2021 година.</w:t>
      </w: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 xml:space="preserve"> По Програма за морско дело и рибарство е договориран проект по процедура BG14MFOP001-2.014 „Подкрепа за производители на риба и други водни организми за преодоляване на икономическите последствия от пандемията COVID-19“ на стойност 78 200 лв.</w:t>
      </w: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По Процедура чрез подбор № BG06RDNP001-7.002 – Училище „Реконструкция, ремонт, оборудване и/или обзавеждане на общинска образователна инфраструктура с местно значение в селските райони, която включва основно или средно училище, финансирано чрез бюджета на общината или професионална гимназия по § 10 от Преходните и заключителните разпоредби на Закона за предучилищното и училищното образование“ по подмярка 7.2. „Инвестиции в създаването, подобряването или разширяването на всички видове малка по мащаби инфраструктура“ от мярка 7 „Основни услуги и обновяване на селата в селските райони“ от Програмата за развитие на селските райони за периода 2014 – 2020 г. през месец март е подписан договор между Община Раднево и Държавен фонд „Земеделие“. Договора е за финансиране на проект „Основен ремонт и оборудване на Второ основно училище „Св. Паисий Хилендарски“, гр.Раднево“ и е на стойност 431 920,67 лв.</w:t>
      </w:r>
    </w:p>
    <w:p w:rsidR="008E394F"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По Процедура чрез подбор № BG06RDNP001-6.004 „Производство на продукти, които не са включени в Приложение 1 от Договора за функционирането на Европейския съюз” по подмярка 6.4.1. „Инвестиции в подкрепа на неземеделски дейности“ от ПРСР 2014-2020 г.“, Програма за развитие на селските райони (за мерки по чл. 9б, т.2 от ЗПЗП) през 2020 година са сключени два договора за изграждане на предприятия на територията на Община Раднево. Безвъзмездната финансова помощ е 50 % от стойността на проектите, другата част се осигурява от кандидатите. Общата сума на проектите е над 960 хил.лв.</w:t>
      </w:r>
    </w:p>
    <w:p w:rsidR="00BF25FB" w:rsidRPr="00851C0B" w:rsidRDefault="008E394F" w:rsidP="008E394F">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851C0B">
        <w:rPr>
          <w:rFonts w:ascii="Times New Roman" w:eastAsia="Times New Roman" w:hAnsi="Times New Roman" w:cs="Times New Roman"/>
          <w:sz w:val="24"/>
          <w:szCs w:val="24"/>
          <w:lang w:eastAsia="bg-BG"/>
        </w:rPr>
        <w:t>Сключен е и договор по Процедура чрез подбор № BG06RDNP001-6.001 по подмярка 6.1 "Стартова помощ за млади земеделски стопани" от мярка 6 "Развитие на стопанства и предприятия" от Програмата за развитие на селските райони за периода 2014 - 2020 г. с бенефициент земеделско стопанство в с. Даскал Атанасово.</w:t>
      </w:r>
    </w:p>
    <w:p w:rsidR="00E33536" w:rsidRPr="00851C0B"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През 20</w:t>
      </w:r>
      <w:r w:rsidR="0010323C" w:rsidRPr="00851C0B">
        <w:rPr>
          <w:rFonts w:ascii="Times New Roman" w:eastAsia="Times New Roman" w:hAnsi="Times New Roman" w:cs="Times New Roman"/>
          <w:sz w:val="24"/>
          <w:szCs w:val="24"/>
          <w:lang w:val="bg-BG" w:eastAsia="bg-BG"/>
        </w:rPr>
        <w:t>19-20</w:t>
      </w:r>
      <w:r w:rsidRPr="00851C0B">
        <w:rPr>
          <w:rFonts w:ascii="Times New Roman" w:eastAsia="Times New Roman" w:hAnsi="Times New Roman" w:cs="Times New Roman"/>
          <w:sz w:val="24"/>
          <w:szCs w:val="24"/>
          <w:lang w:val="bg-BG" w:eastAsia="bg-BG"/>
        </w:rPr>
        <w:t xml:space="preserve"> г</w:t>
      </w:r>
      <w:r w:rsidR="0010323C" w:rsidRPr="00851C0B">
        <w:rPr>
          <w:rFonts w:ascii="Times New Roman" w:eastAsia="Times New Roman" w:hAnsi="Times New Roman" w:cs="Times New Roman"/>
          <w:sz w:val="24"/>
          <w:szCs w:val="24"/>
          <w:lang w:val="bg-BG" w:eastAsia="bg-BG"/>
        </w:rPr>
        <w:t>.</w:t>
      </w:r>
      <w:r w:rsidRPr="00851C0B">
        <w:rPr>
          <w:rFonts w:ascii="Times New Roman" w:eastAsia="Times New Roman" w:hAnsi="Times New Roman" w:cs="Times New Roman"/>
          <w:sz w:val="24"/>
          <w:szCs w:val="24"/>
          <w:lang w:val="bg-BG" w:eastAsia="bg-BG"/>
        </w:rPr>
        <w:t xml:space="preserve"> Община Раднево има подписани договор</w:t>
      </w:r>
      <w:r w:rsidR="0010323C" w:rsidRPr="00851C0B">
        <w:rPr>
          <w:rFonts w:ascii="Times New Roman" w:eastAsia="Times New Roman" w:hAnsi="Times New Roman" w:cs="Times New Roman"/>
          <w:sz w:val="24"/>
          <w:szCs w:val="24"/>
          <w:lang w:val="bg-BG" w:eastAsia="bg-BG"/>
        </w:rPr>
        <w:t>и</w:t>
      </w:r>
      <w:r w:rsidRPr="00851C0B">
        <w:rPr>
          <w:rFonts w:ascii="Times New Roman" w:eastAsia="Times New Roman" w:hAnsi="Times New Roman" w:cs="Times New Roman"/>
          <w:sz w:val="24"/>
          <w:szCs w:val="24"/>
          <w:lang w:val="bg-BG" w:eastAsia="bg-BG"/>
        </w:rPr>
        <w:t xml:space="preserve"> с ДФЗ, по подмярка 7.2. на ПРСР:</w:t>
      </w:r>
    </w:p>
    <w:p w:rsidR="00E33536" w:rsidRPr="00851C0B"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2019 г</w:t>
      </w:r>
      <w:r w:rsidR="00D17C65">
        <w:rPr>
          <w:rFonts w:ascii="Times New Roman" w:eastAsia="Times New Roman" w:hAnsi="Times New Roman" w:cs="Times New Roman"/>
          <w:sz w:val="24"/>
          <w:szCs w:val="24"/>
          <w:lang w:val="bg-BG" w:eastAsia="bg-BG"/>
        </w:rPr>
        <w:t>.</w:t>
      </w:r>
    </w:p>
    <w:p w:rsidR="00E33536" w:rsidRPr="00851C0B"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Проект: „ИЗГРАЖДАНЕ НА МНОГОФУНКЦИОНАЛНА СПОРТНА ПЛОЩАДКА ВЪВ II-РО ОУ „СВ. ПАИСИЙ ХИЛЕНДАРСКИ“, ГРАД РАДНЕВО“ - Процедура чрез подбор №BG06RDNP001-7.007 – Спорт по подмярка 7.2., Административен договор от 15.05.2019 г.</w:t>
      </w:r>
    </w:p>
    <w:p w:rsidR="00E33536" w:rsidRPr="00851C0B"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2020 г</w:t>
      </w:r>
      <w:r w:rsidR="00D17C65">
        <w:rPr>
          <w:rFonts w:ascii="Times New Roman" w:eastAsia="Times New Roman" w:hAnsi="Times New Roman" w:cs="Times New Roman"/>
          <w:sz w:val="24"/>
          <w:szCs w:val="24"/>
          <w:lang w:val="bg-BG" w:eastAsia="bg-BG"/>
        </w:rPr>
        <w:t>.</w:t>
      </w:r>
    </w:p>
    <w:p w:rsidR="00E33536" w:rsidRPr="00851C0B"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sz w:val="24"/>
          <w:szCs w:val="24"/>
          <w:lang w:val="bg-BG" w:eastAsia="bg-BG"/>
        </w:rPr>
        <w:t>Проект „ОСНОВЕН РЕМОНТ И ОБОРУДВАНЕ НА ВТОРО ОСНОВНО УЧИЛИЩЕ „СВ. ПАИСИЙ ХИЛЕНДАРСКИ“, ГР.РАДНЕВО“, Процедура чрез подбор №BG06RDNP00l-7.002 – Училище по подмярка 7.2. Административен договор от 31.03.2020 г.</w:t>
      </w:r>
    </w:p>
    <w:p w:rsidR="0012314C" w:rsidRPr="00851C0B" w:rsidRDefault="00481CB1" w:rsidP="0012314C">
      <w:pPr>
        <w:spacing w:before="100" w:beforeAutospacing="1" w:after="100" w:afterAutospacing="1" w:line="360" w:lineRule="auto"/>
        <w:ind w:left="-142"/>
        <w:contextualSpacing/>
        <w:jc w:val="both"/>
        <w:rPr>
          <w:rFonts w:ascii="Times New Roman" w:eastAsia="Times New Roman" w:hAnsi="Times New Roman" w:cs="Times New Roman"/>
          <w:sz w:val="24"/>
          <w:szCs w:val="24"/>
          <w:lang w:val="bg-BG" w:eastAsia="bg-BG"/>
        </w:rPr>
      </w:pPr>
      <w:r w:rsidRPr="00851C0B">
        <w:rPr>
          <w:rFonts w:ascii="Times New Roman" w:eastAsia="Times New Roman" w:hAnsi="Times New Roman" w:cs="Times New Roman"/>
          <w:bCs/>
          <w:iCs/>
          <w:sz w:val="24"/>
          <w:szCs w:val="24"/>
          <w:lang w:val="bg-BG" w:eastAsia="bg-BG"/>
        </w:rPr>
        <w:t xml:space="preserve">           </w:t>
      </w:r>
      <w:r w:rsidRPr="00270C0A">
        <w:rPr>
          <w:rFonts w:ascii="Times New Roman" w:eastAsia="Times New Roman" w:hAnsi="Times New Roman" w:cs="Times New Roman"/>
          <w:bCs/>
          <w:iCs/>
          <w:sz w:val="24"/>
          <w:szCs w:val="24"/>
          <w:lang w:val="bg-BG" w:eastAsia="bg-BG"/>
        </w:rPr>
        <w:t xml:space="preserve">В </w:t>
      </w:r>
      <w:r w:rsidRPr="00270C0A">
        <w:rPr>
          <w:rFonts w:ascii="Times New Roman" w:eastAsia="Times New Roman" w:hAnsi="Times New Roman" w:cs="Times New Roman"/>
          <w:b/>
          <w:bCs/>
          <w:iCs/>
          <w:sz w:val="24"/>
          <w:szCs w:val="24"/>
          <w:lang w:val="bg-BG" w:eastAsia="bg-BG"/>
        </w:rPr>
        <w:t>ПРИЛОЖЕНИЕ №№1, 2, 3, 4, 5, 6 и 7</w:t>
      </w:r>
      <w:r w:rsidRPr="00270C0A">
        <w:rPr>
          <w:rFonts w:ascii="Times New Roman" w:eastAsia="Times New Roman" w:hAnsi="Times New Roman" w:cs="Times New Roman"/>
          <w:bCs/>
          <w:iCs/>
          <w:sz w:val="24"/>
          <w:szCs w:val="24"/>
          <w:lang w:val="bg-BG" w:eastAsia="bg-BG"/>
        </w:rPr>
        <w:t xml:space="preserve"> е</w:t>
      </w:r>
      <w:r w:rsidRPr="00851C0B">
        <w:rPr>
          <w:rFonts w:ascii="Times New Roman" w:eastAsia="Times New Roman" w:hAnsi="Times New Roman" w:cs="Times New Roman"/>
          <w:bCs/>
          <w:iCs/>
          <w:sz w:val="24"/>
          <w:szCs w:val="24"/>
          <w:lang w:val="bg-BG" w:eastAsia="bg-BG"/>
        </w:rPr>
        <w:t xml:space="preserve"> представена информация за изпълнение на съответните проекти и индикатори на ниво област и община в региона</w:t>
      </w:r>
    </w:p>
    <w:p w:rsidR="00D71C2E" w:rsidRPr="00851C0B" w:rsidRDefault="00D71C2E" w:rsidP="009134A2">
      <w:pPr>
        <w:shd w:val="clear" w:color="auto" w:fill="D9D9D9" w:themeFill="background1" w:themeFillShade="D9"/>
        <w:spacing w:before="100" w:beforeAutospacing="1" w:after="100" w:afterAutospacing="1" w:line="360" w:lineRule="auto"/>
        <w:ind w:left="-142" w:firstLine="709"/>
        <w:jc w:val="both"/>
        <w:rPr>
          <w:rFonts w:ascii="Times New Roman" w:eastAsia="Perpetua" w:hAnsi="Times New Roman" w:cs="Times New Roman"/>
          <w:szCs w:val="20"/>
          <w:lang w:val="bg-BG"/>
        </w:rPr>
      </w:pPr>
      <w:r w:rsidRPr="00851C0B">
        <w:rPr>
          <w:rFonts w:ascii="Times New Roman" w:eastAsia="Times New Roman" w:hAnsi="Times New Roman" w:cs="Times New Roman"/>
          <w:b/>
          <w:i/>
          <w:sz w:val="24"/>
          <w:szCs w:val="24"/>
          <w:lang w:val="bg-BG" w:eastAsia="bg-BG"/>
        </w:rPr>
        <w:t>Извод</w:t>
      </w:r>
      <w:r w:rsidR="00FC6D5B" w:rsidRPr="00851C0B">
        <w:rPr>
          <w:rFonts w:ascii="Times New Roman" w:eastAsia="Times New Roman" w:hAnsi="Times New Roman" w:cs="Times New Roman"/>
          <w:b/>
          <w:i/>
          <w:sz w:val="24"/>
          <w:szCs w:val="24"/>
          <w:lang w:val="bg-BG" w:eastAsia="bg-BG"/>
        </w:rPr>
        <w:t>и</w:t>
      </w:r>
      <w:r w:rsidRPr="00851C0B">
        <w:rPr>
          <w:rFonts w:ascii="Times New Roman" w:eastAsia="Times New Roman" w:hAnsi="Times New Roman" w:cs="Times New Roman"/>
          <w:b/>
          <w:i/>
          <w:sz w:val="24"/>
          <w:szCs w:val="24"/>
          <w:lang w:val="bg-BG" w:eastAsia="bg-BG"/>
        </w:rPr>
        <w:t>:</w:t>
      </w:r>
      <w:r w:rsidRPr="00851C0B">
        <w:rPr>
          <w:rFonts w:ascii="Times New Roman" w:eastAsia="Times New Roman" w:hAnsi="Times New Roman" w:cs="Times New Roman"/>
          <w:sz w:val="24"/>
          <w:szCs w:val="24"/>
          <w:lang w:val="bg-BG" w:eastAsia="bg-BG"/>
        </w:rPr>
        <w:t xml:space="preserve"> </w:t>
      </w:r>
      <w:r w:rsidRPr="00851C0B">
        <w:rPr>
          <w:rFonts w:ascii="Times New Roman" w:eastAsia="Times New Roman" w:hAnsi="Times New Roman" w:cs="Times New Roman"/>
          <w:i/>
          <w:sz w:val="24"/>
          <w:szCs w:val="24"/>
          <w:lang w:val="bg-BG" w:eastAsia="bg-BG"/>
        </w:rPr>
        <w:t>Проектите договорени по ПРСР н</w:t>
      </w:r>
      <w:r w:rsidR="00E53E23" w:rsidRPr="00851C0B">
        <w:rPr>
          <w:rFonts w:ascii="Times New Roman" w:eastAsia="Times New Roman" w:hAnsi="Times New Roman" w:cs="Times New Roman"/>
          <w:i/>
          <w:sz w:val="24"/>
          <w:szCs w:val="24"/>
          <w:lang w:val="bg-BG" w:eastAsia="bg-BG"/>
        </w:rPr>
        <w:t>а територията на Югоизточен регио</w:t>
      </w:r>
      <w:r w:rsidRPr="00851C0B">
        <w:rPr>
          <w:rFonts w:ascii="Times New Roman" w:eastAsia="Times New Roman" w:hAnsi="Times New Roman" w:cs="Times New Roman"/>
          <w:i/>
          <w:sz w:val="24"/>
          <w:szCs w:val="24"/>
          <w:lang w:val="bg-BG" w:eastAsia="bg-BG"/>
        </w:rPr>
        <w:t xml:space="preserve">н  допринасят за </w:t>
      </w:r>
      <w:r w:rsidR="00270C0A">
        <w:rPr>
          <w:rFonts w:ascii="Times New Roman" w:eastAsia="Times New Roman" w:hAnsi="Times New Roman" w:cs="Times New Roman"/>
          <w:i/>
          <w:sz w:val="24"/>
          <w:szCs w:val="24"/>
          <w:lang w:val="bg-BG" w:eastAsia="bg-BG"/>
        </w:rPr>
        <w:t>из</w:t>
      </w:r>
      <w:r w:rsidR="00FC6D5B" w:rsidRPr="00851C0B">
        <w:rPr>
          <w:rFonts w:ascii="Times New Roman" w:eastAsia="Times New Roman" w:hAnsi="Times New Roman" w:cs="Times New Roman"/>
          <w:i/>
          <w:sz w:val="24"/>
          <w:szCs w:val="24"/>
          <w:lang w:val="bg-BG" w:eastAsia="bg-BG"/>
        </w:rPr>
        <w:t xml:space="preserve">пълнението на показателите на РПР в области като </w:t>
      </w:r>
      <w:r w:rsidRPr="00851C0B">
        <w:rPr>
          <w:rFonts w:ascii="Times New Roman" w:eastAsia="Times New Roman" w:hAnsi="Times New Roman" w:cs="Times New Roman"/>
          <w:i/>
          <w:sz w:val="24"/>
          <w:szCs w:val="24"/>
          <w:lang w:val="bg-BG" w:eastAsia="bg-BG"/>
        </w:rPr>
        <w:t>обновлението</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на</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земеделските</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животновъдни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стопанства</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чрез</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инвестиции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в</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модерно</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оборудване</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техника</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реконструкция</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строеж</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на</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сгради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въвеждане</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на</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европейски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норми</w:t>
      </w:r>
      <w:r w:rsidR="00FC6D5B" w:rsidRPr="00851C0B">
        <w:rPr>
          <w:rFonts w:ascii="Times New Roman" w:eastAsia="Times New Roman" w:hAnsi="Times New Roman" w:cs="Times New Roman"/>
          <w:i/>
          <w:sz w:val="24"/>
          <w:szCs w:val="24"/>
          <w:lang w:val="bg-BG" w:eastAsia="bg-BG"/>
        </w:rPr>
        <w:t xml:space="preserve"> за качество</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нови</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насаждения</w:t>
      </w:r>
      <w:r w:rsidRPr="00851C0B">
        <w:rPr>
          <w:rFonts w:ascii="Perpetua" w:eastAsia="Times New Roman" w:hAnsi="Perpetua" w:cs="Times New Roman"/>
          <w:i/>
          <w:sz w:val="24"/>
          <w:szCs w:val="24"/>
          <w:lang w:eastAsia="bg-BG"/>
        </w:rPr>
        <w:t xml:space="preserve">, </w:t>
      </w:r>
      <w:r w:rsidRPr="00851C0B">
        <w:rPr>
          <w:rFonts w:ascii="Times New Roman" w:eastAsia="Times New Roman" w:hAnsi="Times New Roman" w:cs="Times New Roman"/>
          <w:i/>
          <w:sz w:val="24"/>
          <w:szCs w:val="24"/>
          <w:lang w:val="bg-BG" w:eastAsia="bg-BG"/>
        </w:rPr>
        <w:t>развитие</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на</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биологично</w:t>
      </w:r>
      <w:r w:rsidRPr="00851C0B">
        <w:rPr>
          <w:rFonts w:ascii="Perpetua" w:eastAsia="Times New Roman" w:hAnsi="Perpetua" w:cs="Times New Roman"/>
          <w:i/>
          <w:sz w:val="24"/>
          <w:szCs w:val="24"/>
          <w:lang w:val="bg-BG" w:eastAsia="bg-BG"/>
        </w:rPr>
        <w:t xml:space="preserve"> </w:t>
      </w:r>
      <w:r w:rsidRPr="00851C0B">
        <w:rPr>
          <w:rFonts w:ascii="Times New Roman" w:eastAsia="Times New Roman" w:hAnsi="Times New Roman" w:cs="Times New Roman"/>
          <w:i/>
          <w:sz w:val="24"/>
          <w:szCs w:val="24"/>
          <w:lang w:val="bg-BG" w:eastAsia="bg-BG"/>
        </w:rPr>
        <w:t>земеделие</w:t>
      </w:r>
      <w:r w:rsidRPr="00851C0B">
        <w:rPr>
          <w:rFonts w:ascii="Perpetua" w:eastAsia="Times New Roman" w:hAnsi="Perpetua" w:cs="Times New Roman"/>
          <w:i/>
          <w:sz w:val="24"/>
          <w:szCs w:val="24"/>
          <w:lang w:eastAsia="bg-BG"/>
        </w:rPr>
        <w:t xml:space="preserve">. </w:t>
      </w:r>
      <w:r w:rsidR="00FA7392" w:rsidRPr="00851C0B">
        <w:rPr>
          <w:rFonts w:ascii="Times New Roman" w:eastAsia="Times New Roman" w:hAnsi="Times New Roman" w:cs="Times New Roman"/>
          <w:i/>
          <w:sz w:val="24"/>
          <w:szCs w:val="24"/>
          <w:lang w:val="bg-BG" w:eastAsia="bg-BG"/>
        </w:rPr>
        <w:t>Н</w:t>
      </w:r>
      <w:r w:rsidRPr="00851C0B">
        <w:rPr>
          <w:rFonts w:ascii="Times New Roman" w:eastAsia="Times New Roman" w:hAnsi="Times New Roman" w:cs="Times New Roman"/>
          <w:i/>
          <w:sz w:val="24"/>
          <w:szCs w:val="24"/>
          <w:lang w:val="bg-BG" w:eastAsia="bg-BG"/>
        </w:rPr>
        <w:t>аправените инвестиции в селските райони са все още недостатъчни</w:t>
      </w:r>
      <w:r w:rsidRPr="00851C0B">
        <w:rPr>
          <w:rFonts w:ascii="Times New Roman" w:eastAsia="Times New Roman" w:hAnsi="Times New Roman" w:cs="Times New Roman"/>
          <w:i/>
          <w:sz w:val="24"/>
          <w:szCs w:val="24"/>
          <w:lang w:eastAsia="bg-BG"/>
        </w:rPr>
        <w:t>.</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Икономическото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развитие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селските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райони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измерено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чрез</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БВП</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глава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от</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населението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сред</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най</w:t>
      </w:r>
      <w:r w:rsidRPr="00851C0B">
        <w:rPr>
          <w:rFonts w:ascii="Times New Roman" w:eastAsia="Times New Roman" w:hAnsi="Times New Roman" w:cs="Times New Roman"/>
          <w:i/>
          <w:sz w:val="24"/>
          <w:szCs w:val="24"/>
          <w:lang w:val="bg-BG" w:eastAsia="bg-BG"/>
        </w:rPr>
        <w:t>-</w:t>
      </w:r>
      <w:r w:rsidRPr="00851C0B">
        <w:rPr>
          <w:rFonts w:ascii="Times New Roman" w:eastAsia="Times New Roman" w:hAnsi="Times New Roman" w:cs="Times New Roman" w:hint="cs"/>
          <w:i/>
          <w:sz w:val="24"/>
          <w:szCs w:val="24"/>
          <w:lang w:val="bg-BG" w:eastAsia="bg-BG"/>
        </w:rPr>
        <w:t>ниските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в</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ЕС</w:t>
      </w:r>
      <w:r w:rsidRPr="00851C0B">
        <w:rPr>
          <w:rFonts w:ascii="Times New Roman" w:eastAsia="Times New Roman" w:hAnsi="Times New Roman" w:cs="Times New Roman"/>
          <w:i/>
          <w:sz w:val="24"/>
          <w:szCs w:val="24"/>
          <w:lang w:val="bg-BG" w:eastAsia="bg-BG"/>
        </w:rPr>
        <w:t xml:space="preserve"> (28% </w:t>
      </w:r>
      <w:r w:rsidRPr="00851C0B">
        <w:rPr>
          <w:rFonts w:ascii="Times New Roman" w:eastAsia="Times New Roman" w:hAnsi="Times New Roman" w:cs="Times New Roman" w:hint="cs"/>
          <w:i/>
          <w:sz w:val="24"/>
          <w:szCs w:val="24"/>
          <w:lang w:val="bg-BG" w:eastAsia="bg-BG"/>
        </w:rPr>
        <w:t>от</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средното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за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ЕС</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поради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непълно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използване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работната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сила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структурни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проблеми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икономиката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по</w:t>
      </w:r>
      <w:r w:rsidRPr="00851C0B">
        <w:rPr>
          <w:rFonts w:ascii="Times New Roman" w:eastAsia="Times New Roman" w:hAnsi="Times New Roman" w:cs="Times New Roman"/>
          <w:i/>
          <w:sz w:val="24"/>
          <w:szCs w:val="24"/>
          <w:lang w:val="bg-BG" w:eastAsia="bg-BG"/>
        </w:rPr>
        <w:t>-</w:t>
      </w:r>
      <w:r w:rsidRPr="00851C0B">
        <w:rPr>
          <w:rFonts w:ascii="Times New Roman" w:eastAsia="Times New Roman" w:hAnsi="Times New Roman" w:cs="Times New Roman" w:hint="cs"/>
          <w:i/>
          <w:sz w:val="24"/>
          <w:szCs w:val="24"/>
          <w:lang w:val="bg-BG" w:eastAsia="bg-BG"/>
        </w:rPr>
        <w:t>ниска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производителност</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Селските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територии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имат</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потенциал</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за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развитие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устойчив</w:t>
      </w:r>
      <w:r w:rsidRPr="00851C0B">
        <w:rPr>
          <w:rFonts w:ascii="Times New Roman" w:eastAsia="Times New Roman" w:hAnsi="Times New Roman" w:cs="Times New Roman"/>
          <w:b/>
          <w:i/>
          <w:sz w:val="24"/>
          <w:szCs w:val="24"/>
          <w:lang w:val="bg-BG" w:eastAsia="bg-BG"/>
        </w:rPr>
        <w:t xml:space="preserve"> </w:t>
      </w:r>
      <w:r w:rsidRPr="00851C0B">
        <w:rPr>
          <w:rFonts w:ascii="Times New Roman" w:eastAsia="Times New Roman" w:hAnsi="Times New Roman" w:cs="Times New Roman" w:hint="cs"/>
          <w:b/>
          <w:i/>
          <w:sz w:val="24"/>
          <w:szCs w:val="24"/>
          <w:lang w:val="bg-BG" w:eastAsia="bg-BG"/>
        </w:rPr>
        <w:t>туризъм</w:t>
      </w:r>
      <w:r w:rsidRPr="00851C0B">
        <w:rPr>
          <w:rFonts w:ascii="Times New Roman" w:eastAsia="Times New Roman" w:hAnsi="Times New Roman" w:cs="Times New Roman"/>
          <w:i/>
          <w:sz w:val="24"/>
          <w:szCs w:val="24"/>
          <w:lang w:val="bg-BG" w:eastAsia="bg-BG"/>
        </w:rPr>
        <w:t>, но к</w:t>
      </w:r>
      <w:r w:rsidRPr="00851C0B">
        <w:rPr>
          <w:rFonts w:ascii="Times New Roman" w:eastAsia="Times New Roman" w:hAnsi="Times New Roman" w:cs="Times New Roman" w:hint="cs"/>
          <w:i/>
          <w:sz w:val="24"/>
          <w:szCs w:val="24"/>
          <w:lang w:val="bg-BG" w:eastAsia="bg-BG"/>
        </w:rPr>
        <w:t>ато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цяло</w:t>
      </w:r>
      <w:r w:rsidRPr="00851C0B">
        <w:rPr>
          <w:rFonts w:ascii="Times New Roman" w:eastAsia="Times New Roman" w:hAnsi="Times New Roman" w:cs="Times New Roman"/>
          <w:i/>
          <w:sz w:val="24"/>
          <w:szCs w:val="24"/>
          <w:lang w:val="bg-BG" w:eastAsia="bg-BG"/>
        </w:rPr>
        <w:t xml:space="preserve"> той </w:t>
      </w:r>
      <w:r w:rsidRPr="00851C0B">
        <w:rPr>
          <w:rFonts w:ascii="Times New Roman" w:eastAsia="Times New Roman" w:hAnsi="Times New Roman" w:cs="Times New Roman" w:hint="cs"/>
          <w:i/>
          <w:sz w:val="24"/>
          <w:szCs w:val="24"/>
          <w:lang w:val="bg-BG" w:eastAsia="bg-BG"/>
        </w:rPr>
        <w:t>не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използва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напълно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поради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слабото</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развитие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регионални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туристически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продукти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неразвити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публично</w:t>
      </w:r>
      <w:r w:rsidRPr="00851C0B">
        <w:rPr>
          <w:rFonts w:ascii="Times New Roman" w:eastAsia="Times New Roman" w:hAnsi="Times New Roman" w:cs="Times New Roman"/>
          <w:i/>
          <w:sz w:val="24"/>
          <w:szCs w:val="24"/>
          <w:lang w:val="bg-BG" w:eastAsia="bg-BG"/>
        </w:rPr>
        <w:t>-</w:t>
      </w:r>
      <w:r w:rsidRPr="00851C0B">
        <w:rPr>
          <w:rFonts w:ascii="Times New Roman" w:eastAsia="Times New Roman" w:hAnsi="Times New Roman" w:cs="Times New Roman" w:hint="cs"/>
          <w:i/>
          <w:sz w:val="24"/>
          <w:szCs w:val="24"/>
          <w:lang w:val="bg-BG" w:eastAsia="bg-BG"/>
        </w:rPr>
        <w:t>частни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партньорства</w:t>
      </w:r>
      <w:r w:rsidRPr="00851C0B">
        <w:rPr>
          <w:rFonts w:ascii="Times New Roman" w:eastAsia="Times New Roman" w:hAnsi="Times New Roman" w:cs="Times New Roman"/>
          <w:i/>
          <w:sz w:val="24"/>
          <w:szCs w:val="24"/>
          <w:lang w:eastAsia="bg-BG"/>
        </w:rPr>
        <w:t>,</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недобра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туристическа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инфраструктура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достъпност</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част</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от</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териториите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неразвити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атракции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отсъствие</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на</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обучен</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и</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квалифициран</w:t>
      </w:r>
      <w:r w:rsidRPr="00851C0B">
        <w:rPr>
          <w:rFonts w:ascii="Times New Roman" w:eastAsia="Times New Roman" w:hAnsi="Times New Roman" w:cs="Times New Roman"/>
          <w:i/>
          <w:sz w:val="24"/>
          <w:szCs w:val="24"/>
          <w:lang w:val="bg-BG" w:eastAsia="bg-BG"/>
        </w:rPr>
        <w:t xml:space="preserve"> </w:t>
      </w:r>
      <w:r w:rsidRPr="00851C0B">
        <w:rPr>
          <w:rFonts w:ascii="Times New Roman" w:eastAsia="Times New Roman" w:hAnsi="Times New Roman" w:cs="Times New Roman" w:hint="cs"/>
          <w:i/>
          <w:sz w:val="24"/>
          <w:szCs w:val="24"/>
          <w:lang w:val="bg-BG" w:eastAsia="bg-BG"/>
        </w:rPr>
        <w:t>персонал</w:t>
      </w:r>
      <w:r w:rsidRPr="00851C0B">
        <w:rPr>
          <w:rFonts w:ascii="Times New Roman" w:eastAsia="Times New Roman" w:hAnsi="Times New Roman" w:cs="Times New Roman"/>
          <w:i/>
          <w:sz w:val="24"/>
          <w:szCs w:val="24"/>
          <w:lang w:eastAsia="bg-BG"/>
        </w:rPr>
        <w:t>.</w:t>
      </w:r>
      <w:r w:rsidRPr="00851C0B">
        <w:rPr>
          <w:rFonts w:ascii="Times New Roman" w:eastAsia="Times New Roman" w:hAnsi="Times New Roman" w:cs="Times New Roman"/>
          <w:i/>
          <w:sz w:val="24"/>
          <w:szCs w:val="24"/>
          <w:lang w:val="bg-BG" w:eastAsia="bg-BG"/>
        </w:rPr>
        <w:t xml:space="preserve"> </w:t>
      </w:r>
    </w:p>
    <w:p w:rsidR="00611123" w:rsidRPr="00851C0B" w:rsidRDefault="00834594" w:rsidP="00611123">
      <w:pPr>
        <w:spacing w:after="0" w:line="360" w:lineRule="auto"/>
        <w:ind w:left="-142"/>
        <w:jc w:val="both"/>
        <w:rPr>
          <w:rFonts w:ascii="Times New Roman" w:eastAsia="Calibri" w:hAnsi="Times New Roman" w:cs="Times New Roman"/>
          <w:sz w:val="24"/>
          <w:szCs w:val="24"/>
          <w:lang w:val="bg-BG" w:eastAsia="bg-BG"/>
        </w:rPr>
      </w:pPr>
      <w:r w:rsidRPr="00851C0B">
        <w:rPr>
          <w:rFonts w:ascii="Times New Roman" w:eastAsia="Times New Roman" w:hAnsi="Times New Roman" w:cs="Times New Roman"/>
          <w:b/>
          <w:sz w:val="24"/>
          <w:szCs w:val="24"/>
          <w:lang w:val="bg-BG" w:eastAsia="bg-BG"/>
        </w:rPr>
        <w:t xml:space="preserve">          </w:t>
      </w:r>
    </w:p>
    <w:p w:rsidR="00A106DF" w:rsidRPr="00851C0B" w:rsidRDefault="00A106DF" w:rsidP="00E20BC4">
      <w:pPr>
        <w:shd w:val="clear" w:color="auto" w:fill="D9D9D9" w:themeFill="background1" w:themeFillShade="D9"/>
        <w:spacing w:after="0" w:line="360" w:lineRule="auto"/>
        <w:ind w:left="-142"/>
        <w:jc w:val="both"/>
        <w:textAlignment w:val="center"/>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eastAsia="bg-BG"/>
        </w:rPr>
        <w:t>IV</w:t>
      </w:r>
      <w:r w:rsidRPr="00851C0B">
        <w:rPr>
          <w:rFonts w:ascii="Times New Roman" w:eastAsia="Times New Roman" w:hAnsi="Times New Roman" w:cs="Times New Roman"/>
          <w:b/>
          <w:color w:val="000000" w:themeColor="text1"/>
          <w:sz w:val="24"/>
          <w:szCs w:val="24"/>
          <w:lang w:val="bg-BG" w:eastAsia="bg-BG"/>
        </w:rPr>
        <w:t>. ДЕЙСТВИЯТА, ПРЕДПРИЕТИ ОТ РЕГИОНАЛНИЯ СЪВ</w:t>
      </w:r>
      <w:r w:rsidR="00E53E23" w:rsidRPr="00851C0B">
        <w:rPr>
          <w:rFonts w:ascii="Times New Roman" w:eastAsia="Times New Roman" w:hAnsi="Times New Roman" w:cs="Times New Roman"/>
          <w:b/>
          <w:color w:val="000000" w:themeColor="text1"/>
          <w:sz w:val="24"/>
          <w:szCs w:val="24"/>
          <w:lang w:val="bg-BG" w:eastAsia="bg-BG"/>
        </w:rPr>
        <w:t>ЕТ ЗА РАЗВИТИЕ НА ЮГОИЗТОЧЕН РЕГИ</w:t>
      </w:r>
      <w:r w:rsidRPr="00851C0B">
        <w:rPr>
          <w:rFonts w:ascii="Times New Roman" w:eastAsia="Times New Roman" w:hAnsi="Times New Roman" w:cs="Times New Roman"/>
          <w:b/>
          <w:color w:val="000000" w:themeColor="text1"/>
          <w:sz w:val="24"/>
          <w:szCs w:val="24"/>
          <w:lang w:val="bg-BG" w:eastAsia="bg-BG"/>
        </w:rPr>
        <w:t>ОН, С ЦЕЛ ОСИГУРЯВАНЕ НА ЕФЕКТИВНОСТ И ЕФИКАСНОСТ ПРИ ИЗПЪЛНЕНИЕ НА РЕГИОНАЛНИЯ ПЛАН ЗА РАЗВИТИЕ.</w:t>
      </w:r>
    </w:p>
    <w:p w:rsidR="009E1B27" w:rsidRPr="00851C0B"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p>
    <w:p w:rsidR="009E1B27" w:rsidRPr="00851C0B"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Предприетите през 20</w:t>
      </w:r>
      <w:r w:rsidR="00274443" w:rsidRPr="00851C0B">
        <w:rPr>
          <w:rFonts w:ascii="Times New Roman" w:eastAsia="Times New Roman" w:hAnsi="Times New Roman" w:cs="Times New Roman"/>
          <w:color w:val="000000" w:themeColor="text1"/>
          <w:sz w:val="24"/>
          <w:szCs w:val="24"/>
          <w:lang w:val="bg-BG" w:eastAsia="bg-BG"/>
        </w:rPr>
        <w:t>20</w:t>
      </w:r>
      <w:r w:rsidRPr="00851C0B">
        <w:rPr>
          <w:rFonts w:ascii="Times New Roman" w:eastAsia="Times New Roman" w:hAnsi="Times New Roman" w:cs="Times New Roman"/>
          <w:color w:val="000000" w:themeColor="text1"/>
          <w:sz w:val="24"/>
          <w:szCs w:val="24"/>
          <w:lang w:val="bg-BG" w:eastAsia="bg-BG"/>
        </w:rPr>
        <w:t xml:space="preserve"> г. действия от страна на Регионалния съвет за развитие и Регионалния координ</w:t>
      </w:r>
      <w:r w:rsidR="00E53E23" w:rsidRPr="00851C0B">
        <w:rPr>
          <w:rFonts w:ascii="Times New Roman" w:eastAsia="Times New Roman" w:hAnsi="Times New Roman" w:cs="Times New Roman"/>
          <w:color w:val="000000" w:themeColor="text1"/>
          <w:sz w:val="24"/>
          <w:szCs w:val="24"/>
          <w:lang w:val="bg-BG" w:eastAsia="bg-BG"/>
        </w:rPr>
        <w:t>ационен комитет в Югоизточен реги</w:t>
      </w:r>
      <w:r w:rsidRPr="00851C0B">
        <w:rPr>
          <w:rFonts w:ascii="Times New Roman" w:eastAsia="Times New Roman" w:hAnsi="Times New Roman" w:cs="Times New Roman"/>
          <w:color w:val="000000" w:themeColor="text1"/>
          <w:sz w:val="24"/>
          <w:szCs w:val="24"/>
          <w:lang w:val="bg-BG" w:eastAsia="bg-BG"/>
        </w:rPr>
        <w:t>он с цел осигуряване на ефективност и ефикасност при изпълнението на Регионалния план за развитие  са в изпълнение на чл. 87, ал.1, т. 3 от ППЗРР. Посочени са и основните теми от заседанията на Регионалния съвет през 20</w:t>
      </w:r>
      <w:r w:rsidR="00274443" w:rsidRPr="00851C0B">
        <w:rPr>
          <w:rFonts w:ascii="Times New Roman" w:eastAsia="Times New Roman" w:hAnsi="Times New Roman" w:cs="Times New Roman"/>
          <w:color w:val="000000" w:themeColor="text1"/>
          <w:sz w:val="24"/>
          <w:szCs w:val="24"/>
          <w:lang w:val="bg-BG" w:eastAsia="bg-BG"/>
        </w:rPr>
        <w:t>20</w:t>
      </w:r>
      <w:r w:rsidRPr="00851C0B">
        <w:rPr>
          <w:rFonts w:ascii="Times New Roman" w:eastAsia="Times New Roman" w:hAnsi="Times New Roman" w:cs="Times New Roman"/>
          <w:color w:val="000000" w:themeColor="text1"/>
          <w:sz w:val="24"/>
          <w:szCs w:val="24"/>
          <w:lang w:val="bg-BG" w:eastAsia="bg-BG"/>
        </w:rPr>
        <w:t xml:space="preserve"> г.</w:t>
      </w:r>
    </w:p>
    <w:p w:rsidR="009E1B27" w:rsidRPr="00851C0B"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Съгласно чл. 87,</w:t>
      </w:r>
      <w:r w:rsidRPr="00851C0B">
        <w:t xml:space="preserve"> </w:t>
      </w:r>
      <w:r w:rsidRPr="00851C0B">
        <w:rPr>
          <w:rFonts w:ascii="Times New Roman" w:eastAsia="Times New Roman" w:hAnsi="Times New Roman" w:cs="Times New Roman"/>
          <w:color w:val="000000" w:themeColor="text1"/>
          <w:sz w:val="24"/>
          <w:szCs w:val="24"/>
          <w:lang w:val="bg-BG" w:eastAsia="bg-BG"/>
        </w:rPr>
        <w:t>ал.1, т.3 от ППЗРР действията за осигуряване на ефективност и ефикасност при изпълнението на Регионалния план за развитие включват:</w:t>
      </w:r>
    </w:p>
    <w:p w:rsidR="009E1B27" w:rsidRPr="00851C0B"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а) мерките за наблюдение и създадените механизми за събиране, обработване и анализ на данни;</w:t>
      </w:r>
    </w:p>
    <w:p w:rsidR="009E1B27" w:rsidRPr="00851C0B"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9E1B27" w:rsidRPr="00851C0B"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в) мерките за осигуряване на информация и публичност на действията по изпълнение на регионалния план за развитие;</w:t>
      </w:r>
    </w:p>
    <w:p w:rsidR="009E1B27" w:rsidRPr="00851C0B"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г) мерките за постигане на необходимото съответствие на регионалния план за развитие със секторните политики, планове и програми;</w:t>
      </w:r>
    </w:p>
    <w:p w:rsidR="009E1B27" w:rsidRPr="00851C0B"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д) мерките за прилагане принципа на партньорство;</w:t>
      </w:r>
    </w:p>
    <w:p w:rsidR="00CB67F2" w:rsidRPr="00851C0B"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е) резултатите от извършени тематични оценки или оценки за специфични случаи към края на съответната година. </w:t>
      </w:r>
    </w:p>
    <w:p w:rsidR="00A106DF" w:rsidRPr="00851C0B" w:rsidRDefault="00A106DF" w:rsidP="00AF7D0B">
      <w:pPr>
        <w:numPr>
          <w:ilvl w:val="0"/>
          <w:numId w:val="23"/>
        </w:numPr>
        <w:tabs>
          <w:tab w:val="left" w:pos="-142"/>
          <w:tab w:val="left" w:pos="270"/>
        </w:tabs>
        <w:spacing w:after="0" w:line="360" w:lineRule="auto"/>
        <w:ind w:left="-142" w:firstLine="360"/>
        <w:contextualSpacing/>
        <w:jc w:val="both"/>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bg-BG" w:eastAsia="bg-BG"/>
        </w:rPr>
        <w:t xml:space="preserve">Предприети </w:t>
      </w:r>
      <w:r w:rsidRPr="00851C0B">
        <w:rPr>
          <w:rFonts w:ascii="Times New Roman" w:eastAsia="Times New Roman" w:hAnsi="Times New Roman" w:cs="Times New Roman"/>
          <w:b/>
          <w:color w:val="000000" w:themeColor="text1"/>
          <w:sz w:val="24"/>
          <w:szCs w:val="24"/>
          <w:lang w:val="ru-RU" w:eastAsia="bg-BG"/>
        </w:rPr>
        <w:t>мерки за наблюдение и създадени механизми за събиране, обработване и анализ на данни</w:t>
      </w:r>
    </w:p>
    <w:p w:rsidR="0036308F" w:rsidRPr="00851C0B" w:rsidRDefault="00A106DF" w:rsidP="00CB67F2">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851C0B">
        <w:rPr>
          <w:rFonts w:ascii="Times New Roman" w:eastAsia="Times New Roman" w:hAnsi="Times New Roman" w:cs="Times New Roman"/>
          <w:color w:val="000000" w:themeColor="text1"/>
          <w:spacing w:val="1"/>
          <w:sz w:val="24"/>
          <w:szCs w:val="24"/>
          <w:lang w:val="bg-BG" w:eastAsia="bg-BG"/>
        </w:rPr>
        <w:t xml:space="preserve">През </w:t>
      </w:r>
      <w:r w:rsidRPr="00851C0B">
        <w:rPr>
          <w:rFonts w:ascii="Times New Roman" w:eastAsia="Times New Roman" w:hAnsi="Times New Roman" w:cs="Times New Roman"/>
          <w:b/>
          <w:color w:val="000000" w:themeColor="text1"/>
          <w:spacing w:val="1"/>
          <w:sz w:val="24"/>
          <w:szCs w:val="24"/>
          <w:lang w:val="bg-BG" w:eastAsia="bg-BG"/>
        </w:rPr>
        <w:t xml:space="preserve">първото </w:t>
      </w:r>
      <w:r w:rsidRPr="00851C0B">
        <w:rPr>
          <w:rFonts w:ascii="Times New Roman" w:eastAsia="Times New Roman" w:hAnsi="Times New Roman" w:cs="Times New Roman"/>
          <w:color w:val="000000" w:themeColor="text1"/>
          <w:spacing w:val="1"/>
          <w:sz w:val="24"/>
          <w:szCs w:val="24"/>
          <w:lang w:val="bg-BG" w:eastAsia="bg-BG"/>
        </w:rPr>
        <w:t>полугодие на 20</w:t>
      </w:r>
      <w:r w:rsidR="00FA7392" w:rsidRPr="00851C0B">
        <w:rPr>
          <w:rFonts w:ascii="Times New Roman" w:eastAsia="Times New Roman" w:hAnsi="Times New Roman" w:cs="Times New Roman"/>
          <w:color w:val="000000" w:themeColor="text1"/>
          <w:spacing w:val="1"/>
          <w:sz w:val="24"/>
          <w:szCs w:val="24"/>
          <w:lang w:val="bg-BG" w:eastAsia="bg-BG"/>
        </w:rPr>
        <w:t>20</w:t>
      </w:r>
      <w:r w:rsidRPr="00851C0B">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w:t>
      </w:r>
      <w:r w:rsidR="00316545">
        <w:rPr>
          <w:rFonts w:ascii="Times New Roman" w:eastAsia="Times New Roman" w:hAnsi="Times New Roman" w:cs="Times New Roman"/>
          <w:color w:val="000000" w:themeColor="text1"/>
          <w:spacing w:val="1"/>
          <w:sz w:val="24"/>
          <w:szCs w:val="24"/>
          <w:lang w:val="bg-BG" w:eastAsia="bg-BG"/>
        </w:rPr>
        <w:t xml:space="preserve"> с</w:t>
      </w:r>
      <w:r w:rsidR="00FA7392" w:rsidRPr="00851C0B">
        <w:rPr>
          <w:rFonts w:ascii="Times New Roman" w:eastAsia="Times New Roman" w:hAnsi="Times New Roman" w:cs="Times New Roman"/>
          <w:color w:val="000000" w:themeColor="text1"/>
          <w:spacing w:val="1"/>
          <w:sz w:val="24"/>
          <w:szCs w:val="24"/>
          <w:lang w:val="bg-BG" w:eastAsia="bg-BG"/>
        </w:rPr>
        <w:t xml:space="preserve"> място на провеждане в съответствие с ротационния принцип на смяна на обстните админист</w:t>
      </w:r>
      <w:r w:rsidR="00E53E23" w:rsidRPr="00851C0B">
        <w:rPr>
          <w:rFonts w:ascii="Times New Roman" w:eastAsia="Times New Roman" w:hAnsi="Times New Roman" w:cs="Times New Roman"/>
          <w:color w:val="000000" w:themeColor="text1"/>
          <w:spacing w:val="1"/>
          <w:sz w:val="24"/>
          <w:szCs w:val="24"/>
          <w:lang w:val="bg-BG" w:eastAsia="bg-BG"/>
        </w:rPr>
        <w:t xml:space="preserve">рации – домакини на заседанията, </w:t>
      </w:r>
      <w:r w:rsidRPr="00851C0B">
        <w:rPr>
          <w:rFonts w:ascii="Times New Roman" w:eastAsia="Times New Roman" w:hAnsi="Times New Roman" w:cs="Times New Roman"/>
          <w:color w:val="000000" w:themeColor="text1"/>
          <w:spacing w:val="1"/>
          <w:sz w:val="24"/>
          <w:szCs w:val="24"/>
          <w:lang w:val="bg-BG" w:eastAsia="bg-BG"/>
        </w:rPr>
        <w:t>от които едно съвместно с  РКК към РСР на ЮИР</w:t>
      </w:r>
      <w:r w:rsidR="00FA7392" w:rsidRPr="00851C0B">
        <w:rPr>
          <w:rFonts w:ascii="Times New Roman" w:eastAsia="Times New Roman" w:hAnsi="Times New Roman" w:cs="Times New Roman"/>
          <w:color w:val="000000" w:themeColor="text1"/>
          <w:spacing w:val="1"/>
          <w:sz w:val="24"/>
          <w:szCs w:val="24"/>
          <w:lang w:val="bg-BG" w:eastAsia="bg-BG"/>
        </w:rPr>
        <w:t>.</w:t>
      </w:r>
      <w:r w:rsidRPr="00851C0B">
        <w:rPr>
          <w:rFonts w:ascii="Times New Roman" w:eastAsia="Times New Roman" w:hAnsi="Times New Roman" w:cs="Times New Roman"/>
          <w:color w:val="000000" w:themeColor="text1"/>
          <w:spacing w:val="1"/>
          <w:sz w:val="24"/>
          <w:szCs w:val="24"/>
          <w:lang w:val="bg-BG" w:eastAsia="bg-BG"/>
        </w:rPr>
        <w:t xml:space="preserve"> През </w:t>
      </w:r>
      <w:r w:rsidRPr="00851C0B">
        <w:rPr>
          <w:rFonts w:ascii="Times New Roman" w:eastAsia="Times New Roman" w:hAnsi="Times New Roman" w:cs="Times New Roman"/>
          <w:b/>
          <w:color w:val="000000" w:themeColor="text1"/>
          <w:spacing w:val="1"/>
          <w:sz w:val="24"/>
          <w:szCs w:val="24"/>
          <w:lang w:val="bg-BG" w:eastAsia="bg-BG"/>
        </w:rPr>
        <w:t>второто</w:t>
      </w:r>
      <w:r w:rsidRPr="00851C0B">
        <w:rPr>
          <w:rFonts w:ascii="Times New Roman" w:eastAsia="Times New Roman" w:hAnsi="Times New Roman" w:cs="Times New Roman"/>
          <w:color w:val="000000" w:themeColor="text1"/>
          <w:spacing w:val="1"/>
          <w:sz w:val="24"/>
          <w:szCs w:val="24"/>
          <w:lang w:val="bg-BG" w:eastAsia="bg-BG"/>
        </w:rPr>
        <w:t xml:space="preserve"> полугодие на 20</w:t>
      </w:r>
      <w:r w:rsidR="00FA7392" w:rsidRPr="00851C0B">
        <w:rPr>
          <w:rFonts w:ascii="Times New Roman" w:eastAsia="Times New Roman" w:hAnsi="Times New Roman" w:cs="Times New Roman"/>
          <w:color w:val="000000" w:themeColor="text1"/>
          <w:spacing w:val="1"/>
          <w:sz w:val="24"/>
          <w:szCs w:val="24"/>
          <w:lang w:val="bg-BG" w:eastAsia="bg-BG"/>
        </w:rPr>
        <w:t>20</w:t>
      </w:r>
      <w:r w:rsidRPr="00851C0B">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w:t>
      </w:r>
      <w:r w:rsidR="00FA7392" w:rsidRPr="00851C0B">
        <w:rPr>
          <w:rFonts w:ascii="Times New Roman" w:eastAsia="Times New Roman" w:hAnsi="Times New Roman" w:cs="Times New Roman"/>
          <w:color w:val="000000" w:themeColor="text1"/>
          <w:spacing w:val="1"/>
          <w:sz w:val="24"/>
          <w:szCs w:val="24"/>
          <w:lang w:val="bg-BG" w:eastAsia="bg-BG"/>
        </w:rPr>
        <w:t xml:space="preserve"> Бе подготвено и проведено конституирането на новия състав на РСР съгласто ЗРР и ППЗРРР от 2020 г</w:t>
      </w:r>
      <w:r w:rsidRPr="00851C0B">
        <w:rPr>
          <w:rFonts w:ascii="Times New Roman" w:eastAsia="Times New Roman" w:hAnsi="Times New Roman" w:cs="Times New Roman"/>
          <w:color w:val="000000" w:themeColor="text1"/>
          <w:spacing w:val="1"/>
          <w:sz w:val="24"/>
          <w:szCs w:val="24"/>
          <w:lang w:val="bg-BG" w:eastAsia="bg-BG"/>
        </w:rPr>
        <w:t xml:space="preserve">. Основните финансови инструменти за постигане на целите и приоритетите на РПР на ЮИР са оперативните програми и в тази връзка </w:t>
      </w:r>
      <w:r w:rsidRPr="00851C0B">
        <w:rPr>
          <w:rFonts w:ascii="Times New Roman" w:eastAsia="Times New Roman" w:hAnsi="Times New Roman" w:cs="Times New Roman"/>
          <w:color w:val="000000" w:themeColor="text1"/>
          <w:spacing w:val="1"/>
          <w:sz w:val="24"/>
          <w:szCs w:val="24"/>
          <w:lang w:val="ru-RU" w:eastAsia="bg-BG"/>
        </w:rPr>
        <w:t>е осъществявана координация и взаимодействие с представителите в Регионалния координационен комитет</w:t>
      </w:r>
      <w:r w:rsidRPr="00851C0B">
        <w:rPr>
          <w:rFonts w:ascii="Times New Roman" w:eastAsia="Times New Roman" w:hAnsi="Times New Roman" w:cs="Times New Roman"/>
          <w:bCs/>
          <w:color w:val="000000" w:themeColor="text1"/>
          <w:spacing w:val="1"/>
          <w:sz w:val="24"/>
          <w:szCs w:val="24"/>
          <w:lang w:val="ru-RU" w:eastAsia="bg-BG"/>
        </w:rPr>
        <w:t xml:space="preserve"> </w:t>
      </w:r>
      <w:r w:rsidRPr="00851C0B">
        <w:rPr>
          <w:rFonts w:ascii="Times New Roman" w:eastAsia="Times New Roman" w:hAnsi="Times New Roman" w:cs="Times New Roman"/>
          <w:color w:val="000000" w:themeColor="text1"/>
          <w:spacing w:val="1"/>
          <w:sz w:val="24"/>
          <w:szCs w:val="24"/>
          <w:lang w:val="ru-RU" w:eastAsia="bg-BG"/>
        </w:rPr>
        <w:t>на УО на Оперативните програми и на ЦКЗ през 20</w:t>
      </w:r>
      <w:r w:rsidR="00FA7392" w:rsidRPr="00851C0B">
        <w:rPr>
          <w:rFonts w:ascii="Times New Roman" w:eastAsia="Times New Roman" w:hAnsi="Times New Roman" w:cs="Times New Roman"/>
          <w:color w:val="000000" w:themeColor="text1"/>
          <w:spacing w:val="1"/>
          <w:sz w:val="24"/>
          <w:szCs w:val="24"/>
          <w:lang w:val="ru-RU" w:eastAsia="bg-BG"/>
        </w:rPr>
        <w:t>20</w:t>
      </w:r>
      <w:r w:rsidRPr="00851C0B">
        <w:rPr>
          <w:rFonts w:ascii="Times New Roman" w:eastAsia="Times New Roman" w:hAnsi="Times New Roman" w:cs="Times New Roman"/>
          <w:color w:val="000000" w:themeColor="text1"/>
          <w:spacing w:val="1"/>
          <w:sz w:val="24"/>
          <w:szCs w:val="24"/>
          <w:lang w:val="ru-RU" w:eastAsia="bg-BG"/>
        </w:rPr>
        <w:t xml:space="preserve"> г. </w:t>
      </w:r>
      <w:r w:rsidRPr="00851C0B">
        <w:rPr>
          <w:rFonts w:ascii="Times New Roman" w:eastAsia="Times New Roman" w:hAnsi="Times New Roman" w:cs="Times New Roman"/>
          <w:color w:val="000000" w:themeColor="text1"/>
          <w:spacing w:val="1"/>
          <w:sz w:val="24"/>
          <w:szCs w:val="24"/>
          <w:lang w:val="bg-BG" w:eastAsia="bg-BG"/>
        </w:rPr>
        <w:t>Периодичното представяне и обсъждане на информацията е особено важно за процеса на наблюдение на изпълнението на РПР на ЮИР и затова в</w:t>
      </w:r>
      <w:r w:rsidRPr="00851C0B">
        <w:rPr>
          <w:rFonts w:ascii="Times New Roman" w:eastAsia="Times New Roman" w:hAnsi="Times New Roman" w:cs="Times New Roman"/>
          <w:color w:val="000000" w:themeColor="text1"/>
          <w:spacing w:val="1"/>
          <w:sz w:val="24"/>
          <w:szCs w:val="24"/>
          <w:lang w:val="ru-RU" w:eastAsia="bg-BG"/>
        </w:rPr>
        <w:t xml:space="preserve"> </w:t>
      </w:r>
      <w:r w:rsidRPr="00851C0B">
        <w:rPr>
          <w:rFonts w:ascii="Times New Roman" w:eastAsia="Times New Roman" w:hAnsi="Times New Roman" w:cs="Times New Roman"/>
          <w:color w:val="000000" w:themeColor="text1"/>
          <w:spacing w:val="1"/>
          <w:sz w:val="24"/>
          <w:szCs w:val="24"/>
          <w:lang w:val="bg-BG" w:eastAsia="bg-BG"/>
        </w:rPr>
        <w:t>определените срокове са изисквани и предоставяни всички справки</w:t>
      </w:r>
      <w:r w:rsidR="0036308F" w:rsidRPr="00851C0B">
        <w:rPr>
          <w:rFonts w:ascii="Times New Roman" w:eastAsia="Times New Roman" w:hAnsi="Times New Roman" w:cs="Times New Roman"/>
          <w:color w:val="000000" w:themeColor="text1"/>
          <w:spacing w:val="1"/>
          <w:sz w:val="24"/>
          <w:szCs w:val="24"/>
          <w:lang w:val="bg-BG" w:eastAsia="bg-BG"/>
        </w:rPr>
        <w:t>.</w:t>
      </w:r>
      <w:r w:rsidRPr="00851C0B">
        <w:rPr>
          <w:rFonts w:ascii="Times New Roman" w:eastAsia="Times New Roman" w:hAnsi="Times New Roman" w:cs="Times New Roman"/>
          <w:color w:val="000000" w:themeColor="text1"/>
          <w:spacing w:val="1"/>
          <w:sz w:val="24"/>
          <w:szCs w:val="24"/>
          <w:lang w:val="bg-BG" w:eastAsia="bg-BG"/>
        </w:rPr>
        <w:t xml:space="preserve"> </w:t>
      </w:r>
    </w:p>
    <w:p w:rsidR="0036308F" w:rsidRPr="00851C0B" w:rsidRDefault="00A106DF" w:rsidP="00CB67F2">
      <w:pPr>
        <w:spacing w:after="0" w:line="360" w:lineRule="auto"/>
        <w:ind w:left="-142" w:firstLine="850"/>
        <w:jc w:val="both"/>
        <w:rPr>
          <w:rFonts w:ascii="Times New Roman" w:eastAsia="Times New Roman" w:hAnsi="Times New Roman" w:cs="Times New Roman"/>
          <w:bCs/>
          <w:color w:val="000000" w:themeColor="text1"/>
          <w:spacing w:val="1"/>
          <w:sz w:val="24"/>
          <w:szCs w:val="24"/>
          <w:lang w:val="bg-BG" w:eastAsia="bg-BG"/>
        </w:rPr>
      </w:pPr>
      <w:r w:rsidRPr="00851C0B">
        <w:rPr>
          <w:rFonts w:ascii="Times New Roman" w:eastAsia="Times New Roman" w:hAnsi="Times New Roman" w:cs="Times New Roman"/>
          <w:color w:val="000000" w:themeColor="text1"/>
          <w:spacing w:val="1"/>
          <w:sz w:val="24"/>
          <w:szCs w:val="24"/>
          <w:lang w:val="ru-RU" w:eastAsia="bg-BG"/>
        </w:rPr>
        <w:t xml:space="preserve">Във връзка с </w:t>
      </w:r>
      <w:r w:rsidRPr="00851C0B">
        <w:rPr>
          <w:rFonts w:ascii="Times New Roman" w:eastAsia="Times New Roman" w:hAnsi="Times New Roman" w:cs="Times New Roman"/>
          <w:color w:val="000000" w:themeColor="text1"/>
          <w:sz w:val="24"/>
          <w:szCs w:val="24"/>
          <w:lang w:val="bg-BG" w:eastAsia="bg-BG"/>
        </w:rPr>
        <w:t>подобряване на координационните механизми при наблюдението и оценката на</w:t>
      </w:r>
      <w:r w:rsidR="00146F18" w:rsidRPr="00851C0B">
        <w:rPr>
          <w:rFonts w:ascii="Times New Roman" w:eastAsia="Times New Roman" w:hAnsi="Times New Roman" w:cs="Times New Roman"/>
          <w:color w:val="000000" w:themeColor="text1"/>
          <w:sz w:val="24"/>
          <w:szCs w:val="24"/>
          <w:lang w:val="bg-BG" w:eastAsia="bg-BG"/>
        </w:rPr>
        <w:t xml:space="preserve"> регионалното и местно развитие </w:t>
      </w:r>
      <w:r w:rsidRPr="00851C0B">
        <w:rPr>
          <w:rFonts w:ascii="Times New Roman" w:eastAsia="Times New Roman" w:hAnsi="Times New Roman" w:cs="Times New Roman"/>
          <w:color w:val="000000" w:themeColor="text1"/>
          <w:sz w:val="24"/>
          <w:szCs w:val="24"/>
          <w:lang w:val="ru-RU" w:eastAsia="bg-BG"/>
        </w:rPr>
        <w:t xml:space="preserve">и с оглед </w:t>
      </w:r>
      <w:r w:rsidRPr="00851C0B">
        <w:rPr>
          <w:rFonts w:ascii="Times New Roman" w:eastAsia="Times New Roman" w:hAnsi="Times New Roman" w:cs="Times New Roman"/>
          <w:color w:val="000000" w:themeColor="text1"/>
          <w:spacing w:val="1"/>
          <w:sz w:val="24"/>
          <w:szCs w:val="24"/>
          <w:lang w:val="ru-RU" w:eastAsia="bg-BG"/>
        </w:rPr>
        <w:t>ефективното провеждане политиката за</w:t>
      </w:r>
      <w:r w:rsidRPr="00851C0B">
        <w:rPr>
          <w:rFonts w:ascii="Times New Roman" w:eastAsia="Times New Roman" w:hAnsi="Times New Roman" w:cs="Times New Roman"/>
          <w:color w:val="000000" w:themeColor="text1"/>
          <w:spacing w:val="1"/>
          <w:sz w:val="24"/>
          <w:szCs w:val="24"/>
          <w:lang w:val="bg-BG" w:eastAsia="bg-BG"/>
        </w:rPr>
        <w:t xml:space="preserve"> </w:t>
      </w:r>
      <w:r w:rsidRPr="00851C0B">
        <w:rPr>
          <w:rFonts w:ascii="Times New Roman" w:eastAsia="Times New Roman" w:hAnsi="Times New Roman" w:cs="Times New Roman"/>
          <w:color w:val="000000" w:themeColor="text1"/>
          <w:spacing w:val="1"/>
          <w:sz w:val="24"/>
          <w:szCs w:val="24"/>
          <w:lang w:val="ru-RU" w:eastAsia="bg-BG"/>
        </w:rPr>
        <w:t>регионално развитие,</w:t>
      </w:r>
      <w:r w:rsidRPr="00851C0B">
        <w:rPr>
          <w:rFonts w:ascii="Times New Roman" w:eastAsia="Times New Roman" w:hAnsi="Times New Roman" w:cs="Times New Roman"/>
          <w:color w:val="000000" w:themeColor="text1"/>
          <w:spacing w:val="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 xml:space="preserve">със съдействието на </w:t>
      </w:r>
      <w:r w:rsidRPr="00851C0B">
        <w:rPr>
          <w:rFonts w:ascii="Times New Roman" w:eastAsia="Times New Roman" w:hAnsi="Times New Roman" w:cs="Times New Roman"/>
          <w:color w:val="000000" w:themeColor="text1"/>
          <w:sz w:val="24"/>
          <w:szCs w:val="24"/>
          <w:lang w:val="ru-RU" w:eastAsia="bg-BG"/>
        </w:rPr>
        <w:t xml:space="preserve">Председателя на съвета за целите на </w:t>
      </w:r>
      <w:r w:rsidRPr="00851C0B">
        <w:rPr>
          <w:rFonts w:ascii="Times New Roman" w:eastAsia="Times New Roman" w:hAnsi="Times New Roman" w:cs="Times New Roman"/>
          <w:color w:val="000000" w:themeColor="text1"/>
          <w:spacing w:val="1"/>
          <w:sz w:val="24"/>
          <w:szCs w:val="24"/>
          <w:lang w:val="bg-BG" w:eastAsia="bg-BG"/>
        </w:rPr>
        <w:t>Годишния доклад за наблюдение изпълнението на РПР на ЮИР за 20</w:t>
      </w:r>
      <w:r w:rsidR="00FA7392" w:rsidRPr="00851C0B">
        <w:rPr>
          <w:rFonts w:ascii="Times New Roman" w:eastAsia="Times New Roman" w:hAnsi="Times New Roman" w:cs="Times New Roman"/>
          <w:color w:val="000000" w:themeColor="text1"/>
          <w:spacing w:val="1"/>
          <w:sz w:val="24"/>
          <w:szCs w:val="24"/>
          <w:lang w:val="bg-BG" w:eastAsia="bg-BG"/>
        </w:rPr>
        <w:t>20</w:t>
      </w:r>
      <w:r w:rsidRPr="00851C0B">
        <w:rPr>
          <w:rFonts w:ascii="Times New Roman" w:eastAsia="Times New Roman" w:hAnsi="Times New Roman" w:cs="Times New Roman"/>
          <w:color w:val="000000" w:themeColor="text1"/>
          <w:spacing w:val="1"/>
          <w:sz w:val="24"/>
          <w:szCs w:val="24"/>
          <w:lang w:val="bg-BG" w:eastAsia="bg-BG"/>
        </w:rPr>
        <w:t xml:space="preserve"> г.,</w:t>
      </w:r>
      <w:r w:rsidRPr="00851C0B">
        <w:rPr>
          <w:rFonts w:ascii="Times New Roman" w:eastAsia="Times New Roman" w:hAnsi="Times New Roman" w:cs="Times New Roman"/>
          <w:color w:val="000000" w:themeColor="text1"/>
          <w:sz w:val="24"/>
          <w:szCs w:val="24"/>
          <w:lang w:val="ru-RU" w:eastAsia="bg-BG"/>
        </w:rPr>
        <w:t xml:space="preserve"> бяха изпратени писма за информация до</w:t>
      </w:r>
      <w:r w:rsidRPr="00851C0B">
        <w:rPr>
          <w:rFonts w:ascii="Times New Roman" w:eastAsia="Times New Roman" w:hAnsi="Times New Roman" w:cs="Times New Roman"/>
          <w:color w:val="000000" w:themeColor="text1"/>
          <w:spacing w:val="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министерства, изпълнителни агенции, инспекторати, общини, области и др.</w:t>
      </w:r>
      <w:r w:rsidRPr="00851C0B">
        <w:rPr>
          <w:rFonts w:ascii="Times New Roman" w:eastAsia="Times New Roman" w:hAnsi="Times New Roman" w:cs="Times New Roman"/>
          <w:color w:val="000000" w:themeColor="text1"/>
          <w:spacing w:val="1"/>
          <w:sz w:val="24"/>
          <w:szCs w:val="24"/>
          <w:lang w:val="bg-BG" w:eastAsia="bg-BG"/>
        </w:rPr>
        <w:t xml:space="preserve"> регионални и местни структури. </w:t>
      </w:r>
      <w:r w:rsidRPr="00851C0B">
        <w:rPr>
          <w:rFonts w:ascii="Times New Roman" w:eastAsia="Times New Roman" w:hAnsi="Times New Roman" w:cs="Times New Roman" w:hint="cs"/>
          <w:color w:val="000000" w:themeColor="text1"/>
          <w:spacing w:val="1"/>
          <w:sz w:val="24"/>
          <w:szCs w:val="24"/>
          <w:lang w:val="bg-BG" w:eastAsia="bg-BG"/>
        </w:rPr>
        <w:t xml:space="preserve"> </w:t>
      </w:r>
      <w:r w:rsidRPr="00851C0B">
        <w:rPr>
          <w:rFonts w:ascii="Times New Roman" w:eastAsia="Times New Roman" w:hAnsi="Times New Roman" w:cs="Times New Roman"/>
          <w:color w:val="000000" w:themeColor="text1"/>
          <w:spacing w:val="1"/>
          <w:sz w:val="24"/>
          <w:szCs w:val="24"/>
          <w:lang w:val="bg-BG" w:eastAsia="bg-BG"/>
        </w:rPr>
        <w:t xml:space="preserve">Данните са </w:t>
      </w:r>
      <w:r w:rsidRPr="00851C0B">
        <w:rPr>
          <w:rFonts w:ascii="Times New Roman" w:eastAsia="Times New Roman" w:hAnsi="Times New Roman" w:cs="Times New Roman" w:hint="cs"/>
          <w:color w:val="000000" w:themeColor="text1"/>
          <w:spacing w:val="1"/>
          <w:sz w:val="24"/>
          <w:szCs w:val="24"/>
          <w:lang w:val="bg-BG" w:eastAsia="bg-BG"/>
        </w:rPr>
        <w:t>ползван</w:t>
      </w:r>
      <w:r w:rsidRPr="00851C0B">
        <w:rPr>
          <w:rFonts w:ascii="Times New Roman" w:eastAsia="Times New Roman" w:hAnsi="Times New Roman" w:cs="Times New Roman"/>
          <w:color w:val="000000" w:themeColor="text1"/>
          <w:spacing w:val="1"/>
          <w:sz w:val="24"/>
          <w:szCs w:val="24"/>
          <w:lang w:val="bg-BG" w:eastAsia="bg-BG"/>
        </w:rPr>
        <w:t xml:space="preserve">и за </w:t>
      </w:r>
      <w:r w:rsidRPr="00851C0B">
        <w:rPr>
          <w:rFonts w:ascii="Times New Roman" w:eastAsia="Times New Roman" w:hAnsi="Times New Roman" w:cs="Times New Roman" w:hint="cs"/>
          <w:color w:val="000000" w:themeColor="text1"/>
          <w:spacing w:val="1"/>
          <w:sz w:val="24"/>
          <w:szCs w:val="24"/>
          <w:lang w:val="bg-BG" w:eastAsia="bg-BG"/>
        </w:rPr>
        <w:t>отчитане</w:t>
      </w:r>
      <w:r w:rsidRPr="00851C0B">
        <w:rPr>
          <w:rFonts w:ascii="Times New Roman" w:eastAsia="Times New Roman" w:hAnsi="Times New Roman" w:cs="Times New Roman"/>
          <w:color w:val="000000" w:themeColor="text1"/>
          <w:spacing w:val="1"/>
          <w:sz w:val="24"/>
          <w:szCs w:val="24"/>
          <w:lang w:val="bg-BG" w:eastAsia="bg-BG"/>
        </w:rPr>
        <w:t xml:space="preserve">то </w:t>
      </w:r>
      <w:r w:rsidRPr="00851C0B">
        <w:rPr>
          <w:rFonts w:ascii="Times New Roman" w:eastAsia="Times New Roman" w:hAnsi="Times New Roman" w:cs="Times New Roman" w:hint="cs"/>
          <w:color w:val="000000" w:themeColor="text1"/>
          <w:spacing w:val="1"/>
          <w:sz w:val="24"/>
          <w:szCs w:val="24"/>
          <w:lang w:val="bg-BG" w:eastAsia="bg-BG"/>
        </w:rPr>
        <w:t>на</w:t>
      </w:r>
      <w:r w:rsidRPr="00851C0B">
        <w:rPr>
          <w:rFonts w:ascii="Times New Roman" w:eastAsia="Times New Roman" w:hAnsi="Times New Roman" w:cs="Times New Roman"/>
          <w:color w:val="000000" w:themeColor="text1"/>
          <w:spacing w:val="1"/>
          <w:sz w:val="24"/>
          <w:szCs w:val="24"/>
          <w:lang w:val="bg-BG" w:eastAsia="bg-BG"/>
        </w:rPr>
        <w:t xml:space="preserve"> </w:t>
      </w:r>
      <w:r w:rsidRPr="00851C0B">
        <w:rPr>
          <w:rFonts w:ascii="Times New Roman" w:eastAsia="Times New Roman" w:hAnsi="Times New Roman" w:cs="Times New Roman" w:hint="cs"/>
          <w:color w:val="000000" w:themeColor="text1"/>
          <w:spacing w:val="1"/>
          <w:sz w:val="24"/>
          <w:szCs w:val="24"/>
          <w:lang w:val="bg-BG" w:eastAsia="bg-BG"/>
        </w:rPr>
        <w:t>заложените</w:t>
      </w:r>
      <w:r w:rsidRPr="00851C0B">
        <w:rPr>
          <w:rFonts w:ascii="Times New Roman" w:eastAsia="Times New Roman" w:hAnsi="Times New Roman" w:cs="Times New Roman"/>
          <w:color w:val="000000" w:themeColor="text1"/>
          <w:spacing w:val="1"/>
          <w:sz w:val="24"/>
          <w:szCs w:val="24"/>
          <w:lang w:val="bg-BG" w:eastAsia="bg-BG"/>
        </w:rPr>
        <w:t xml:space="preserve"> в плана </w:t>
      </w:r>
      <w:r w:rsidRPr="00851C0B">
        <w:rPr>
          <w:rFonts w:ascii="Times New Roman" w:eastAsia="Times New Roman" w:hAnsi="Times New Roman" w:cs="Times New Roman" w:hint="cs"/>
          <w:color w:val="000000" w:themeColor="text1"/>
          <w:spacing w:val="1"/>
          <w:sz w:val="24"/>
          <w:szCs w:val="24"/>
          <w:lang w:val="bg-BG" w:eastAsia="bg-BG"/>
        </w:rPr>
        <w:t>специфични</w:t>
      </w:r>
      <w:r w:rsidRPr="00851C0B">
        <w:rPr>
          <w:rFonts w:ascii="Times New Roman" w:eastAsia="Times New Roman" w:hAnsi="Times New Roman" w:cs="Times New Roman"/>
          <w:color w:val="000000" w:themeColor="text1"/>
          <w:spacing w:val="1"/>
          <w:sz w:val="24"/>
          <w:szCs w:val="24"/>
          <w:lang w:val="bg-BG" w:eastAsia="bg-BG"/>
        </w:rPr>
        <w:t xml:space="preserve"> </w:t>
      </w:r>
      <w:r w:rsidRPr="00851C0B">
        <w:rPr>
          <w:rFonts w:ascii="Times New Roman" w:eastAsia="Times New Roman" w:hAnsi="Times New Roman" w:cs="Times New Roman" w:hint="cs"/>
          <w:color w:val="000000" w:themeColor="text1"/>
          <w:spacing w:val="1"/>
          <w:sz w:val="24"/>
          <w:szCs w:val="24"/>
          <w:lang w:val="bg-BG" w:eastAsia="bg-BG"/>
        </w:rPr>
        <w:t>индикатори</w:t>
      </w:r>
      <w:r w:rsidRPr="00851C0B">
        <w:rPr>
          <w:rFonts w:ascii="Times New Roman" w:eastAsia="Times New Roman" w:hAnsi="Times New Roman" w:cs="Times New Roman"/>
          <w:color w:val="000000" w:themeColor="text1"/>
          <w:spacing w:val="1"/>
          <w:sz w:val="24"/>
          <w:szCs w:val="24"/>
          <w:lang w:val="bg-BG" w:eastAsia="bg-BG"/>
        </w:rPr>
        <w:t xml:space="preserve"> за Югоизточен район.  При изготвянето на </w:t>
      </w:r>
      <w:r w:rsidRPr="00851C0B">
        <w:rPr>
          <w:rFonts w:ascii="Times New Roman" w:eastAsia="Times New Roman" w:hAnsi="Times New Roman" w:cs="Times New Roman"/>
          <w:color w:val="000000" w:themeColor="text1"/>
          <w:sz w:val="24"/>
          <w:szCs w:val="24"/>
          <w:lang w:val="ru-RU" w:eastAsia="bg-BG"/>
        </w:rPr>
        <w:t xml:space="preserve">Годишния доклад на плана </w:t>
      </w:r>
      <w:r w:rsidRPr="00851C0B">
        <w:rPr>
          <w:rFonts w:ascii="Times New Roman" w:eastAsia="Times New Roman" w:hAnsi="Times New Roman" w:cs="Times New Roman"/>
          <w:color w:val="000000" w:themeColor="text1"/>
          <w:spacing w:val="1"/>
          <w:sz w:val="24"/>
          <w:szCs w:val="24"/>
          <w:lang w:val="bg-BG" w:eastAsia="bg-BG"/>
        </w:rPr>
        <w:t xml:space="preserve">са използвани и наличните официални статистически данни на НСИ и Евростат. Събраната, анализирана и обобщена </w:t>
      </w:r>
      <w:r w:rsidRPr="00851C0B">
        <w:rPr>
          <w:rFonts w:ascii="Times New Roman" w:eastAsia="Times New Roman" w:hAnsi="Times New Roman" w:cs="Times New Roman"/>
          <w:bCs/>
          <w:color w:val="000000" w:themeColor="text1"/>
          <w:spacing w:val="1"/>
          <w:sz w:val="24"/>
          <w:szCs w:val="24"/>
          <w:lang w:val="bg-BG" w:eastAsia="bg-BG"/>
        </w:rPr>
        <w:t xml:space="preserve">информация от Секретариата на </w:t>
      </w:r>
      <w:r w:rsidRPr="00851C0B">
        <w:rPr>
          <w:rFonts w:ascii="Times New Roman" w:eastAsia="Times New Roman" w:hAnsi="Times New Roman" w:cs="Times New Roman"/>
          <w:color w:val="000000" w:themeColor="text1"/>
          <w:spacing w:val="1"/>
          <w:sz w:val="24"/>
          <w:szCs w:val="24"/>
          <w:lang w:val="bg-BG" w:eastAsia="bg-BG"/>
        </w:rPr>
        <w:t xml:space="preserve">Регионалния съвет за развитие на </w:t>
      </w:r>
      <w:r w:rsidR="00782F32" w:rsidRPr="00851C0B">
        <w:rPr>
          <w:rFonts w:ascii="Times New Roman" w:eastAsia="Times New Roman" w:hAnsi="Times New Roman" w:cs="Times New Roman"/>
          <w:bCs/>
          <w:color w:val="000000" w:themeColor="text1"/>
          <w:spacing w:val="1"/>
          <w:sz w:val="24"/>
          <w:szCs w:val="24"/>
          <w:lang w:val="bg-BG" w:eastAsia="bg-BG"/>
        </w:rPr>
        <w:t>Югоизточен реги</w:t>
      </w:r>
      <w:r w:rsidRPr="00851C0B">
        <w:rPr>
          <w:rFonts w:ascii="Times New Roman" w:eastAsia="Times New Roman" w:hAnsi="Times New Roman" w:cs="Times New Roman"/>
          <w:bCs/>
          <w:color w:val="000000" w:themeColor="text1"/>
          <w:spacing w:val="1"/>
          <w:sz w:val="24"/>
          <w:szCs w:val="24"/>
          <w:lang w:val="bg-BG" w:eastAsia="bg-BG"/>
        </w:rPr>
        <w:t>он бе включена в доклада. Добавена бе и обобщената справка за разработени и приети Годишни доклади на</w:t>
      </w:r>
      <w:r w:rsidR="00FA7392" w:rsidRPr="00851C0B">
        <w:rPr>
          <w:rFonts w:ascii="Times New Roman" w:eastAsia="Times New Roman" w:hAnsi="Times New Roman" w:cs="Times New Roman"/>
          <w:bCs/>
          <w:color w:val="000000" w:themeColor="text1"/>
          <w:spacing w:val="1"/>
          <w:sz w:val="24"/>
          <w:szCs w:val="24"/>
          <w:lang w:val="bg-BG" w:eastAsia="bg-BG"/>
        </w:rPr>
        <w:t xml:space="preserve"> общинските планове за развитие, </w:t>
      </w:r>
      <w:r w:rsidRPr="00851C0B">
        <w:rPr>
          <w:rFonts w:ascii="Times New Roman" w:eastAsia="Times New Roman" w:hAnsi="Times New Roman" w:cs="Times New Roman"/>
          <w:bCs/>
          <w:color w:val="000000" w:themeColor="text1"/>
          <w:spacing w:val="1"/>
          <w:sz w:val="24"/>
          <w:szCs w:val="24"/>
          <w:lang w:val="bg-BG" w:eastAsia="bg-BG"/>
        </w:rPr>
        <w:t>Общински планове за развитие 20</w:t>
      </w:r>
      <w:r w:rsidRPr="00851C0B">
        <w:rPr>
          <w:rFonts w:ascii="Times New Roman" w:eastAsia="Times New Roman" w:hAnsi="Times New Roman" w:cs="Times New Roman"/>
          <w:bCs/>
          <w:color w:val="000000" w:themeColor="text1"/>
          <w:spacing w:val="1"/>
          <w:sz w:val="24"/>
          <w:szCs w:val="24"/>
          <w:lang w:eastAsia="bg-BG"/>
        </w:rPr>
        <w:t>14</w:t>
      </w:r>
      <w:r w:rsidRPr="00851C0B">
        <w:rPr>
          <w:rFonts w:ascii="Times New Roman" w:eastAsia="Times New Roman" w:hAnsi="Times New Roman" w:cs="Times New Roman"/>
          <w:bCs/>
          <w:color w:val="000000" w:themeColor="text1"/>
          <w:spacing w:val="1"/>
          <w:sz w:val="24"/>
          <w:szCs w:val="24"/>
          <w:lang w:val="bg-BG" w:eastAsia="bg-BG"/>
        </w:rPr>
        <w:t xml:space="preserve"> - 20</w:t>
      </w:r>
      <w:r w:rsidRPr="00851C0B">
        <w:rPr>
          <w:rFonts w:ascii="Times New Roman" w:eastAsia="Times New Roman" w:hAnsi="Times New Roman" w:cs="Times New Roman"/>
          <w:bCs/>
          <w:color w:val="000000" w:themeColor="text1"/>
          <w:spacing w:val="1"/>
          <w:sz w:val="24"/>
          <w:szCs w:val="24"/>
          <w:lang w:eastAsia="bg-BG"/>
        </w:rPr>
        <w:t>20</w:t>
      </w:r>
      <w:r w:rsidRPr="00851C0B">
        <w:rPr>
          <w:rFonts w:ascii="Times New Roman" w:eastAsia="Times New Roman" w:hAnsi="Times New Roman" w:cs="Times New Roman"/>
          <w:bCs/>
          <w:color w:val="000000" w:themeColor="text1"/>
          <w:spacing w:val="1"/>
          <w:sz w:val="24"/>
          <w:szCs w:val="24"/>
          <w:lang w:val="bg-BG" w:eastAsia="bg-BG"/>
        </w:rPr>
        <w:t xml:space="preserve"> г.,  и Областни стратег</w:t>
      </w:r>
      <w:r w:rsidR="00782F32" w:rsidRPr="00851C0B">
        <w:rPr>
          <w:rFonts w:ascii="Times New Roman" w:eastAsia="Times New Roman" w:hAnsi="Times New Roman" w:cs="Times New Roman"/>
          <w:bCs/>
          <w:color w:val="000000" w:themeColor="text1"/>
          <w:spacing w:val="1"/>
          <w:sz w:val="24"/>
          <w:szCs w:val="24"/>
          <w:lang w:val="bg-BG" w:eastAsia="bg-BG"/>
        </w:rPr>
        <w:t>ии за развитие в Югоизточен регио</w:t>
      </w:r>
      <w:r w:rsidRPr="00851C0B">
        <w:rPr>
          <w:rFonts w:ascii="Times New Roman" w:eastAsia="Times New Roman" w:hAnsi="Times New Roman" w:cs="Times New Roman"/>
          <w:bCs/>
          <w:color w:val="000000" w:themeColor="text1"/>
          <w:spacing w:val="1"/>
          <w:sz w:val="24"/>
          <w:szCs w:val="24"/>
          <w:lang w:val="bg-BG" w:eastAsia="bg-BG"/>
        </w:rPr>
        <w:t>н за периода 20</w:t>
      </w:r>
      <w:r w:rsidRPr="00851C0B">
        <w:rPr>
          <w:rFonts w:ascii="Times New Roman" w:eastAsia="Times New Roman" w:hAnsi="Times New Roman" w:cs="Times New Roman"/>
          <w:bCs/>
          <w:color w:val="000000" w:themeColor="text1"/>
          <w:spacing w:val="1"/>
          <w:sz w:val="24"/>
          <w:szCs w:val="24"/>
          <w:lang w:eastAsia="bg-BG"/>
        </w:rPr>
        <w:t>14</w:t>
      </w:r>
      <w:r w:rsidRPr="00851C0B">
        <w:rPr>
          <w:rFonts w:ascii="Times New Roman" w:eastAsia="Times New Roman" w:hAnsi="Times New Roman" w:cs="Times New Roman"/>
          <w:bCs/>
          <w:color w:val="000000" w:themeColor="text1"/>
          <w:spacing w:val="1"/>
          <w:sz w:val="24"/>
          <w:szCs w:val="24"/>
          <w:lang w:val="bg-BG" w:eastAsia="bg-BG"/>
        </w:rPr>
        <w:t xml:space="preserve"> - 20</w:t>
      </w:r>
      <w:r w:rsidRPr="00851C0B">
        <w:rPr>
          <w:rFonts w:ascii="Times New Roman" w:eastAsia="Times New Roman" w:hAnsi="Times New Roman" w:cs="Times New Roman"/>
          <w:bCs/>
          <w:color w:val="000000" w:themeColor="text1"/>
          <w:spacing w:val="1"/>
          <w:sz w:val="24"/>
          <w:szCs w:val="24"/>
          <w:lang w:eastAsia="bg-BG"/>
        </w:rPr>
        <w:t>20</w:t>
      </w:r>
      <w:r w:rsidRPr="00851C0B">
        <w:rPr>
          <w:rFonts w:ascii="Times New Roman" w:eastAsia="Times New Roman" w:hAnsi="Times New Roman" w:cs="Times New Roman"/>
          <w:bCs/>
          <w:color w:val="000000" w:themeColor="text1"/>
          <w:spacing w:val="1"/>
          <w:sz w:val="24"/>
          <w:szCs w:val="24"/>
          <w:lang w:val="bg-BG" w:eastAsia="bg-BG"/>
        </w:rPr>
        <w:t xml:space="preserve"> г. </w:t>
      </w:r>
    </w:p>
    <w:p w:rsidR="00A106DF" w:rsidRPr="00851C0B" w:rsidRDefault="00A106DF" w:rsidP="00A106DF">
      <w:pPr>
        <w:spacing w:after="0" w:line="360" w:lineRule="auto"/>
        <w:ind w:firstLine="708"/>
        <w:jc w:val="both"/>
        <w:rPr>
          <w:rFonts w:ascii="Times New Roman" w:eastAsia="Times New Roman" w:hAnsi="Times New Roman" w:cs="Times New Roman"/>
          <w:color w:val="000000" w:themeColor="text1"/>
          <w:spacing w:val="1"/>
          <w:sz w:val="24"/>
          <w:szCs w:val="24"/>
          <w:lang w:val="bg-BG" w:eastAsia="bg-BG"/>
        </w:rPr>
      </w:pPr>
    </w:p>
    <w:p w:rsidR="00A106DF" w:rsidRPr="00851C0B" w:rsidRDefault="00A106DF" w:rsidP="00AF7D0B">
      <w:pPr>
        <w:numPr>
          <w:ilvl w:val="0"/>
          <w:numId w:val="23"/>
        </w:numPr>
        <w:autoSpaceDE w:val="0"/>
        <w:autoSpaceDN w:val="0"/>
        <w:adjustRightInd w:val="0"/>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851C0B">
        <w:rPr>
          <w:rFonts w:ascii="Times New Roman" w:eastAsia="Times New Roman" w:hAnsi="Times New Roman" w:cs="Times New Roman"/>
          <w:b/>
          <w:color w:val="000000" w:themeColor="text1"/>
          <w:sz w:val="24"/>
          <w:szCs w:val="24"/>
          <w:lang w:val="ru-RU" w:eastAsia="bg-BG"/>
        </w:rPr>
        <w:t>Преглед на проблемите, възникнали в процеса на п</w:t>
      </w:r>
      <w:r w:rsidR="0036308F" w:rsidRPr="00851C0B">
        <w:rPr>
          <w:rFonts w:ascii="Times New Roman" w:eastAsia="Times New Roman" w:hAnsi="Times New Roman" w:cs="Times New Roman"/>
          <w:b/>
          <w:color w:val="000000" w:themeColor="text1"/>
          <w:sz w:val="24"/>
          <w:szCs w:val="24"/>
          <w:lang w:val="ru-RU" w:eastAsia="bg-BG"/>
        </w:rPr>
        <w:t>рилагане на РПР на ЮИР през 20</w:t>
      </w:r>
      <w:r w:rsidR="00FA7392" w:rsidRPr="00851C0B">
        <w:rPr>
          <w:rFonts w:ascii="Times New Roman" w:eastAsia="Times New Roman" w:hAnsi="Times New Roman" w:cs="Times New Roman"/>
          <w:b/>
          <w:color w:val="000000" w:themeColor="text1"/>
          <w:sz w:val="24"/>
          <w:szCs w:val="24"/>
          <w:lang w:val="ru-RU" w:eastAsia="bg-BG"/>
        </w:rPr>
        <w:t>20</w:t>
      </w:r>
      <w:r w:rsidRPr="00851C0B">
        <w:rPr>
          <w:rFonts w:ascii="Times New Roman" w:eastAsia="Times New Roman" w:hAnsi="Times New Roman" w:cs="Times New Roman"/>
          <w:b/>
          <w:color w:val="000000" w:themeColor="text1"/>
          <w:sz w:val="24"/>
          <w:szCs w:val="24"/>
          <w:lang w:val="ru-RU" w:eastAsia="bg-BG"/>
        </w:rPr>
        <w:t>г., както и мерките за преодоляване на тези проблеми</w:t>
      </w:r>
    </w:p>
    <w:p w:rsidR="00A106DF" w:rsidRPr="00851C0B" w:rsidRDefault="00FA7392" w:rsidP="007B1479">
      <w:pPr>
        <w:spacing w:after="0" w:line="360" w:lineRule="auto"/>
        <w:ind w:left="-142" w:firstLine="502"/>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Анализът на данните за изпълнението на индикаторите на РПР бе проведен в условия</w:t>
      </w:r>
      <w:r w:rsidR="008476F0" w:rsidRPr="00851C0B">
        <w:rPr>
          <w:rFonts w:ascii="Times New Roman" w:eastAsia="Times New Roman" w:hAnsi="Times New Roman" w:cs="Times New Roman"/>
          <w:bCs/>
          <w:color w:val="000000" w:themeColor="text1"/>
          <w:sz w:val="24"/>
          <w:szCs w:val="24"/>
          <w:lang w:val="bg-BG" w:eastAsia="bg-BG"/>
        </w:rPr>
        <w:t>т</w:t>
      </w:r>
      <w:r w:rsidRPr="00851C0B">
        <w:rPr>
          <w:rFonts w:ascii="Times New Roman" w:eastAsia="Times New Roman" w:hAnsi="Times New Roman" w:cs="Times New Roman"/>
          <w:bCs/>
          <w:color w:val="000000" w:themeColor="text1"/>
          <w:sz w:val="24"/>
          <w:szCs w:val="24"/>
          <w:lang w:val="bg-BG" w:eastAsia="bg-BG"/>
        </w:rPr>
        <w:t xml:space="preserve">а на извънредна епидемиологична обстановка. </w:t>
      </w:r>
      <w:r w:rsidR="00A106DF" w:rsidRPr="00851C0B">
        <w:rPr>
          <w:rFonts w:ascii="Times New Roman" w:eastAsia="Times New Roman" w:hAnsi="Times New Roman" w:cs="Times New Roman" w:hint="cs"/>
          <w:bCs/>
          <w:color w:val="000000" w:themeColor="text1"/>
          <w:sz w:val="24"/>
          <w:szCs w:val="24"/>
          <w:lang w:val="bg-BG" w:eastAsia="bg-BG"/>
        </w:rPr>
        <w:t>Определените</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в</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РПР</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на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ЮИР</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ключови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специфични</w:t>
      </w:r>
      <w:r w:rsidR="00A106DF" w:rsidRPr="00851C0B">
        <w:rPr>
          <w:rFonts w:ascii="Times New Roman" w:eastAsia="Times New Roman" w:hAnsi="Times New Roman" w:cs="Times New Roman"/>
          <w:bCs/>
          <w:color w:val="000000" w:themeColor="text1"/>
          <w:sz w:val="24"/>
          <w:szCs w:val="24"/>
          <w:lang w:val="bg-BG" w:eastAsia="bg-BG"/>
        </w:rPr>
        <w:t xml:space="preserve"> и глобални </w:t>
      </w:r>
      <w:r w:rsidR="00A106DF" w:rsidRPr="00851C0B">
        <w:rPr>
          <w:rFonts w:ascii="Times New Roman" w:eastAsia="Times New Roman" w:hAnsi="Times New Roman" w:cs="Times New Roman" w:hint="cs"/>
          <w:bCs/>
          <w:color w:val="000000" w:themeColor="text1"/>
          <w:sz w:val="24"/>
          <w:szCs w:val="24"/>
          <w:lang w:val="bg-BG" w:eastAsia="bg-BG"/>
        </w:rPr>
        <w:t>индикатори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за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наблюдение</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изпълнението</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на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стратегическите</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цели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приоритети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обхващат</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разнородни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характеристики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различни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териториални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нива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източници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на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информация</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За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част</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от</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индикаторите</w:t>
      </w:r>
      <w:r w:rsidR="00A106DF" w:rsidRPr="00851C0B">
        <w:rPr>
          <w:rFonts w:ascii="Times New Roman" w:eastAsia="Times New Roman" w:hAnsi="Times New Roman" w:cs="Times New Roman"/>
          <w:bCs/>
          <w:color w:val="000000" w:themeColor="text1"/>
          <w:sz w:val="24"/>
          <w:szCs w:val="24"/>
          <w:lang w:val="bg-BG" w:eastAsia="bg-BG"/>
        </w:rPr>
        <w:t xml:space="preserve"> липсват </w:t>
      </w:r>
      <w:r w:rsidR="00A106DF" w:rsidRPr="00851C0B">
        <w:rPr>
          <w:rFonts w:ascii="Times New Roman" w:eastAsia="Times New Roman" w:hAnsi="Times New Roman" w:cs="Times New Roman" w:hint="cs"/>
          <w:bCs/>
          <w:color w:val="000000" w:themeColor="text1"/>
          <w:sz w:val="24"/>
          <w:szCs w:val="24"/>
          <w:lang w:val="bg-BG" w:eastAsia="bg-BG"/>
        </w:rPr>
        <w:t>начални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стойности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или</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мерната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единица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не</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съответства</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за</w:t>
      </w:r>
      <w:r w:rsidR="00A106DF" w:rsidRPr="00851C0B">
        <w:rPr>
          <w:rFonts w:ascii="Times New Roman" w:eastAsia="Times New Roman" w:hAnsi="Times New Roman" w:cs="Times New Roman"/>
          <w:bCs/>
          <w:color w:val="000000" w:themeColor="text1"/>
          <w:sz w:val="24"/>
          <w:szCs w:val="24"/>
          <w:lang w:val="bg-BG" w:eastAsia="bg-BG"/>
        </w:rPr>
        <w:t xml:space="preserve"> количественото</w:t>
      </w:r>
      <w:r w:rsidR="00A106DF" w:rsidRPr="00851C0B">
        <w:rPr>
          <w:rFonts w:ascii="Times New Roman" w:eastAsia="Times New Roman" w:hAnsi="Times New Roman" w:cs="Times New Roman" w:hint="cs"/>
          <w:bCs/>
          <w:color w:val="000000" w:themeColor="text1"/>
          <w:sz w:val="24"/>
          <w:szCs w:val="24"/>
          <w:lang w:val="bg-BG" w:eastAsia="bg-BG"/>
        </w:rPr>
        <w:t xml:space="preserve"> измерване</w:t>
      </w:r>
      <w:r w:rsidR="00A106DF" w:rsidRPr="00851C0B">
        <w:rPr>
          <w:rFonts w:ascii="Times New Roman" w:eastAsia="Times New Roman" w:hAnsi="Times New Roman" w:cs="Times New Roman"/>
          <w:bCs/>
          <w:color w:val="000000" w:themeColor="text1"/>
          <w:sz w:val="24"/>
          <w:szCs w:val="24"/>
          <w:lang w:val="bg-BG" w:eastAsia="bg-BG"/>
        </w:rPr>
        <w:t xml:space="preserve"> на </w:t>
      </w:r>
      <w:r w:rsidR="00A106DF" w:rsidRPr="00851C0B">
        <w:rPr>
          <w:rFonts w:ascii="Times New Roman" w:eastAsia="Times New Roman" w:hAnsi="Times New Roman" w:cs="Times New Roman" w:hint="cs"/>
          <w:bCs/>
          <w:color w:val="000000" w:themeColor="text1"/>
          <w:sz w:val="24"/>
          <w:szCs w:val="24"/>
          <w:lang w:val="bg-BG" w:eastAsia="bg-BG"/>
        </w:rPr>
        <w:t>изпълнението</w:t>
      </w:r>
      <w:r w:rsidR="00A106DF" w:rsidRPr="00851C0B">
        <w:rPr>
          <w:rFonts w:ascii="Times New Roman" w:eastAsia="Times New Roman" w:hAnsi="Times New Roman" w:cs="Times New Roman"/>
          <w:bCs/>
          <w:color w:val="000000" w:themeColor="text1"/>
          <w:sz w:val="24"/>
          <w:szCs w:val="24"/>
          <w:lang w:val="bg-BG" w:eastAsia="bg-BG"/>
        </w:rPr>
        <w:t xml:space="preserve"> </w:t>
      </w:r>
      <w:r w:rsidR="00A106DF" w:rsidRPr="00851C0B">
        <w:rPr>
          <w:rFonts w:ascii="Times New Roman" w:eastAsia="Times New Roman" w:hAnsi="Times New Roman" w:cs="Times New Roman" w:hint="cs"/>
          <w:bCs/>
          <w:color w:val="000000" w:themeColor="text1"/>
          <w:sz w:val="24"/>
          <w:szCs w:val="24"/>
          <w:lang w:val="bg-BG" w:eastAsia="bg-BG"/>
        </w:rPr>
        <w:t>им</w:t>
      </w:r>
      <w:r w:rsidR="00A106DF" w:rsidRPr="00851C0B">
        <w:rPr>
          <w:rFonts w:ascii="Times New Roman" w:eastAsia="Times New Roman" w:hAnsi="Times New Roman" w:cs="Times New Roman"/>
          <w:bCs/>
          <w:color w:val="000000" w:themeColor="text1"/>
          <w:sz w:val="24"/>
          <w:szCs w:val="24"/>
          <w:lang w:val="bg-BG" w:eastAsia="bg-BG"/>
        </w:rPr>
        <w:t xml:space="preserve">. Основен проблем остава липсата на </w:t>
      </w:r>
      <w:r w:rsidR="00A106DF" w:rsidRPr="00851C0B">
        <w:rPr>
          <w:rFonts w:ascii="Times New Roman" w:eastAsia="Times New Roman" w:hAnsi="Times New Roman" w:cs="Times New Roman"/>
          <w:bCs/>
          <w:color w:val="000000" w:themeColor="text1"/>
          <w:sz w:val="24"/>
          <w:szCs w:val="24"/>
          <w:lang w:val="ru-RU" w:eastAsia="bg-BG"/>
        </w:rPr>
        <w:t xml:space="preserve">статистическа информация на регионално ниво и областно ниво за проследяване изменението на някои от индикаторите, които определят напредъка по изпълнението  на заложените приоритети на плана. Проследяването на  въздействието на всички източници за финансиране изпълнението на плана също е трудно изпълнимо предвид </w:t>
      </w:r>
      <w:r w:rsidR="00A106DF" w:rsidRPr="00851C0B">
        <w:rPr>
          <w:rFonts w:ascii="Times New Roman" w:eastAsia="Times New Roman" w:hAnsi="Times New Roman" w:cs="Times New Roman"/>
          <w:bCs/>
          <w:color w:val="000000" w:themeColor="text1"/>
          <w:sz w:val="24"/>
          <w:szCs w:val="24"/>
          <w:lang w:val="bg-BG" w:eastAsia="bg-BG"/>
        </w:rPr>
        <w:t xml:space="preserve"> факта, че данните, които се подават от различни централни и териториални структури липсват или са непълни. </w:t>
      </w:r>
    </w:p>
    <w:p w:rsidR="00A106DF" w:rsidRPr="00851C0B" w:rsidRDefault="00A106DF" w:rsidP="00A106DF">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A106DF" w:rsidRPr="00851C0B" w:rsidRDefault="00A106DF" w:rsidP="00AF7D0B">
      <w:pPr>
        <w:numPr>
          <w:ilvl w:val="0"/>
          <w:numId w:val="24"/>
        </w:numPr>
        <w:tabs>
          <w:tab w:val="left" w:pos="1134"/>
        </w:tabs>
        <w:spacing w:after="0" w:line="360" w:lineRule="auto"/>
        <w:ind w:left="-142" w:firstLine="851"/>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val="ru-RU" w:eastAsia="bg-BG"/>
        </w:rPr>
        <w:t>Мерки за осигуряване на информация и публичност на действията по изпълнение на РПР на ЮИР</w:t>
      </w:r>
    </w:p>
    <w:p w:rsidR="00A106DF" w:rsidRPr="00851C0B"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РСР на ЮИР осигурява пълна информация и публичност на всички нива при осъществяване на планирането, програмирането, финансирането, наблюдението и оценката на РПР.</w:t>
      </w:r>
    </w:p>
    <w:p w:rsidR="00A106DF" w:rsidRPr="00851C0B"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На заседанията на РСР участват партньори, широк кръг заинтересовани страни, представители на централни и местни институции с цел съгласуване, обсъждане на актуални и важни въпроси за района, което гарантира прозрачност и ефективност в процеса на вземане на решения. Съгласно чл. 55, ал. 1 от ППЗРР</w:t>
      </w:r>
      <w:r w:rsidR="00FA7392" w:rsidRPr="00851C0B">
        <w:rPr>
          <w:rFonts w:ascii="Times New Roman" w:eastAsia="Times New Roman" w:hAnsi="Times New Roman" w:cs="Times New Roman"/>
          <w:color w:val="000000" w:themeColor="text1"/>
          <w:sz w:val="24"/>
          <w:szCs w:val="24"/>
          <w:lang w:val="bg-BG" w:eastAsia="bg-BG"/>
        </w:rPr>
        <w:t>/отменен/</w:t>
      </w:r>
      <w:r w:rsidRPr="00851C0B">
        <w:rPr>
          <w:rFonts w:ascii="Times New Roman" w:eastAsia="Times New Roman" w:hAnsi="Times New Roman" w:cs="Times New Roman"/>
          <w:color w:val="000000" w:themeColor="text1"/>
          <w:sz w:val="24"/>
          <w:szCs w:val="24"/>
          <w:lang w:val="bg-BG" w:eastAsia="bg-BG"/>
        </w:rPr>
        <w:t xml:space="preserve">,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внимание и ангажираност у гражданите. </w:t>
      </w:r>
      <w:r w:rsidRPr="00851C0B">
        <w:rPr>
          <w:rFonts w:ascii="Times New Roman" w:eastAsia="Times New Roman" w:hAnsi="Times New Roman" w:cs="Times New Roman"/>
          <w:color w:val="000000" w:themeColor="text1"/>
          <w:sz w:val="24"/>
          <w:szCs w:val="24"/>
          <w:lang w:val="ru-RU" w:eastAsia="bg-BG"/>
        </w:rPr>
        <w:t>Протоколите от заседанията на РСР и РКК на ЮИР се публикуват на официалната страница на МРРБ. Документи и материали по отношение на предстоящите заседания на РСР на ЮИР, както и протоколите от проведените се изпращат по електронната поща до всички членове и присъствал</w:t>
      </w:r>
      <w:r w:rsidR="0036308F" w:rsidRPr="00851C0B">
        <w:rPr>
          <w:rFonts w:ascii="Times New Roman" w:eastAsia="Times New Roman" w:hAnsi="Times New Roman" w:cs="Times New Roman"/>
          <w:color w:val="000000" w:themeColor="text1"/>
          <w:sz w:val="24"/>
          <w:szCs w:val="24"/>
          <w:lang w:val="ru-RU" w:eastAsia="bg-BG"/>
        </w:rPr>
        <w:t>ите гости за сведение. През 20</w:t>
      </w:r>
      <w:r w:rsidR="00FA7392" w:rsidRPr="00851C0B">
        <w:rPr>
          <w:rFonts w:ascii="Times New Roman" w:eastAsia="Times New Roman" w:hAnsi="Times New Roman" w:cs="Times New Roman"/>
          <w:color w:val="000000" w:themeColor="text1"/>
          <w:sz w:val="24"/>
          <w:szCs w:val="24"/>
          <w:lang w:val="ru-RU" w:eastAsia="bg-BG"/>
        </w:rPr>
        <w:t>20</w:t>
      </w:r>
      <w:r w:rsidRPr="00851C0B">
        <w:rPr>
          <w:rFonts w:ascii="Times New Roman" w:eastAsia="Times New Roman" w:hAnsi="Times New Roman" w:cs="Times New Roman"/>
          <w:color w:val="000000" w:themeColor="text1"/>
          <w:sz w:val="24"/>
          <w:szCs w:val="24"/>
          <w:lang w:val="ru-RU" w:eastAsia="bg-BG"/>
        </w:rPr>
        <w:t xml:space="preserve"> г. информация относно заседанията на съвета присъстваше и на интернет страниците  на областните администрации от района.</w:t>
      </w:r>
    </w:p>
    <w:p w:rsidR="00A106DF" w:rsidRPr="00851C0B" w:rsidRDefault="00A106DF" w:rsidP="00AF7D0B">
      <w:pPr>
        <w:numPr>
          <w:ilvl w:val="0"/>
          <w:numId w:val="23"/>
        </w:numPr>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851C0B">
        <w:rPr>
          <w:rFonts w:ascii="Times New Roman" w:eastAsia="Times New Roman" w:hAnsi="Times New Roman" w:cs="Times New Roman"/>
          <w:b/>
          <w:color w:val="000000" w:themeColor="text1"/>
          <w:sz w:val="24"/>
          <w:szCs w:val="24"/>
          <w:lang w:val="ru-RU" w:eastAsia="bg-BG"/>
        </w:rPr>
        <w:t>Мерки за постигане на необходимото съответствие на РПР на ЮИР със секторните политики, планове и програми.</w:t>
      </w:r>
    </w:p>
    <w:p w:rsidR="00A106DF" w:rsidRPr="00851C0B" w:rsidRDefault="00A106DF" w:rsidP="00BF30E9">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ru-RU" w:eastAsia="bg-BG"/>
        </w:rPr>
        <w:t xml:space="preserve">Регионалният план за развитие на ЮИР за периода 2014-2020 г. и заложените в него стратегически цели и приоритети са съгласувани с предвижданията на европейските и националните стратегически документи. Определящ принос за постигането на съответствие на РПР ЮИР 2014-2020 г. с ключови за района секторни политики, оказват </w:t>
      </w:r>
      <w:r w:rsidRPr="00851C0B">
        <w:rPr>
          <w:rFonts w:ascii="Times New Roman" w:eastAsia="Times New Roman" w:hAnsi="Times New Roman" w:cs="Times New Roman"/>
          <w:bCs/>
          <w:iCs/>
          <w:color w:val="000000" w:themeColor="text1"/>
          <w:sz w:val="24"/>
          <w:szCs w:val="24"/>
          <w:lang w:val="ru-RU" w:eastAsia="bg-BG"/>
        </w:rPr>
        <w:t xml:space="preserve">Оперативните програми, съфинансирани от фондовете на ЕС. </w:t>
      </w:r>
      <w:r w:rsidRPr="00851C0B">
        <w:rPr>
          <w:rFonts w:ascii="Times New Roman" w:eastAsia="Times New Roman" w:hAnsi="Times New Roman" w:cs="Times New Roman"/>
          <w:color w:val="000000" w:themeColor="text1"/>
          <w:sz w:val="24"/>
          <w:szCs w:val="24"/>
          <w:lang w:val="bg-BG" w:eastAsia="bg-BG"/>
        </w:rPr>
        <w:t xml:space="preserve">Членовете на съвета в качеството си на представители на РСР на ЮИР участват </w:t>
      </w:r>
      <w:r w:rsidRPr="00851C0B">
        <w:rPr>
          <w:rFonts w:ascii="Times New Roman" w:eastAsia="Times New Roman" w:hAnsi="Times New Roman" w:cs="Times New Roman"/>
          <w:color w:val="000000" w:themeColor="text1"/>
          <w:sz w:val="24"/>
          <w:szCs w:val="24"/>
          <w:lang w:eastAsia="bg-BG"/>
        </w:rPr>
        <w:t xml:space="preserve">в процеса на наблюдение на изпълнението на оперативните програми </w:t>
      </w:r>
      <w:r w:rsidRPr="00851C0B">
        <w:rPr>
          <w:rFonts w:ascii="Times New Roman" w:eastAsia="Times New Roman" w:hAnsi="Times New Roman" w:cs="Times New Roman"/>
          <w:color w:val="000000" w:themeColor="text1"/>
          <w:sz w:val="24"/>
          <w:szCs w:val="24"/>
          <w:lang w:val="bg-BG" w:eastAsia="bg-BG"/>
        </w:rPr>
        <w:t xml:space="preserve">като присъстват в заседанията на Комитетите за наблюдение на Споразумението за партньорство </w:t>
      </w:r>
      <w:r w:rsidRPr="00851C0B">
        <w:rPr>
          <w:rFonts w:ascii="Times New Roman" w:eastAsia="Times New Roman" w:hAnsi="Times New Roman" w:cs="Times New Roman"/>
          <w:bCs/>
          <w:iCs/>
          <w:color w:val="000000" w:themeColor="text1"/>
          <w:sz w:val="24"/>
          <w:szCs w:val="24"/>
          <w:lang w:val="ru-RU" w:eastAsia="bg-BG"/>
        </w:rPr>
        <w:t xml:space="preserve">и на Програмите за </w:t>
      </w:r>
      <w:r w:rsidRPr="00851C0B">
        <w:rPr>
          <w:rFonts w:ascii="Times New Roman" w:eastAsia="Times New Roman" w:hAnsi="Times New Roman" w:cs="Times New Roman"/>
          <w:color w:val="000000" w:themeColor="text1"/>
          <w:sz w:val="24"/>
          <w:szCs w:val="24"/>
          <w:lang w:val="bg-BG" w:eastAsia="bg-BG"/>
        </w:rPr>
        <w:t>2014-2020 г.</w:t>
      </w:r>
      <w:r w:rsidRPr="00851C0B">
        <w:rPr>
          <w:rFonts w:ascii="Times New Roman" w:eastAsia="Perpetua" w:hAnsi="Times New Roman" w:cs="Times New Roman"/>
          <w:color w:val="000000" w:themeColor="text1"/>
          <w:szCs w:val="20"/>
        </w:rPr>
        <w:t xml:space="preserve"> </w:t>
      </w:r>
      <w:r w:rsidRPr="00851C0B">
        <w:rPr>
          <w:rFonts w:ascii="Times New Roman" w:eastAsia="Perpetua" w:hAnsi="Times New Roman" w:cs="Times New Roman"/>
          <w:color w:val="000000" w:themeColor="text1"/>
          <w:szCs w:val="20"/>
          <w:lang w:val="bg-BG"/>
        </w:rPr>
        <w:t xml:space="preserve">, </w:t>
      </w:r>
      <w:r w:rsidRPr="00851C0B">
        <w:rPr>
          <w:rFonts w:ascii="Times New Roman" w:eastAsia="Times New Roman" w:hAnsi="Times New Roman" w:cs="Times New Roman" w:hint="cs"/>
          <w:color w:val="000000" w:themeColor="text1"/>
          <w:sz w:val="24"/>
          <w:szCs w:val="24"/>
          <w:lang w:val="bg-BG" w:eastAsia="bg-BG"/>
        </w:rPr>
        <w:t>съфинансирани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от</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фондовете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ЕС</w:t>
      </w:r>
      <w:r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val="ru-RU" w:eastAsia="bg-BG"/>
        </w:rPr>
        <w:t xml:space="preserve"> </w:t>
      </w:r>
      <w:r w:rsidRPr="00851C0B">
        <w:rPr>
          <w:rFonts w:ascii="Times New Roman" w:eastAsia="Times New Roman" w:hAnsi="Times New Roman" w:cs="Times New Roman"/>
          <w:bCs/>
          <w:color w:val="000000" w:themeColor="text1"/>
          <w:sz w:val="24"/>
          <w:szCs w:val="24"/>
          <w:lang w:val="ru-RU" w:eastAsia="bg-BG"/>
        </w:rPr>
        <w:t>Това подпомага информационно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r w:rsidRPr="00851C0B">
        <w:rPr>
          <w:rFonts w:ascii="Perpetua" w:eastAsia="Perpetua" w:hAnsi="Perpetua" w:cs="Times New Roman"/>
          <w:color w:val="000000" w:themeColor="text1"/>
          <w:szCs w:val="20"/>
        </w:rPr>
        <w:t xml:space="preserve"> </w:t>
      </w:r>
      <w:r w:rsidRPr="00851C0B">
        <w:rPr>
          <w:rFonts w:ascii="Times New Roman" w:eastAsia="Times New Roman" w:hAnsi="Times New Roman" w:cs="Times New Roman"/>
          <w:bCs/>
          <w:color w:val="000000" w:themeColor="text1"/>
          <w:sz w:val="24"/>
          <w:szCs w:val="24"/>
          <w:lang w:val="ru-RU" w:eastAsia="bg-BG"/>
        </w:rPr>
        <w:tab/>
        <w:t xml:space="preserve"> </w:t>
      </w:r>
    </w:p>
    <w:p w:rsidR="00A106DF" w:rsidRPr="00851C0B"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В състава на РСР на ЮИР, освен представителите на Оперативните програми, </w:t>
      </w:r>
      <w:r w:rsidRPr="00851C0B">
        <w:rPr>
          <w:rFonts w:ascii="Times New Roman" w:eastAsia="Times New Roman" w:hAnsi="Times New Roman" w:cs="Times New Roman"/>
          <w:color w:val="000000" w:themeColor="text1"/>
          <w:sz w:val="24"/>
          <w:szCs w:val="24"/>
          <w:lang w:val="ru-RU" w:eastAsia="bg-BG"/>
        </w:rPr>
        <w:t xml:space="preserve">са включени и представители на </w:t>
      </w:r>
      <w:r w:rsidRPr="00851C0B">
        <w:rPr>
          <w:rFonts w:ascii="Times New Roman" w:eastAsia="Times New Roman" w:hAnsi="Times New Roman" w:cs="Times New Roman"/>
          <w:color w:val="000000" w:themeColor="text1"/>
          <w:sz w:val="24"/>
          <w:szCs w:val="24"/>
          <w:lang w:val="bg-BG" w:eastAsia="bg-BG"/>
        </w:rPr>
        <w:t xml:space="preserve">висшите учебни заведения. </w:t>
      </w:r>
      <w:r w:rsidRPr="00851C0B">
        <w:rPr>
          <w:rFonts w:ascii="Times New Roman" w:eastAsia="Times New Roman" w:hAnsi="Times New Roman" w:cs="Times New Roman"/>
          <w:bCs/>
          <w:color w:val="000000" w:themeColor="text1"/>
          <w:sz w:val="24"/>
          <w:szCs w:val="24"/>
          <w:lang w:val="bg-BG" w:eastAsia="bg-BG"/>
        </w:rPr>
        <w:t>През 20</w:t>
      </w:r>
      <w:r w:rsidR="00FA7392" w:rsidRPr="00851C0B">
        <w:rPr>
          <w:rFonts w:ascii="Times New Roman" w:eastAsia="Times New Roman" w:hAnsi="Times New Roman" w:cs="Times New Roman"/>
          <w:bCs/>
          <w:color w:val="000000" w:themeColor="text1"/>
          <w:sz w:val="24"/>
          <w:szCs w:val="24"/>
          <w:lang w:val="bg-BG" w:eastAsia="bg-BG"/>
        </w:rPr>
        <w:t>20</w:t>
      </w:r>
      <w:r w:rsidRPr="00851C0B">
        <w:rPr>
          <w:rFonts w:ascii="Times New Roman" w:eastAsia="Times New Roman" w:hAnsi="Times New Roman" w:cs="Times New Roman"/>
          <w:bCs/>
          <w:color w:val="000000" w:themeColor="text1"/>
          <w:sz w:val="24"/>
          <w:szCs w:val="24"/>
          <w:lang w:val="bg-BG" w:eastAsia="bg-BG"/>
        </w:rPr>
        <w:t xml:space="preserve"> г. в заседанията на РСР на ЮИР участваха представителите на акад</w:t>
      </w:r>
      <w:r w:rsidR="00782F32" w:rsidRPr="00851C0B">
        <w:rPr>
          <w:rFonts w:ascii="Times New Roman" w:eastAsia="Times New Roman" w:hAnsi="Times New Roman" w:cs="Times New Roman"/>
          <w:bCs/>
          <w:color w:val="000000" w:themeColor="text1"/>
          <w:sz w:val="24"/>
          <w:szCs w:val="24"/>
          <w:lang w:val="bg-BG" w:eastAsia="bg-BG"/>
        </w:rPr>
        <w:t>емичните среди от Югоизточен реги</w:t>
      </w:r>
      <w:r w:rsidRPr="00851C0B">
        <w:rPr>
          <w:rFonts w:ascii="Times New Roman" w:eastAsia="Times New Roman" w:hAnsi="Times New Roman" w:cs="Times New Roman"/>
          <w:bCs/>
          <w:color w:val="000000" w:themeColor="text1"/>
          <w:sz w:val="24"/>
          <w:szCs w:val="24"/>
          <w:lang w:val="bg-BG" w:eastAsia="bg-BG"/>
        </w:rPr>
        <w:t>он ( БСУ - Бургас, Тракийски университет - Стара Загора,  „Факултет и колеж - Сливен“ към  Технически университет - София, Факултет „Техника и технологии“-Ямбол към Тракийски университет - Стара Загора</w:t>
      </w:r>
      <w:r w:rsidR="003D233C" w:rsidRPr="00851C0B">
        <w:rPr>
          <w:rFonts w:ascii="Times New Roman" w:eastAsia="Times New Roman" w:hAnsi="Times New Roman" w:cs="Times New Roman"/>
          <w:bCs/>
          <w:color w:val="000000" w:themeColor="text1"/>
          <w:sz w:val="24"/>
          <w:szCs w:val="24"/>
          <w:lang w:val="bg-BG" w:eastAsia="bg-BG"/>
        </w:rPr>
        <w:t>,</w:t>
      </w:r>
      <w:r w:rsidRPr="00851C0B">
        <w:rPr>
          <w:rFonts w:ascii="Times New Roman" w:eastAsia="Times New Roman" w:hAnsi="Times New Roman" w:cs="Times New Roman"/>
          <w:bCs/>
          <w:color w:val="000000" w:themeColor="text1"/>
          <w:sz w:val="24"/>
          <w:szCs w:val="24"/>
          <w:lang w:eastAsia="bg-BG"/>
        </w:rPr>
        <w:t xml:space="preserve"> </w:t>
      </w:r>
      <w:r w:rsidRPr="00851C0B">
        <w:rPr>
          <w:rFonts w:ascii="Times New Roman" w:eastAsia="Times New Roman" w:hAnsi="Times New Roman" w:cs="Times New Roman" w:hint="cs"/>
          <w:bCs/>
          <w:color w:val="000000" w:themeColor="text1"/>
          <w:sz w:val="24"/>
          <w:szCs w:val="24"/>
          <w:lang w:val="bg-BG" w:eastAsia="bg-BG"/>
        </w:rPr>
        <w:t>Университет</w:t>
      </w:r>
      <w:r w:rsidRPr="00851C0B">
        <w:rPr>
          <w:rFonts w:ascii="Times New Roman" w:eastAsia="Times New Roman" w:hAnsi="Times New Roman" w:cs="Times New Roman"/>
          <w:bCs/>
          <w:color w:val="000000" w:themeColor="text1"/>
          <w:sz w:val="24"/>
          <w:szCs w:val="24"/>
          <w:lang w:val="bg-BG" w:eastAsia="bg-BG"/>
        </w:rPr>
        <w:t xml:space="preserve"> „</w:t>
      </w:r>
      <w:r w:rsidRPr="00851C0B">
        <w:rPr>
          <w:rFonts w:ascii="Times New Roman" w:eastAsia="Times New Roman" w:hAnsi="Times New Roman" w:cs="Times New Roman" w:hint="cs"/>
          <w:bCs/>
          <w:color w:val="000000" w:themeColor="text1"/>
          <w:sz w:val="24"/>
          <w:szCs w:val="24"/>
          <w:lang w:val="bg-BG" w:eastAsia="bg-BG"/>
        </w:rPr>
        <w:t>Проф</w:t>
      </w:r>
      <w:r w:rsidRPr="00851C0B">
        <w:rPr>
          <w:rFonts w:ascii="Times New Roman" w:eastAsia="Times New Roman" w:hAnsi="Times New Roman" w:cs="Times New Roman"/>
          <w:bCs/>
          <w:color w:val="000000" w:themeColor="text1"/>
          <w:sz w:val="24"/>
          <w:szCs w:val="24"/>
          <w:lang w:val="bg-BG" w:eastAsia="bg-BG"/>
        </w:rPr>
        <w:t>.</w:t>
      </w:r>
      <w:r w:rsidRPr="00851C0B">
        <w:rPr>
          <w:rFonts w:ascii="Times New Roman" w:eastAsia="Times New Roman" w:hAnsi="Times New Roman" w:cs="Times New Roman" w:hint="cs"/>
          <w:bCs/>
          <w:color w:val="000000" w:themeColor="text1"/>
          <w:sz w:val="24"/>
          <w:szCs w:val="24"/>
          <w:lang w:val="bg-BG" w:eastAsia="bg-BG"/>
        </w:rPr>
        <w:t>д</w:t>
      </w:r>
      <w:r w:rsidRPr="00851C0B">
        <w:rPr>
          <w:rFonts w:ascii="Times New Roman" w:eastAsia="Times New Roman" w:hAnsi="Times New Roman" w:cs="Times New Roman"/>
          <w:bCs/>
          <w:color w:val="000000" w:themeColor="text1"/>
          <w:sz w:val="24"/>
          <w:szCs w:val="24"/>
          <w:lang w:val="bg-BG" w:eastAsia="bg-BG"/>
        </w:rPr>
        <w:t>-</w:t>
      </w:r>
      <w:r w:rsidRPr="00851C0B">
        <w:rPr>
          <w:rFonts w:ascii="Times New Roman" w:eastAsia="Times New Roman" w:hAnsi="Times New Roman" w:cs="Times New Roman" w:hint="cs"/>
          <w:bCs/>
          <w:color w:val="000000" w:themeColor="text1"/>
          <w:sz w:val="24"/>
          <w:szCs w:val="24"/>
          <w:lang w:val="bg-BG" w:eastAsia="bg-BG"/>
        </w:rPr>
        <w:t>р</w:t>
      </w:r>
      <w:r w:rsidRPr="00851C0B">
        <w:rPr>
          <w:rFonts w:ascii="Times New Roman" w:eastAsia="Times New Roman" w:hAnsi="Times New Roman" w:cs="Times New Roman"/>
          <w:bCs/>
          <w:color w:val="000000" w:themeColor="text1"/>
          <w:sz w:val="24"/>
          <w:szCs w:val="24"/>
          <w:lang w:val="bg-BG" w:eastAsia="bg-BG"/>
        </w:rPr>
        <w:t xml:space="preserve"> </w:t>
      </w:r>
      <w:r w:rsidRPr="00851C0B">
        <w:rPr>
          <w:rFonts w:ascii="Times New Roman" w:eastAsia="Times New Roman" w:hAnsi="Times New Roman" w:cs="Times New Roman" w:hint="cs"/>
          <w:bCs/>
          <w:color w:val="000000" w:themeColor="text1"/>
          <w:sz w:val="24"/>
          <w:szCs w:val="24"/>
          <w:lang w:val="bg-BG" w:eastAsia="bg-BG"/>
        </w:rPr>
        <w:t>Асен</w:t>
      </w:r>
      <w:r w:rsidRPr="00851C0B">
        <w:rPr>
          <w:rFonts w:ascii="Times New Roman" w:eastAsia="Times New Roman" w:hAnsi="Times New Roman" w:cs="Times New Roman"/>
          <w:bCs/>
          <w:color w:val="000000" w:themeColor="text1"/>
          <w:sz w:val="24"/>
          <w:szCs w:val="24"/>
          <w:lang w:val="bg-BG" w:eastAsia="bg-BG"/>
        </w:rPr>
        <w:t xml:space="preserve"> </w:t>
      </w:r>
      <w:r w:rsidRPr="00851C0B">
        <w:rPr>
          <w:rFonts w:ascii="Times New Roman" w:eastAsia="Times New Roman" w:hAnsi="Times New Roman" w:cs="Times New Roman" w:hint="cs"/>
          <w:bCs/>
          <w:color w:val="000000" w:themeColor="text1"/>
          <w:sz w:val="24"/>
          <w:szCs w:val="24"/>
          <w:lang w:val="bg-BG" w:eastAsia="bg-BG"/>
        </w:rPr>
        <w:t>Златаров</w:t>
      </w:r>
      <w:r w:rsidRPr="00851C0B">
        <w:rPr>
          <w:rFonts w:ascii="Times New Roman" w:eastAsia="Times New Roman" w:hAnsi="Times New Roman" w:cs="Times New Roman" w:hint="eastAsia"/>
          <w:bCs/>
          <w:color w:val="000000" w:themeColor="text1"/>
          <w:sz w:val="24"/>
          <w:szCs w:val="24"/>
          <w:lang w:val="bg-BG" w:eastAsia="bg-BG"/>
        </w:rPr>
        <w:t>“</w:t>
      </w:r>
      <w:r w:rsidRPr="00851C0B">
        <w:rPr>
          <w:rFonts w:ascii="Times New Roman" w:eastAsia="Times New Roman" w:hAnsi="Times New Roman" w:cs="Times New Roman"/>
          <w:bCs/>
          <w:color w:val="000000" w:themeColor="text1"/>
          <w:sz w:val="24"/>
          <w:szCs w:val="24"/>
          <w:lang w:val="bg-BG" w:eastAsia="bg-BG"/>
        </w:rPr>
        <w:t>-</w:t>
      </w:r>
      <w:r w:rsidRPr="00851C0B">
        <w:rPr>
          <w:rFonts w:ascii="Times New Roman" w:eastAsia="Times New Roman" w:hAnsi="Times New Roman" w:cs="Times New Roman" w:hint="cs"/>
          <w:bCs/>
          <w:color w:val="000000" w:themeColor="text1"/>
          <w:sz w:val="24"/>
          <w:szCs w:val="24"/>
          <w:lang w:val="bg-BG" w:eastAsia="bg-BG"/>
        </w:rPr>
        <w:t>Бургас</w:t>
      </w:r>
      <w:r w:rsidRPr="00851C0B">
        <w:rPr>
          <w:rFonts w:ascii="Times New Roman" w:eastAsia="Times New Roman" w:hAnsi="Times New Roman" w:cs="Times New Roman"/>
          <w:bCs/>
          <w:color w:val="000000" w:themeColor="text1"/>
          <w:sz w:val="24"/>
          <w:szCs w:val="24"/>
          <w:lang w:eastAsia="bg-BG"/>
        </w:rPr>
        <w:t>)</w:t>
      </w:r>
      <w:r w:rsidRPr="00851C0B">
        <w:rPr>
          <w:rFonts w:ascii="Times New Roman" w:eastAsia="Times New Roman" w:hAnsi="Times New Roman" w:cs="Times New Roman"/>
          <w:bCs/>
          <w:color w:val="000000" w:themeColor="text1"/>
          <w:sz w:val="24"/>
          <w:szCs w:val="24"/>
          <w:lang w:val="bg-BG" w:eastAsia="bg-BG"/>
        </w:rPr>
        <w:t xml:space="preserve">. В зависимост от темите на заседанията са присъствали представители и от други министерства и териториални структури. Присъствието им в заседанията позволява споделяне на идеи и предложения, както  и участие при формулиране на дадена политика, което </w:t>
      </w:r>
      <w:r w:rsidRPr="00851C0B">
        <w:rPr>
          <w:rFonts w:ascii="Times New Roman" w:eastAsia="Times New Roman" w:hAnsi="Times New Roman" w:cs="Times New Roman"/>
          <w:color w:val="000000" w:themeColor="text1"/>
          <w:sz w:val="24"/>
          <w:szCs w:val="24"/>
          <w:lang w:val="bg-BG" w:eastAsia="bg-BG"/>
        </w:rPr>
        <w:t xml:space="preserve">спомага </w:t>
      </w:r>
      <w:r w:rsidRPr="00851C0B">
        <w:rPr>
          <w:rFonts w:ascii="Times New Roman" w:eastAsia="Times New Roman" w:hAnsi="Times New Roman" w:cs="Times New Roman"/>
          <w:bCs/>
          <w:color w:val="000000" w:themeColor="text1"/>
          <w:sz w:val="24"/>
          <w:szCs w:val="24"/>
          <w:lang w:val="bg-BG" w:eastAsia="bg-BG"/>
        </w:rPr>
        <w:t xml:space="preserve">за постигане на съответствие на плана със секторните политики. </w:t>
      </w:r>
    </w:p>
    <w:p w:rsidR="00A106DF" w:rsidRPr="00851C0B"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851C0B">
        <w:rPr>
          <w:rFonts w:ascii="Times New Roman" w:eastAsia="Times New Roman" w:hAnsi="Times New Roman" w:cs="Times New Roman"/>
          <w:bCs/>
          <w:color w:val="000000" w:themeColor="text1"/>
          <w:sz w:val="24"/>
          <w:szCs w:val="24"/>
          <w:lang w:val="bg-BG" w:eastAsia="bg-BG"/>
        </w:rPr>
        <w:t>Изграждането на ефективни партньорства в процеса на наблюдение изпълнението на плана е предпоставка да се укрепи ресурсния потенциал, да се разкриват нови пътища и възможности за привличане на средства за развитието на района.</w:t>
      </w:r>
    </w:p>
    <w:p w:rsidR="00A47910" w:rsidRPr="00851C0B" w:rsidRDefault="00A106DF" w:rsidP="0086156A">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851C0B">
        <w:rPr>
          <w:rFonts w:ascii="Times New Roman" w:eastAsia="Times New Roman" w:hAnsi="Times New Roman" w:cs="Times New Roman"/>
          <w:b/>
          <w:color w:val="000000" w:themeColor="text1"/>
          <w:sz w:val="24"/>
          <w:szCs w:val="24"/>
          <w:lang w:val="bg-BG" w:eastAsia="bg-BG"/>
        </w:rPr>
        <w:t>Действията,</w:t>
      </w:r>
      <w:r w:rsidRPr="00851C0B">
        <w:rPr>
          <w:rFonts w:ascii="Times New Roman" w:eastAsia="Times New Roman" w:hAnsi="Times New Roman" w:cs="Times New Roman"/>
          <w:color w:val="000000" w:themeColor="text1"/>
          <w:sz w:val="24"/>
          <w:szCs w:val="24"/>
          <w:lang w:val="bg-BG" w:eastAsia="bg-BG"/>
        </w:rPr>
        <w:t xml:space="preserve"> касаещи подобряване дейността на Регионалния съвет за развитие и осигуряване ефективност и ефикасност при изпълнението на РПР са свързани с  обсъждането  и  приемането  на </w:t>
      </w:r>
      <w:r w:rsidRPr="00851C0B">
        <w:rPr>
          <w:rFonts w:ascii="Times New Roman" w:eastAsia="Times New Roman" w:hAnsi="Times New Roman" w:cs="Times New Roman" w:hint="cs"/>
          <w:color w:val="000000" w:themeColor="text1"/>
          <w:sz w:val="24"/>
          <w:szCs w:val="24"/>
          <w:lang w:val="bg-BG" w:eastAsia="bg-BG"/>
        </w:rPr>
        <w:t>доклади</w:t>
      </w:r>
      <w:r w:rsidRPr="00851C0B">
        <w:rPr>
          <w:rFonts w:ascii="Times New Roman" w:eastAsia="Times New Roman" w:hAnsi="Times New Roman" w:cs="Times New Roman"/>
          <w:color w:val="000000" w:themeColor="text1"/>
          <w:sz w:val="24"/>
          <w:szCs w:val="24"/>
          <w:lang w:val="bg-BG" w:eastAsia="bg-BG"/>
        </w:rPr>
        <w:t xml:space="preserve">  и  стратегически документи, представяне на </w:t>
      </w:r>
      <w:r w:rsidR="006B6FF3" w:rsidRPr="00851C0B">
        <w:rPr>
          <w:rFonts w:ascii="Times New Roman" w:eastAsia="Times New Roman" w:hAnsi="Times New Roman" w:cs="Times New Roman"/>
          <w:color w:val="000000" w:themeColor="text1"/>
          <w:sz w:val="24"/>
          <w:szCs w:val="24"/>
          <w:lang w:val="bg-BG" w:eastAsia="bg-BG"/>
        </w:rPr>
        <w:t>програми  и  секторни политики.</w:t>
      </w:r>
    </w:p>
    <w:p w:rsidR="00A47910" w:rsidRPr="00851C0B" w:rsidRDefault="00A47910" w:rsidP="003E511B">
      <w:pPr>
        <w:spacing w:after="0" w:line="360" w:lineRule="auto"/>
        <w:rPr>
          <w:rFonts w:ascii="Times New Roman" w:eastAsia="Times New Roman" w:hAnsi="Times New Roman" w:cs="Times New Roman"/>
          <w:b/>
          <w:sz w:val="24"/>
          <w:szCs w:val="24"/>
          <w:lang w:val="bg-BG" w:eastAsia="bg-BG"/>
        </w:rPr>
      </w:pPr>
    </w:p>
    <w:p w:rsidR="001870E1" w:rsidRPr="00851C0B" w:rsidRDefault="001870E1" w:rsidP="001870E1">
      <w:pPr>
        <w:shd w:val="clear" w:color="auto" w:fill="D9D9D9" w:themeFill="background1" w:themeFillShade="D9"/>
        <w:spacing w:after="0" w:line="360" w:lineRule="auto"/>
        <w:jc w:val="both"/>
        <w:textAlignment w:val="center"/>
        <w:rPr>
          <w:rFonts w:ascii="Times New Roman" w:eastAsia="Times New Roman" w:hAnsi="Times New Roman" w:cs="Times New Roman"/>
          <w:b/>
          <w:color w:val="000000" w:themeColor="text1"/>
          <w:sz w:val="24"/>
          <w:szCs w:val="24"/>
          <w:lang w:val="bg-BG" w:eastAsia="bg-BG"/>
        </w:rPr>
      </w:pPr>
      <w:r w:rsidRPr="00851C0B">
        <w:rPr>
          <w:rFonts w:ascii="Times New Roman" w:eastAsia="Times New Roman" w:hAnsi="Times New Roman" w:cs="Times New Roman"/>
          <w:b/>
          <w:color w:val="000000" w:themeColor="text1"/>
          <w:sz w:val="24"/>
          <w:szCs w:val="24"/>
          <w:lang w:eastAsia="bg-BG"/>
        </w:rPr>
        <w:t>V</w:t>
      </w:r>
      <w:r w:rsidRPr="00851C0B">
        <w:rPr>
          <w:rFonts w:ascii="Times New Roman" w:eastAsia="Times New Roman" w:hAnsi="Times New Roman" w:cs="Times New Roman"/>
          <w:b/>
          <w:color w:val="000000" w:themeColor="text1"/>
          <w:sz w:val="24"/>
          <w:szCs w:val="24"/>
          <w:lang w:val="bg-BG" w:eastAsia="bg-BG"/>
        </w:rPr>
        <w:t>. ЗАКЛЮЧЕНИЯ И ПРЕДЛОЖЕНИЯ ЗА ПОДОБРЯВАНЕ НА РЕЗУЛТАТИТЕ ОТ НАБЛЮДЕНИЕТО НА РПР НА ЮИР</w:t>
      </w:r>
    </w:p>
    <w:p w:rsidR="001870E1" w:rsidRPr="00851C0B" w:rsidRDefault="001870E1" w:rsidP="003E511B">
      <w:pPr>
        <w:spacing w:after="0" w:line="360" w:lineRule="auto"/>
        <w:rPr>
          <w:rFonts w:ascii="Times New Roman" w:eastAsia="Times New Roman" w:hAnsi="Times New Roman" w:cs="Times New Roman"/>
          <w:b/>
          <w:sz w:val="24"/>
          <w:szCs w:val="24"/>
          <w:lang w:val="bg-BG" w:eastAsia="bg-BG"/>
        </w:rPr>
      </w:pPr>
    </w:p>
    <w:p w:rsidR="003E511B" w:rsidRPr="00851C0B" w:rsidRDefault="00BF30E9" w:rsidP="00BF30E9">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          </w:t>
      </w:r>
      <w:r w:rsidR="003E511B" w:rsidRPr="00851C0B">
        <w:rPr>
          <w:rFonts w:ascii="Times New Roman" w:eastAsia="Times New Roman" w:hAnsi="Times New Roman" w:cs="Times New Roman" w:hint="cs"/>
          <w:color w:val="000000" w:themeColor="text1"/>
          <w:sz w:val="24"/>
          <w:szCs w:val="24"/>
          <w:lang w:eastAsia="bg-BG"/>
        </w:rPr>
        <w:t>Годишният</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доклад</w:t>
      </w:r>
      <w:r w:rsidR="003E511B" w:rsidRPr="00851C0B">
        <w:rPr>
          <w:rFonts w:ascii="Times New Roman" w:eastAsia="Times New Roman" w:hAnsi="Times New Roman" w:cs="Times New Roman"/>
          <w:color w:val="000000" w:themeColor="text1"/>
          <w:sz w:val="24"/>
          <w:szCs w:val="24"/>
          <w:lang w:val="bg-BG" w:eastAsia="bg-BG"/>
        </w:rPr>
        <w:t xml:space="preserve"> за наблюдение изпълнението на Регионалния пла</w:t>
      </w:r>
      <w:r w:rsidR="00782F32" w:rsidRPr="00851C0B">
        <w:rPr>
          <w:rFonts w:ascii="Times New Roman" w:eastAsia="Times New Roman" w:hAnsi="Times New Roman" w:cs="Times New Roman"/>
          <w:color w:val="000000" w:themeColor="text1"/>
          <w:sz w:val="24"/>
          <w:szCs w:val="24"/>
          <w:lang w:val="bg-BG" w:eastAsia="bg-BG"/>
        </w:rPr>
        <w:t>н за развитие на Югоизточен регио</w:t>
      </w:r>
      <w:r w:rsidR="003E511B" w:rsidRPr="00851C0B">
        <w:rPr>
          <w:rFonts w:ascii="Times New Roman" w:eastAsia="Times New Roman" w:hAnsi="Times New Roman" w:cs="Times New Roman"/>
          <w:color w:val="000000" w:themeColor="text1"/>
          <w:sz w:val="24"/>
          <w:szCs w:val="24"/>
          <w:lang w:val="bg-BG" w:eastAsia="bg-BG"/>
        </w:rPr>
        <w:t>н</w:t>
      </w:r>
      <w:r w:rsidR="003E511B" w:rsidRPr="00851C0B">
        <w:rPr>
          <w:rFonts w:ascii="Times New Roman" w:eastAsia="Times New Roman" w:hAnsi="Times New Roman" w:cs="Times New Roman"/>
          <w:color w:val="000000" w:themeColor="text1"/>
          <w:sz w:val="24"/>
          <w:szCs w:val="24"/>
          <w:lang w:eastAsia="bg-BG"/>
        </w:rPr>
        <w:t xml:space="preserve"> </w:t>
      </w:r>
      <w:r w:rsidRPr="00851C0B">
        <w:rPr>
          <w:rFonts w:ascii="Times New Roman" w:eastAsia="Times New Roman" w:hAnsi="Times New Roman" w:cs="Times New Roman"/>
          <w:color w:val="000000" w:themeColor="text1"/>
          <w:sz w:val="24"/>
          <w:szCs w:val="24"/>
          <w:lang w:val="bg-BG" w:eastAsia="bg-BG"/>
        </w:rPr>
        <w:t>за  20</w:t>
      </w:r>
      <w:r w:rsidR="00FA7392" w:rsidRPr="00851C0B">
        <w:rPr>
          <w:rFonts w:ascii="Times New Roman" w:eastAsia="Times New Roman" w:hAnsi="Times New Roman" w:cs="Times New Roman"/>
          <w:color w:val="000000" w:themeColor="text1"/>
          <w:sz w:val="24"/>
          <w:szCs w:val="24"/>
          <w:lang w:val="bg-BG" w:eastAsia="bg-BG"/>
        </w:rPr>
        <w:t>20</w:t>
      </w:r>
      <w:r w:rsidRPr="00851C0B">
        <w:rPr>
          <w:rFonts w:ascii="Times New Roman" w:eastAsia="Times New Roman" w:hAnsi="Times New Roman" w:cs="Times New Roman"/>
          <w:color w:val="000000" w:themeColor="text1"/>
          <w:sz w:val="24"/>
          <w:szCs w:val="24"/>
          <w:lang w:val="bg-BG" w:eastAsia="bg-BG"/>
        </w:rPr>
        <w:t xml:space="preserve"> г.</w:t>
      </w:r>
      <w:r w:rsidR="00FA7392" w:rsidRPr="00851C0B">
        <w:rPr>
          <w:rFonts w:ascii="Times New Roman" w:eastAsia="Times New Roman" w:hAnsi="Times New Roman" w:cs="Times New Roman"/>
          <w:color w:val="000000" w:themeColor="text1"/>
          <w:sz w:val="24"/>
          <w:szCs w:val="24"/>
          <w:lang w:val="bg-BG" w:eastAsia="bg-BG"/>
        </w:rPr>
        <w:t xml:space="preserve">, белязана от извънредна епидемиологична обстановка, </w:t>
      </w:r>
      <w:r w:rsidR="003E511B" w:rsidRPr="00851C0B">
        <w:rPr>
          <w:rFonts w:ascii="Times New Roman" w:eastAsia="Times New Roman" w:hAnsi="Times New Roman" w:cs="Times New Roman" w:hint="cs"/>
          <w:color w:val="000000" w:themeColor="text1"/>
          <w:sz w:val="24"/>
          <w:szCs w:val="24"/>
          <w:lang w:eastAsia="bg-BG"/>
        </w:rPr>
        <w:t>отразява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промените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в</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социално</w:t>
      </w:r>
      <w:r w:rsidR="003E511B" w:rsidRPr="00851C0B">
        <w:rPr>
          <w:rFonts w:ascii="Times New Roman" w:eastAsia="Times New Roman" w:hAnsi="Times New Roman" w:cs="Times New Roman"/>
          <w:color w:val="000000" w:themeColor="text1"/>
          <w:sz w:val="24"/>
          <w:szCs w:val="24"/>
          <w:lang w:eastAsia="bg-BG"/>
        </w:rPr>
        <w:t>-</w:t>
      </w:r>
      <w:r w:rsidR="003E511B" w:rsidRPr="00851C0B">
        <w:rPr>
          <w:rFonts w:ascii="Times New Roman" w:eastAsia="Times New Roman" w:hAnsi="Times New Roman" w:cs="Times New Roman" w:hint="cs"/>
          <w:color w:val="000000" w:themeColor="text1"/>
          <w:sz w:val="24"/>
          <w:szCs w:val="24"/>
          <w:lang w:eastAsia="bg-BG"/>
        </w:rPr>
        <w:t>икономическите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условия</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и</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политиките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за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развитие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на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национално</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регионално</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и</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местно</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ниво</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както</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и</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постигнат</w:t>
      </w:r>
      <w:r w:rsidR="00FA7392" w:rsidRPr="00851C0B">
        <w:rPr>
          <w:rFonts w:ascii="Times New Roman" w:eastAsia="Times New Roman" w:hAnsi="Times New Roman" w:cs="Times New Roman"/>
          <w:color w:val="000000" w:themeColor="text1"/>
          <w:sz w:val="24"/>
          <w:szCs w:val="24"/>
          <w:lang w:val="bg-BG" w:eastAsia="bg-BG"/>
        </w:rPr>
        <w:t>ото при</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изпълнението</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на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целите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и</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приоритетите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на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color w:val="000000" w:themeColor="text1"/>
          <w:sz w:val="24"/>
          <w:szCs w:val="24"/>
          <w:lang w:val="bg-BG" w:eastAsia="bg-BG"/>
        </w:rPr>
        <w:t>плана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въз</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основа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на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индикаторите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за</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hint="cs"/>
          <w:color w:val="000000" w:themeColor="text1"/>
          <w:sz w:val="24"/>
          <w:szCs w:val="24"/>
          <w:lang w:eastAsia="bg-BG"/>
        </w:rPr>
        <w:t>наблюдение</w:t>
      </w:r>
      <w:r w:rsidR="003E511B" w:rsidRPr="00851C0B">
        <w:rPr>
          <w:rFonts w:ascii="Times New Roman" w:eastAsia="Times New Roman" w:hAnsi="Times New Roman" w:cs="Times New Roman"/>
          <w:color w:val="000000" w:themeColor="text1"/>
          <w:sz w:val="24"/>
          <w:szCs w:val="24"/>
          <w:lang w:eastAsia="bg-BG"/>
        </w:rPr>
        <w:t xml:space="preserve">. </w:t>
      </w:r>
      <w:r w:rsidR="003E511B" w:rsidRPr="00851C0B">
        <w:rPr>
          <w:rFonts w:ascii="Times New Roman" w:eastAsia="Times New Roman" w:hAnsi="Times New Roman" w:cs="Times New Roman"/>
          <w:b/>
          <w:color w:val="000000" w:themeColor="text1"/>
          <w:sz w:val="24"/>
          <w:szCs w:val="24"/>
          <w:lang w:eastAsia="bg-BG"/>
        </w:rPr>
        <w:t>Докладът отчита поставените акценти</w:t>
      </w:r>
      <w:r w:rsidR="003E511B" w:rsidRPr="00851C0B">
        <w:rPr>
          <w:rFonts w:ascii="Times New Roman" w:eastAsia="Times New Roman" w:hAnsi="Times New Roman" w:cs="Times New Roman"/>
          <w:b/>
          <w:color w:val="000000" w:themeColor="text1"/>
          <w:sz w:val="24"/>
          <w:szCs w:val="24"/>
          <w:lang w:val="bg-BG" w:eastAsia="bg-BG"/>
        </w:rPr>
        <w:t xml:space="preserve"> </w:t>
      </w:r>
      <w:r w:rsidR="003E511B" w:rsidRPr="00851C0B">
        <w:rPr>
          <w:rFonts w:ascii="Times New Roman" w:eastAsia="Times New Roman" w:hAnsi="Times New Roman" w:cs="Times New Roman"/>
          <w:b/>
          <w:color w:val="000000" w:themeColor="text1"/>
          <w:sz w:val="24"/>
          <w:szCs w:val="24"/>
          <w:lang w:eastAsia="bg-BG"/>
        </w:rPr>
        <w:t xml:space="preserve"> в  РПР на  ЮИР  за периода   2014-2020 г.</w:t>
      </w:r>
      <w:r w:rsidR="003E511B" w:rsidRPr="00851C0B">
        <w:rPr>
          <w:rFonts w:ascii="Times New Roman" w:eastAsia="Times New Roman" w:hAnsi="Times New Roman" w:cs="Times New Roman"/>
          <w:b/>
          <w:color w:val="000000" w:themeColor="text1"/>
          <w:sz w:val="24"/>
          <w:szCs w:val="24"/>
          <w:lang w:val="bg-BG" w:eastAsia="bg-BG"/>
        </w:rPr>
        <w:t xml:space="preserve"> свързани  с </w:t>
      </w:r>
      <w:r w:rsidR="003E511B" w:rsidRPr="00851C0B">
        <w:rPr>
          <w:rFonts w:ascii="Times New Roman" w:eastAsia="Times New Roman" w:hAnsi="Times New Roman" w:cs="Times New Roman"/>
          <w:b/>
          <w:color w:val="000000" w:themeColor="text1"/>
          <w:sz w:val="24"/>
          <w:szCs w:val="24"/>
          <w:lang w:eastAsia="bg-BG"/>
        </w:rPr>
        <w:t xml:space="preserve"> </w:t>
      </w:r>
      <w:r w:rsidR="003E511B" w:rsidRPr="00851C0B">
        <w:rPr>
          <w:rFonts w:ascii="Times New Roman" w:eastAsia="Times New Roman" w:hAnsi="Times New Roman" w:cs="Times New Roman"/>
          <w:b/>
          <w:color w:val="000000" w:themeColor="text1"/>
          <w:sz w:val="24"/>
          <w:szCs w:val="24"/>
          <w:lang w:val="bg-BG" w:eastAsia="bg-BG"/>
        </w:rPr>
        <w:t xml:space="preserve">икономическото, социалното и териториално сближаване на района, укрепване на градовете центрове, както и  подобряване свързаността  и качеството на средата  в  населените места. </w:t>
      </w:r>
    </w:p>
    <w:p w:rsidR="003E511B" w:rsidRPr="00851C0B"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eastAsia="bg-BG"/>
        </w:rPr>
      </w:pPr>
      <w:r w:rsidRPr="00851C0B">
        <w:rPr>
          <w:rFonts w:ascii="Times New Roman" w:eastAsia="Times New Roman" w:hAnsi="Times New Roman" w:cs="Times New Roman"/>
          <w:color w:val="000000" w:themeColor="text1"/>
          <w:sz w:val="24"/>
          <w:szCs w:val="24"/>
          <w:lang w:eastAsia="bg-BG"/>
        </w:rPr>
        <w:t>Годишният доклад отговаря на националната и европейска политика в областта на регионалното развитие. Отчетено е участието и принос</w:t>
      </w:r>
      <w:r w:rsidRPr="00851C0B">
        <w:rPr>
          <w:rFonts w:ascii="Times New Roman" w:eastAsia="Times New Roman" w:hAnsi="Times New Roman" w:cs="Times New Roman"/>
          <w:color w:val="000000" w:themeColor="text1"/>
          <w:sz w:val="24"/>
          <w:szCs w:val="24"/>
          <w:lang w:val="bg-BG" w:eastAsia="bg-BG"/>
        </w:rPr>
        <w:t>а</w:t>
      </w:r>
      <w:r w:rsidRPr="00851C0B">
        <w:rPr>
          <w:rFonts w:ascii="Times New Roman" w:eastAsia="Times New Roman" w:hAnsi="Times New Roman" w:cs="Times New Roman"/>
          <w:color w:val="000000" w:themeColor="text1"/>
          <w:sz w:val="24"/>
          <w:szCs w:val="24"/>
          <w:lang w:eastAsia="bg-BG"/>
        </w:rPr>
        <w:t xml:space="preserve"> на България в Стратегия „Европа 2020” за постигане на </w:t>
      </w:r>
      <w:r w:rsidRPr="00851C0B">
        <w:rPr>
          <w:rFonts w:ascii="Times New Roman" w:eastAsia="Times New Roman" w:hAnsi="Times New Roman" w:cs="Times New Roman"/>
          <w:b/>
          <w:color w:val="000000" w:themeColor="text1"/>
          <w:sz w:val="24"/>
          <w:szCs w:val="24"/>
          <w:lang w:eastAsia="bg-BG"/>
        </w:rPr>
        <w:t>по-висока конкурентоспособност на регионалната икономика, преодоляване на вътрешно регионалните различия и ключовите дефицити в социалната</w:t>
      </w:r>
      <w:r w:rsidR="00577588" w:rsidRPr="00851C0B">
        <w:rPr>
          <w:rFonts w:ascii="Times New Roman" w:eastAsia="Times New Roman" w:hAnsi="Times New Roman" w:cs="Times New Roman"/>
          <w:b/>
          <w:color w:val="000000" w:themeColor="text1"/>
          <w:sz w:val="24"/>
          <w:szCs w:val="24"/>
          <w:lang w:eastAsia="bg-BG"/>
        </w:rPr>
        <w:t xml:space="preserve"> и техническата инфраструктура</w:t>
      </w:r>
      <w:r w:rsidRPr="00851C0B">
        <w:rPr>
          <w:rFonts w:ascii="Times New Roman" w:eastAsia="Times New Roman" w:hAnsi="Times New Roman" w:cs="Times New Roman"/>
          <w:b/>
          <w:color w:val="000000" w:themeColor="text1"/>
          <w:sz w:val="24"/>
          <w:szCs w:val="24"/>
          <w:lang w:eastAsia="bg-BG"/>
        </w:rPr>
        <w:t xml:space="preserve">, развитието на човешкия потенциал и подобряване на околната среда. </w:t>
      </w:r>
    </w:p>
    <w:p w:rsidR="003E511B" w:rsidRPr="00851C0B"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eastAsia="bg-BG"/>
        </w:rPr>
        <w:t>Процесът на наблюдение се извършва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партньорство, публичност и прозрачност.</w:t>
      </w:r>
    </w:p>
    <w:p w:rsidR="00846859" w:rsidRPr="00851C0B" w:rsidRDefault="003E511B"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eastAsia="bg-BG"/>
        </w:rPr>
        <w:t xml:space="preserve"> </w:t>
      </w:r>
      <w:r w:rsidR="006D79DB" w:rsidRPr="00851C0B">
        <w:rPr>
          <w:rFonts w:ascii="Times New Roman" w:eastAsia="Times New Roman" w:hAnsi="Times New Roman" w:cs="Times New Roman"/>
          <w:color w:val="000000" w:themeColor="text1"/>
          <w:sz w:val="24"/>
          <w:szCs w:val="24"/>
          <w:lang w:eastAsia="bg-BG"/>
        </w:rPr>
        <w:t>През 20</w:t>
      </w:r>
      <w:r w:rsidR="00FA7392" w:rsidRPr="00851C0B">
        <w:rPr>
          <w:rFonts w:ascii="Times New Roman" w:eastAsia="Times New Roman" w:hAnsi="Times New Roman" w:cs="Times New Roman"/>
          <w:color w:val="000000" w:themeColor="text1"/>
          <w:sz w:val="24"/>
          <w:szCs w:val="24"/>
          <w:lang w:val="bg-BG" w:eastAsia="bg-BG"/>
        </w:rPr>
        <w:t>20</w:t>
      </w:r>
      <w:r w:rsidR="00846859" w:rsidRPr="00851C0B">
        <w:rPr>
          <w:rFonts w:ascii="Times New Roman" w:eastAsia="Times New Roman" w:hAnsi="Times New Roman" w:cs="Times New Roman"/>
          <w:color w:val="000000" w:themeColor="text1"/>
          <w:sz w:val="24"/>
          <w:szCs w:val="24"/>
          <w:lang w:eastAsia="bg-BG"/>
        </w:rPr>
        <w:t xml:space="preserve"> г. се отчита изпълнение</w:t>
      </w:r>
      <w:r w:rsidR="00FA7392" w:rsidRPr="00851C0B">
        <w:rPr>
          <w:rFonts w:ascii="Times New Roman" w:eastAsia="Times New Roman" w:hAnsi="Times New Roman" w:cs="Times New Roman"/>
          <w:color w:val="000000" w:themeColor="text1"/>
          <w:sz w:val="24"/>
          <w:szCs w:val="24"/>
          <w:lang w:val="bg-BG" w:eastAsia="bg-BG"/>
        </w:rPr>
        <w:t>то</w:t>
      </w:r>
      <w:r w:rsidR="00846859" w:rsidRPr="00851C0B">
        <w:rPr>
          <w:rFonts w:ascii="Times New Roman" w:eastAsia="Times New Roman" w:hAnsi="Times New Roman" w:cs="Times New Roman"/>
          <w:color w:val="000000" w:themeColor="text1"/>
          <w:sz w:val="24"/>
          <w:szCs w:val="24"/>
          <w:lang w:eastAsia="bg-BG"/>
        </w:rPr>
        <w:t xml:space="preserve"> на </w:t>
      </w:r>
      <w:r w:rsidR="00846859" w:rsidRPr="00851C0B">
        <w:rPr>
          <w:rFonts w:ascii="Times New Roman" w:eastAsia="Times New Roman" w:hAnsi="Times New Roman" w:cs="Times New Roman"/>
          <w:b/>
          <w:color w:val="000000" w:themeColor="text1"/>
          <w:sz w:val="24"/>
          <w:szCs w:val="24"/>
          <w:lang w:val="bg-BG" w:eastAsia="bg-BG"/>
        </w:rPr>
        <w:t>С</w:t>
      </w:r>
      <w:r w:rsidR="00846859" w:rsidRPr="00851C0B">
        <w:rPr>
          <w:rFonts w:ascii="Times New Roman" w:eastAsia="Times New Roman" w:hAnsi="Times New Roman" w:cs="Times New Roman"/>
          <w:b/>
          <w:color w:val="000000" w:themeColor="text1"/>
          <w:sz w:val="24"/>
          <w:szCs w:val="24"/>
          <w:lang w:eastAsia="bg-BG"/>
        </w:rPr>
        <w:t>тратегическа цел 1</w:t>
      </w:r>
      <w:r w:rsidR="00846859" w:rsidRPr="00851C0B">
        <w:rPr>
          <w:rFonts w:ascii="Times New Roman" w:eastAsia="Times New Roman" w:hAnsi="Times New Roman" w:cs="Times New Roman"/>
          <w:b/>
          <w:color w:val="000000" w:themeColor="text1"/>
          <w:sz w:val="24"/>
          <w:szCs w:val="24"/>
          <w:lang w:val="bg-BG" w:eastAsia="bg-BG"/>
        </w:rPr>
        <w:t>.</w:t>
      </w:r>
      <w:r w:rsidR="00846859" w:rsidRPr="00851C0B">
        <w:rPr>
          <w:rFonts w:ascii="Times New Roman" w:eastAsia="Times New Roman" w:hAnsi="Times New Roman" w:cs="Times New Roman"/>
          <w:b/>
          <w:color w:val="000000" w:themeColor="text1"/>
          <w:sz w:val="24"/>
          <w:szCs w:val="24"/>
          <w:lang w:eastAsia="bg-BG"/>
        </w:rPr>
        <w:t xml:space="preserve"> </w:t>
      </w:r>
      <w:r w:rsidR="00846859" w:rsidRPr="00851C0B">
        <w:rPr>
          <w:rFonts w:ascii="Times New Roman" w:eastAsia="Times New Roman" w:hAnsi="Times New Roman" w:cs="Times New Roman"/>
          <w:b/>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ЮИР продължава да има значим принос към икономическото развитие на</w:t>
      </w:r>
      <w:r w:rsidR="00445C7D" w:rsidRPr="00851C0B">
        <w:rPr>
          <w:rFonts w:ascii="Times New Roman" w:eastAsia="Times New Roman" w:hAnsi="Times New Roman" w:cs="Times New Roman"/>
          <w:color w:val="000000" w:themeColor="text1"/>
          <w:sz w:val="24"/>
          <w:szCs w:val="24"/>
          <w:lang w:val="bg-BG" w:eastAsia="bg-BG"/>
        </w:rPr>
        <w:t xml:space="preserve"> страната. </w:t>
      </w:r>
      <w:r w:rsidRPr="00851C0B">
        <w:rPr>
          <w:rFonts w:ascii="Times New Roman" w:eastAsia="Times New Roman" w:hAnsi="Times New Roman" w:cs="Times New Roman"/>
          <w:color w:val="000000" w:themeColor="text1"/>
          <w:sz w:val="24"/>
          <w:szCs w:val="24"/>
          <w:lang w:val="bg-BG" w:eastAsia="bg-BG"/>
        </w:rPr>
        <w:t>Приносът на отделните области в БВП на района през последните десет години се запазва относително постоянен</w:t>
      </w:r>
      <w:r w:rsidR="00846859" w:rsidRPr="00851C0B">
        <w:rPr>
          <w:rFonts w:ascii="Times New Roman" w:eastAsia="Times New Roman" w:hAnsi="Times New Roman" w:cs="Times New Roman"/>
          <w:color w:val="000000" w:themeColor="text1"/>
          <w:sz w:val="24"/>
          <w:szCs w:val="24"/>
          <w:lang w:val="bg-BG" w:eastAsia="bg-BG"/>
        </w:rPr>
        <w:t>.</w:t>
      </w:r>
      <w:r w:rsidR="00EB5D9D" w:rsidRPr="00851C0B">
        <w:rPr>
          <w:rFonts w:ascii="Times New Roman" w:eastAsia="Times New Roman" w:hAnsi="Times New Roman" w:cs="Times New Roman"/>
          <w:color w:val="000000" w:themeColor="text1"/>
          <w:sz w:val="24"/>
          <w:szCs w:val="24"/>
          <w:lang w:val="bg-BG" w:eastAsia="bg-BG"/>
        </w:rPr>
        <w:t xml:space="preserve"> </w:t>
      </w:r>
      <w:r w:rsidR="00782F32" w:rsidRPr="00851C0B">
        <w:rPr>
          <w:rFonts w:ascii="Times New Roman" w:eastAsia="Times New Roman" w:hAnsi="Times New Roman" w:cs="Times New Roman"/>
          <w:color w:val="000000" w:themeColor="text1"/>
          <w:sz w:val="24"/>
          <w:szCs w:val="24"/>
          <w:lang w:val="bg-BG" w:eastAsia="bg-BG"/>
        </w:rPr>
        <w:t>За Югоизточен реги</w:t>
      </w:r>
      <w:r w:rsidRPr="00851C0B">
        <w:rPr>
          <w:rFonts w:ascii="Times New Roman" w:eastAsia="Times New Roman" w:hAnsi="Times New Roman" w:cs="Times New Roman"/>
          <w:color w:val="000000" w:themeColor="text1"/>
          <w:sz w:val="24"/>
          <w:szCs w:val="24"/>
          <w:lang w:val="bg-BG" w:eastAsia="bg-BG"/>
        </w:rPr>
        <w:t>он са характерни значителни вътрешнорегионални диспропорции в приноса на отделните области при формирането на секторите на БДС. Област Бургас заема водещо място в сектора на услугите и в аграрния сектор, а  област Стара Загора е вод</w:t>
      </w:r>
      <w:r w:rsidR="00445C7D" w:rsidRPr="00851C0B">
        <w:rPr>
          <w:rFonts w:ascii="Times New Roman" w:eastAsia="Times New Roman" w:hAnsi="Times New Roman" w:cs="Times New Roman"/>
          <w:color w:val="000000" w:themeColor="text1"/>
          <w:sz w:val="24"/>
          <w:szCs w:val="24"/>
          <w:lang w:val="bg-BG" w:eastAsia="bg-BG"/>
        </w:rPr>
        <w:t>еща по отношение на индустрията.</w:t>
      </w:r>
      <w:r w:rsidRPr="00851C0B">
        <w:rPr>
          <w:rFonts w:ascii="Times New Roman" w:eastAsia="Times New Roman" w:hAnsi="Times New Roman" w:cs="Times New Roman"/>
          <w:color w:val="000000" w:themeColor="text1"/>
          <w:sz w:val="24"/>
          <w:szCs w:val="24"/>
          <w:lang w:val="bg-BG" w:eastAsia="bg-BG"/>
        </w:rPr>
        <w:t xml:space="preserve"> По отношение на ПЧИ</w:t>
      </w:r>
      <w:r w:rsidR="007433BB"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val="bg-BG" w:eastAsia="bg-BG"/>
        </w:rPr>
        <w:t xml:space="preserve"> </w:t>
      </w:r>
      <w:r w:rsidR="007433BB" w:rsidRPr="00851C0B">
        <w:rPr>
          <w:rFonts w:ascii="Times New Roman" w:eastAsia="Times New Roman" w:hAnsi="Times New Roman" w:cs="Times New Roman"/>
          <w:color w:val="000000" w:themeColor="text1"/>
          <w:sz w:val="24"/>
          <w:szCs w:val="24"/>
          <w:lang w:val="bg-BG" w:eastAsia="bg-BG"/>
        </w:rPr>
        <w:t xml:space="preserve">след чувствителния спад през 2014 г. </w:t>
      </w:r>
      <w:r w:rsidR="00FA7392" w:rsidRPr="00851C0B">
        <w:rPr>
          <w:rFonts w:ascii="Times New Roman" w:eastAsia="Times New Roman" w:hAnsi="Times New Roman" w:cs="Times New Roman"/>
          <w:color w:val="000000" w:themeColor="text1"/>
          <w:sz w:val="24"/>
          <w:szCs w:val="24"/>
          <w:lang w:val="bg-BG" w:eastAsia="bg-BG"/>
        </w:rPr>
        <w:t>се наблюдава сравнителна стабилност</w:t>
      </w:r>
      <w:r w:rsidRPr="00851C0B">
        <w:rPr>
          <w:rFonts w:ascii="Times New Roman" w:eastAsia="Times New Roman" w:hAnsi="Times New Roman" w:cs="Times New Roman"/>
          <w:color w:val="000000" w:themeColor="text1"/>
          <w:sz w:val="24"/>
          <w:szCs w:val="24"/>
          <w:lang w:val="bg-BG" w:eastAsia="bg-BG"/>
        </w:rPr>
        <w:t xml:space="preserve"> на на</w:t>
      </w:r>
      <w:r w:rsidR="00782F32" w:rsidRPr="00851C0B">
        <w:rPr>
          <w:rFonts w:ascii="Times New Roman" w:eastAsia="Times New Roman" w:hAnsi="Times New Roman" w:cs="Times New Roman"/>
          <w:color w:val="000000" w:themeColor="text1"/>
          <w:sz w:val="24"/>
          <w:szCs w:val="24"/>
          <w:lang w:val="bg-BG" w:eastAsia="bg-BG"/>
        </w:rPr>
        <w:t>правените инвестиции в</w:t>
      </w:r>
      <w:r w:rsidR="007433BB" w:rsidRPr="00851C0B">
        <w:rPr>
          <w:rFonts w:ascii="Times New Roman" w:eastAsia="Times New Roman" w:hAnsi="Times New Roman" w:cs="Times New Roman"/>
          <w:color w:val="000000" w:themeColor="text1"/>
          <w:sz w:val="24"/>
          <w:szCs w:val="24"/>
          <w:lang w:val="bg-BG" w:eastAsia="bg-BG"/>
        </w:rPr>
        <w:t xml:space="preserve"> района.</w:t>
      </w:r>
      <w:r w:rsidR="00FA7392" w:rsidRPr="00851C0B">
        <w:rPr>
          <w:rFonts w:ascii="Times New Roman" w:eastAsia="Times New Roman" w:hAnsi="Times New Roman" w:cs="Times New Roman"/>
          <w:color w:val="000000" w:themeColor="text1"/>
          <w:sz w:val="24"/>
          <w:szCs w:val="24"/>
          <w:lang w:val="bg-BG" w:eastAsia="bg-BG"/>
        </w:rPr>
        <w:t xml:space="preserve"> Д</w:t>
      </w:r>
      <w:r w:rsidR="00D4679F" w:rsidRPr="00851C0B">
        <w:rPr>
          <w:rFonts w:ascii="Times New Roman" w:eastAsia="Times New Roman" w:hAnsi="Times New Roman" w:cs="Times New Roman"/>
          <w:color w:val="000000" w:themeColor="text1"/>
          <w:sz w:val="24"/>
          <w:szCs w:val="24"/>
          <w:lang w:val="bg-BG" w:eastAsia="bg-BG"/>
        </w:rPr>
        <w:t xml:space="preserve">оходите на населението </w:t>
      </w:r>
      <w:r w:rsidR="00FA7392" w:rsidRPr="00851C0B">
        <w:rPr>
          <w:rFonts w:ascii="Times New Roman" w:eastAsia="Times New Roman" w:hAnsi="Times New Roman" w:cs="Times New Roman"/>
          <w:color w:val="000000" w:themeColor="text1"/>
          <w:sz w:val="24"/>
          <w:szCs w:val="24"/>
          <w:lang w:val="bg-BG" w:eastAsia="bg-BG"/>
        </w:rPr>
        <w:t xml:space="preserve">в региона </w:t>
      </w:r>
      <w:r w:rsidR="00D4679F" w:rsidRPr="00851C0B">
        <w:rPr>
          <w:rFonts w:ascii="Times New Roman" w:eastAsia="Times New Roman" w:hAnsi="Times New Roman" w:cs="Times New Roman"/>
          <w:color w:val="000000" w:themeColor="text1"/>
          <w:sz w:val="24"/>
          <w:szCs w:val="24"/>
          <w:lang w:val="bg-BG" w:eastAsia="bg-BG"/>
        </w:rPr>
        <w:t>изостават от средното равнище в страната.</w:t>
      </w:r>
      <w:r w:rsidR="00D4679F" w:rsidRPr="00851C0B">
        <w:rPr>
          <w:rFonts w:ascii="Times New Roman" w:hAnsi="Times New Roman" w:cs="Times New Roman"/>
          <w:color w:val="000000" w:themeColor="text1"/>
          <w:sz w:val="24"/>
          <w:szCs w:val="24"/>
        </w:rPr>
        <w:t xml:space="preserve"> </w:t>
      </w:r>
      <w:r w:rsidR="00D4679F" w:rsidRPr="00851C0B">
        <w:rPr>
          <w:rFonts w:ascii="Times New Roman" w:eastAsia="Times New Roman" w:hAnsi="Times New Roman" w:cs="Times New Roman"/>
          <w:color w:val="000000" w:themeColor="text1"/>
          <w:sz w:val="24"/>
          <w:szCs w:val="24"/>
          <w:lang w:val="bg-BG" w:eastAsia="bg-BG"/>
        </w:rPr>
        <w:t>Демографската ситуация е относително благоприятна в сравнение с останалите области от района.</w:t>
      </w:r>
      <w:r w:rsidR="00D4679F" w:rsidRPr="00851C0B">
        <w:rPr>
          <w:rFonts w:ascii="Times New Roman" w:hAnsi="Times New Roman" w:cs="Times New Roman"/>
          <w:color w:val="000000" w:themeColor="text1"/>
          <w:sz w:val="24"/>
          <w:szCs w:val="24"/>
        </w:rPr>
        <w:t xml:space="preserve"> </w:t>
      </w:r>
      <w:r w:rsidR="00D4679F" w:rsidRPr="00851C0B">
        <w:rPr>
          <w:rFonts w:ascii="Times New Roman" w:hAnsi="Times New Roman" w:cs="Times New Roman"/>
          <w:color w:val="000000" w:themeColor="text1"/>
          <w:sz w:val="24"/>
          <w:szCs w:val="24"/>
          <w:lang w:val="bg-BG"/>
        </w:rPr>
        <w:t>Независимо от това д</w:t>
      </w:r>
      <w:r w:rsidR="00D4679F" w:rsidRPr="00851C0B">
        <w:rPr>
          <w:rFonts w:ascii="Times New Roman" w:eastAsia="Times New Roman" w:hAnsi="Times New Roman" w:cs="Times New Roman"/>
          <w:color w:val="000000" w:themeColor="text1"/>
          <w:sz w:val="24"/>
          <w:szCs w:val="24"/>
          <w:lang w:val="bg-BG" w:eastAsia="bg-BG"/>
        </w:rPr>
        <w:t>испропорциите в териториалното разпределение на населението в р</w:t>
      </w:r>
      <w:r w:rsidR="00E73EFF" w:rsidRPr="00851C0B">
        <w:rPr>
          <w:rFonts w:ascii="Times New Roman" w:eastAsia="Times New Roman" w:hAnsi="Times New Roman" w:cs="Times New Roman"/>
          <w:color w:val="000000" w:themeColor="text1"/>
          <w:sz w:val="24"/>
          <w:szCs w:val="24"/>
          <w:lang w:val="bg-BG" w:eastAsia="bg-BG"/>
        </w:rPr>
        <w:t xml:space="preserve">айона продължават да се </w:t>
      </w:r>
      <w:r w:rsidR="00552AD6" w:rsidRPr="00851C0B">
        <w:rPr>
          <w:rFonts w:ascii="Times New Roman" w:eastAsia="Times New Roman" w:hAnsi="Times New Roman" w:cs="Times New Roman"/>
          <w:color w:val="000000" w:themeColor="text1"/>
          <w:sz w:val="24"/>
          <w:szCs w:val="24"/>
          <w:lang w:val="bg-BG" w:eastAsia="bg-BG"/>
        </w:rPr>
        <w:t>констатират</w:t>
      </w:r>
      <w:r w:rsidR="00E73EFF" w:rsidRPr="00851C0B">
        <w:rPr>
          <w:rFonts w:ascii="Times New Roman" w:eastAsia="Times New Roman" w:hAnsi="Times New Roman" w:cs="Times New Roman"/>
          <w:color w:val="000000" w:themeColor="text1"/>
          <w:sz w:val="24"/>
          <w:szCs w:val="24"/>
          <w:lang w:val="bg-BG" w:eastAsia="bg-BG"/>
        </w:rPr>
        <w:t xml:space="preserve"> </w:t>
      </w:r>
      <w:r w:rsidR="00D4679F" w:rsidRPr="00851C0B">
        <w:rPr>
          <w:rFonts w:ascii="Times New Roman" w:eastAsia="Times New Roman" w:hAnsi="Times New Roman" w:cs="Times New Roman"/>
          <w:color w:val="000000" w:themeColor="text1"/>
          <w:sz w:val="24"/>
          <w:szCs w:val="24"/>
          <w:lang w:val="bg-BG" w:eastAsia="bg-BG"/>
        </w:rPr>
        <w:t>и през 20</w:t>
      </w:r>
      <w:r w:rsidR="00FA7392" w:rsidRPr="00851C0B">
        <w:rPr>
          <w:rFonts w:ascii="Times New Roman" w:eastAsia="Times New Roman" w:hAnsi="Times New Roman" w:cs="Times New Roman"/>
          <w:color w:val="000000" w:themeColor="text1"/>
          <w:sz w:val="24"/>
          <w:szCs w:val="24"/>
          <w:lang w:val="bg-BG" w:eastAsia="bg-BG"/>
        </w:rPr>
        <w:t>20</w:t>
      </w:r>
      <w:r w:rsidR="00D4679F" w:rsidRPr="00851C0B">
        <w:rPr>
          <w:rFonts w:ascii="Times New Roman" w:eastAsia="Times New Roman" w:hAnsi="Times New Roman" w:cs="Times New Roman"/>
          <w:color w:val="000000" w:themeColor="text1"/>
          <w:sz w:val="24"/>
          <w:szCs w:val="24"/>
          <w:lang w:val="bg-BG" w:eastAsia="bg-BG"/>
        </w:rPr>
        <w:t xml:space="preserve"> г.</w:t>
      </w:r>
      <w:r w:rsidR="008254CC" w:rsidRPr="00851C0B">
        <w:rPr>
          <w:color w:val="000000" w:themeColor="text1"/>
        </w:rPr>
        <w:t xml:space="preserve"> </w:t>
      </w:r>
      <w:r w:rsidR="008254CC" w:rsidRPr="00851C0B">
        <w:rPr>
          <w:rFonts w:ascii="Times New Roman" w:eastAsia="Times New Roman" w:hAnsi="Times New Roman" w:cs="Times New Roman"/>
          <w:color w:val="000000" w:themeColor="text1"/>
          <w:sz w:val="24"/>
          <w:szCs w:val="24"/>
          <w:lang w:val="bg-BG" w:eastAsia="bg-BG"/>
        </w:rPr>
        <w:t xml:space="preserve">Пазарът на труда в </w:t>
      </w:r>
      <w:r w:rsidR="006D79DB" w:rsidRPr="00851C0B">
        <w:rPr>
          <w:rFonts w:ascii="Times New Roman" w:eastAsia="Times New Roman" w:hAnsi="Times New Roman" w:cs="Times New Roman"/>
          <w:color w:val="000000" w:themeColor="text1"/>
          <w:sz w:val="24"/>
          <w:szCs w:val="24"/>
          <w:lang w:val="bg-BG" w:eastAsia="bg-BG"/>
        </w:rPr>
        <w:t xml:space="preserve">ЮИР </w:t>
      </w:r>
      <w:r w:rsidR="008254CC" w:rsidRPr="00851C0B">
        <w:rPr>
          <w:rFonts w:ascii="Times New Roman" w:eastAsia="Times New Roman" w:hAnsi="Times New Roman" w:cs="Times New Roman"/>
          <w:color w:val="000000" w:themeColor="text1"/>
          <w:sz w:val="24"/>
          <w:szCs w:val="24"/>
          <w:lang w:val="bg-BG" w:eastAsia="bg-BG"/>
        </w:rPr>
        <w:t>следва общата тенденция за страната.</w:t>
      </w:r>
      <w:r w:rsidR="00445C7D" w:rsidRPr="00851C0B">
        <w:rPr>
          <w:rFonts w:ascii="Times New Roman" w:eastAsia="Times New Roman" w:hAnsi="Times New Roman" w:cs="Times New Roman"/>
          <w:color w:val="000000" w:themeColor="text1"/>
          <w:sz w:val="24"/>
          <w:szCs w:val="24"/>
          <w:lang w:val="bg-BG" w:eastAsia="bg-BG"/>
        </w:rPr>
        <w:t xml:space="preserve"> Запазва се </w:t>
      </w:r>
      <w:r w:rsidRPr="00851C0B">
        <w:rPr>
          <w:rFonts w:ascii="Perpetua" w:eastAsia="Times New Roman" w:hAnsi="Perpetua" w:cs="Times New Roman"/>
          <w:color w:val="000000" w:themeColor="text1"/>
          <w:sz w:val="24"/>
          <w:szCs w:val="24"/>
          <w:lang w:val="bg-BG" w:eastAsia="bg-BG"/>
        </w:rPr>
        <w:t xml:space="preserve"> </w:t>
      </w:r>
      <w:r w:rsidR="00445C7D" w:rsidRPr="00851C0B">
        <w:rPr>
          <w:rFonts w:ascii="Times New Roman" w:eastAsia="Times New Roman" w:hAnsi="Times New Roman" w:cs="Times New Roman"/>
          <w:color w:val="000000" w:themeColor="text1"/>
          <w:sz w:val="24"/>
          <w:szCs w:val="24"/>
          <w:lang w:val="bg-BG" w:eastAsia="bg-BG"/>
        </w:rPr>
        <w:t>качеството</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на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предлаганите</w:t>
      </w:r>
      <w:r w:rsidRPr="00851C0B">
        <w:rPr>
          <w:rFonts w:ascii="Cambria" w:eastAsia="Times New Roman" w:hAnsi="Cambri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услуги</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в</w:t>
      </w:r>
      <w:r w:rsidRPr="00851C0B">
        <w:rPr>
          <w:rFonts w:ascii="Cambria" w:eastAsia="Times New Roman" w:hAnsi="Cambri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туристическата</w:t>
      </w:r>
      <w:r w:rsidRPr="00851C0B">
        <w:rPr>
          <w:rFonts w:ascii="Perpetua" w:eastAsia="Times New Roman" w:hAnsi="Perpetua"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индустрия</w:t>
      </w:r>
      <w:r w:rsidRPr="00851C0B">
        <w:rPr>
          <w:rFonts w:ascii="Cambria" w:eastAsia="Times New Roman" w:hAnsi="Cambria" w:cs="Times New Roman"/>
          <w:color w:val="000000" w:themeColor="text1"/>
          <w:sz w:val="24"/>
          <w:szCs w:val="24"/>
          <w:lang w:val="bg-BG" w:eastAsia="bg-BG"/>
        </w:rPr>
        <w:t xml:space="preserve">. </w:t>
      </w:r>
      <w:r w:rsidR="00FA7392" w:rsidRPr="00851C0B">
        <w:rPr>
          <w:rFonts w:ascii="Cambria" w:eastAsia="Times New Roman" w:hAnsi="Cambria" w:cs="Times New Roman"/>
          <w:color w:val="000000" w:themeColor="text1"/>
          <w:sz w:val="24"/>
          <w:szCs w:val="24"/>
          <w:lang w:val="bg-BG" w:eastAsia="bg-BG"/>
        </w:rPr>
        <w:t>Налице са индикации т</w:t>
      </w:r>
      <w:r w:rsidR="00FA7392" w:rsidRPr="00851C0B">
        <w:rPr>
          <w:rFonts w:ascii="Times New Roman" w:eastAsia="Times New Roman" w:hAnsi="Times New Roman" w:cs="Times New Roman"/>
          <w:color w:val="000000" w:themeColor="text1"/>
          <w:sz w:val="24"/>
          <w:szCs w:val="24"/>
          <w:lang w:val="bg-BG" w:eastAsia="bg-BG"/>
        </w:rPr>
        <w:t>уризмът</w:t>
      </w:r>
      <w:r w:rsidR="0018294E" w:rsidRPr="00851C0B">
        <w:rPr>
          <w:rFonts w:ascii="Times New Roman" w:eastAsia="Times New Roman" w:hAnsi="Times New Roman" w:cs="Times New Roman"/>
          <w:color w:val="000000" w:themeColor="text1"/>
          <w:sz w:val="24"/>
          <w:szCs w:val="24"/>
          <w:lang w:val="bg-BG" w:eastAsia="bg-BG"/>
        </w:rPr>
        <w:t>, повлиян от настъпилите ограничения в значителна степен да възвърне позициите си</w:t>
      </w:r>
      <w:r w:rsidR="00FA7392"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color w:val="000000" w:themeColor="text1"/>
          <w:sz w:val="24"/>
          <w:szCs w:val="24"/>
          <w:lang w:val="bg-BG" w:eastAsia="bg-BG"/>
        </w:rPr>
        <w:t>в икономиката на р</w:t>
      </w:r>
      <w:r w:rsidR="0018294E" w:rsidRPr="00851C0B">
        <w:rPr>
          <w:rFonts w:ascii="Times New Roman" w:eastAsia="Times New Roman" w:hAnsi="Times New Roman" w:cs="Times New Roman"/>
          <w:color w:val="000000" w:themeColor="text1"/>
          <w:sz w:val="24"/>
          <w:szCs w:val="24"/>
          <w:lang w:val="bg-BG" w:eastAsia="bg-BG"/>
        </w:rPr>
        <w:t xml:space="preserve">егиона, като се отчита </w:t>
      </w:r>
      <w:r w:rsidRPr="00851C0B">
        <w:rPr>
          <w:rFonts w:ascii="Times New Roman" w:eastAsia="Times New Roman" w:hAnsi="Times New Roman" w:cs="Times New Roman"/>
          <w:color w:val="000000" w:themeColor="text1"/>
          <w:sz w:val="24"/>
          <w:szCs w:val="24"/>
          <w:lang w:val="bg-BG" w:eastAsia="bg-BG"/>
        </w:rPr>
        <w:t xml:space="preserve">необходимостта от диверсифициране на туристическите продукти, </w:t>
      </w:r>
      <w:r w:rsidRPr="00851C0B">
        <w:rPr>
          <w:rFonts w:ascii="Times New Roman" w:eastAsia="Times New Roman" w:hAnsi="Times New Roman" w:cs="Times New Roman" w:hint="cs"/>
          <w:color w:val="000000" w:themeColor="text1"/>
          <w:sz w:val="24"/>
          <w:szCs w:val="24"/>
          <w:lang w:val="bg-BG" w:eastAsia="bg-BG"/>
        </w:rPr>
        <w:t>създаване</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силни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регионални</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брандове</w:t>
      </w:r>
      <w:r w:rsidRPr="00851C0B">
        <w:rPr>
          <w:rFonts w:ascii="Times New Roman" w:eastAsia="Times New Roman" w:hAnsi="Times New Roman" w:cs="Times New Roman"/>
          <w:color w:val="000000" w:themeColor="text1"/>
          <w:sz w:val="24"/>
          <w:szCs w:val="24"/>
          <w:lang w:val="bg-BG" w:eastAsia="bg-BG"/>
        </w:rPr>
        <w:t xml:space="preserve"> и развитие на отговорен туризъм.</w:t>
      </w:r>
    </w:p>
    <w:p w:rsidR="003E511B" w:rsidRPr="00851C0B" w:rsidRDefault="00846859"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Състояние</w:t>
      </w:r>
      <w:r w:rsidR="000C384E" w:rsidRPr="00851C0B">
        <w:rPr>
          <w:rFonts w:ascii="Times New Roman" w:eastAsia="Times New Roman" w:hAnsi="Times New Roman" w:cs="Times New Roman"/>
          <w:color w:val="000000" w:themeColor="text1"/>
          <w:sz w:val="24"/>
          <w:szCs w:val="24"/>
          <w:lang w:val="bg-BG" w:eastAsia="bg-BG"/>
        </w:rPr>
        <w:t>то</w:t>
      </w:r>
      <w:r w:rsidRPr="00851C0B">
        <w:rPr>
          <w:rFonts w:ascii="Times New Roman" w:eastAsia="Times New Roman" w:hAnsi="Times New Roman" w:cs="Times New Roman"/>
          <w:color w:val="000000" w:themeColor="text1"/>
          <w:sz w:val="24"/>
          <w:szCs w:val="24"/>
          <w:lang w:val="bg-BG" w:eastAsia="bg-BG"/>
        </w:rPr>
        <w:t xml:space="preserve"> на екологичната инфраструктура в ЮИР през отчетния период се подобрява и достига  </w:t>
      </w:r>
      <w:r w:rsidR="00CC363D" w:rsidRPr="00851C0B">
        <w:rPr>
          <w:rFonts w:ascii="Times New Roman" w:eastAsia="Times New Roman" w:hAnsi="Times New Roman" w:cs="Times New Roman"/>
          <w:color w:val="000000" w:themeColor="text1"/>
          <w:sz w:val="24"/>
          <w:szCs w:val="24"/>
          <w:lang w:val="bg-BG" w:eastAsia="bg-BG"/>
        </w:rPr>
        <w:t xml:space="preserve"> висока </w:t>
      </w:r>
      <w:r w:rsidRPr="00851C0B">
        <w:rPr>
          <w:rFonts w:ascii="Times New Roman" w:eastAsia="Times New Roman" w:hAnsi="Times New Roman" w:cs="Times New Roman"/>
          <w:color w:val="000000" w:themeColor="text1"/>
          <w:sz w:val="24"/>
          <w:szCs w:val="24"/>
          <w:lang w:val="bg-BG" w:eastAsia="bg-BG"/>
        </w:rPr>
        <w:t>степен на разв</w:t>
      </w:r>
      <w:r w:rsidR="00CC363D" w:rsidRPr="00851C0B">
        <w:rPr>
          <w:rFonts w:ascii="Times New Roman" w:eastAsia="Times New Roman" w:hAnsi="Times New Roman" w:cs="Times New Roman"/>
          <w:color w:val="000000" w:themeColor="text1"/>
          <w:sz w:val="24"/>
          <w:szCs w:val="24"/>
          <w:lang w:val="bg-BG" w:eastAsia="bg-BG"/>
        </w:rPr>
        <w:t xml:space="preserve">итие на водоснабдителната мрежа. </w:t>
      </w:r>
      <w:r w:rsidRPr="00851C0B">
        <w:rPr>
          <w:rFonts w:ascii="Times New Roman" w:eastAsia="Times New Roman" w:hAnsi="Times New Roman" w:cs="Times New Roman"/>
          <w:color w:val="000000" w:themeColor="text1"/>
          <w:sz w:val="24"/>
          <w:szCs w:val="24"/>
          <w:lang w:val="bg-BG" w:eastAsia="bg-BG"/>
        </w:rPr>
        <w:t>Във всички области в района е достигнато максимално задоволяване на нуждите на населението с питейна вода. Продължава да нараства дела на населението, обхванато от системите за организирано сметосъбиране и транспортиране на битовите отпадъци.</w:t>
      </w:r>
    </w:p>
    <w:p w:rsidR="00D4679F" w:rsidRPr="00851C0B" w:rsidRDefault="00035E71" w:rsidP="008E2340">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val="bg-BG" w:eastAsia="bg-BG"/>
        </w:rPr>
        <w:t xml:space="preserve">По </w:t>
      </w:r>
      <w:r w:rsidRPr="00851C0B">
        <w:rPr>
          <w:rFonts w:ascii="Times New Roman" w:eastAsia="Times New Roman" w:hAnsi="Times New Roman" w:cs="Times New Roman"/>
          <w:b/>
          <w:color w:val="000000" w:themeColor="text1"/>
          <w:sz w:val="24"/>
          <w:szCs w:val="24"/>
          <w:lang w:val="bg-BG" w:eastAsia="bg-BG"/>
        </w:rPr>
        <w:t>Стратегическа цел 2</w:t>
      </w:r>
      <w:r w:rsidRPr="00851C0B">
        <w:rPr>
          <w:rFonts w:ascii="Times New Roman" w:eastAsia="Times New Roman" w:hAnsi="Times New Roman" w:cs="Times New Roman"/>
          <w:color w:val="000000" w:themeColor="text1"/>
          <w:sz w:val="24"/>
          <w:szCs w:val="24"/>
          <w:lang w:val="bg-BG" w:eastAsia="bg-BG"/>
        </w:rPr>
        <w:t xml:space="preserve"> са предприети действия за </w:t>
      </w:r>
      <w:r w:rsidR="0018294E" w:rsidRPr="00851C0B">
        <w:rPr>
          <w:rFonts w:ascii="Times New Roman" w:eastAsia="Times New Roman" w:hAnsi="Times New Roman" w:cs="Times New Roman"/>
          <w:color w:val="000000" w:themeColor="text1"/>
          <w:sz w:val="24"/>
          <w:szCs w:val="24"/>
          <w:lang w:val="bg-BG" w:eastAsia="bg-BG"/>
        </w:rPr>
        <w:t xml:space="preserve">осигуряване необходимия </w:t>
      </w:r>
      <w:r w:rsidRPr="00851C0B">
        <w:rPr>
          <w:rFonts w:ascii="Times New Roman" w:eastAsia="Times New Roman" w:hAnsi="Times New Roman" w:cs="Times New Roman"/>
          <w:color w:val="000000" w:themeColor="text1"/>
          <w:sz w:val="24"/>
          <w:szCs w:val="24"/>
          <w:lang w:val="bg-BG" w:eastAsia="bg-BG"/>
        </w:rPr>
        <w:t xml:space="preserve">достъп до образователни, здравни, социални, културни услуги и развитие на спортната инфраструктура в района </w:t>
      </w:r>
      <w:r w:rsidR="00A63973" w:rsidRPr="00851C0B">
        <w:rPr>
          <w:rFonts w:ascii="Times New Roman" w:eastAsia="Times New Roman" w:hAnsi="Times New Roman" w:cs="Times New Roman"/>
          <w:color w:val="000000" w:themeColor="text1"/>
          <w:sz w:val="24"/>
          <w:szCs w:val="24"/>
          <w:lang w:val="bg-BG" w:eastAsia="bg-BG"/>
        </w:rPr>
        <w:t xml:space="preserve">както и за </w:t>
      </w:r>
      <w:r w:rsidRPr="00851C0B">
        <w:rPr>
          <w:rFonts w:ascii="Times New Roman" w:eastAsia="Times New Roman" w:hAnsi="Times New Roman" w:cs="Times New Roman"/>
          <w:color w:val="000000" w:themeColor="text1"/>
          <w:sz w:val="24"/>
          <w:szCs w:val="24"/>
          <w:lang w:val="bg-BG" w:eastAsia="bg-BG"/>
        </w:rPr>
        <w:t xml:space="preserve">подобряване конкурентоспособността на човешките ресурси. </w:t>
      </w:r>
      <w:r w:rsidR="00A63973" w:rsidRPr="00851C0B">
        <w:rPr>
          <w:rFonts w:ascii="Times New Roman" w:eastAsia="Times New Roman" w:hAnsi="Times New Roman" w:cs="Times New Roman"/>
          <w:color w:val="000000" w:themeColor="text1"/>
          <w:sz w:val="24"/>
          <w:szCs w:val="24"/>
          <w:lang w:val="bg-BG" w:eastAsia="bg-BG"/>
        </w:rPr>
        <w:t>Допълнително са предприети и</w:t>
      </w:r>
      <w:r w:rsidR="00800A96" w:rsidRPr="00851C0B">
        <w:rPr>
          <w:rFonts w:ascii="Times New Roman" w:eastAsia="Times New Roman" w:hAnsi="Times New Roman" w:cs="Times New Roman"/>
          <w:color w:val="000000" w:themeColor="text1"/>
          <w:sz w:val="24"/>
          <w:szCs w:val="24"/>
          <w:lang w:val="bg-BG" w:eastAsia="bg-BG"/>
        </w:rPr>
        <w:t xml:space="preserve"> мерки за подобряване енергийната ефективност на общинските сгради от образователната, културната и социална инфраструктура.</w:t>
      </w:r>
      <w:r w:rsidR="00D451A1" w:rsidRPr="00851C0B">
        <w:rPr>
          <w:rFonts w:ascii="Times New Roman" w:eastAsia="Times New Roman" w:hAnsi="Times New Roman" w:cs="Times New Roman"/>
          <w:color w:val="000000" w:themeColor="text1"/>
          <w:sz w:val="24"/>
          <w:szCs w:val="24"/>
          <w:lang w:val="bg-BG" w:eastAsia="bg-BG"/>
        </w:rPr>
        <w:t xml:space="preserve"> </w:t>
      </w:r>
      <w:r w:rsidR="006D79DB" w:rsidRPr="00851C0B">
        <w:rPr>
          <w:rFonts w:ascii="Times New Roman" w:eastAsia="Times New Roman" w:hAnsi="Times New Roman" w:cs="Times New Roman"/>
          <w:color w:val="000000" w:themeColor="text1"/>
          <w:sz w:val="24"/>
          <w:szCs w:val="24"/>
          <w:lang w:val="bg-BG" w:eastAsia="bg-BG"/>
        </w:rPr>
        <w:t>През 20</w:t>
      </w:r>
      <w:r w:rsidR="0018294E" w:rsidRPr="00851C0B">
        <w:rPr>
          <w:rFonts w:ascii="Times New Roman" w:eastAsia="Times New Roman" w:hAnsi="Times New Roman" w:cs="Times New Roman"/>
          <w:color w:val="000000" w:themeColor="text1"/>
          <w:sz w:val="24"/>
          <w:szCs w:val="24"/>
          <w:lang w:val="bg-BG" w:eastAsia="bg-BG"/>
        </w:rPr>
        <w:t>20</w:t>
      </w:r>
      <w:r w:rsidR="007E48F0" w:rsidRPr="00851C0B">
        <w:rPr>
          <w:rFonts w:ascii="Times New Roman" w:eastAsia="Times New Roman" w:hAnsi="Times New Roman" w:cs="Times New Roman"/>
          <w:color w:val="000000" w:themeColor="text1"/>
          <w:sz w:val="24"/>
          <w:szCs w:val="24"/>
          <w:lang w:val="bg-BG" w:eastAsia="bg-BG"/>
        </w:rPr>
        <w:t xml:space="preserve"> г. част от общините в района насочват усилията си </w:t>
      </w:r>
      <w:r w:rsidR="00D451A1" w:rsidRPr="00851C0B">
        <w:rPr>
          <w:rFonts w:ascii="Times New Roman" w:eastAsia="Times New Roman" w:hAnsi="Times New Roman" w:cs="Times New Roman"/>
          <w:color w:val="000000" w:themeColor="text1"/>
          <w:sz w:val="24"/>
          <w:szCs w:val="24"/>
          <w:lang w:val="bg-BG" w:eastAsia="bg-BG"/>
        </w:rPr>
        <w:t xml:space="preserve"> за приобщаване и социално-икономическа </w:t>
      </w:r>
      <w:r w:rsidR="007E48F0" w:rsidRPr="00851C0B">
        <w:rPr>
          <w:rFonts w:ascii="Times New Roman" w:eastAsia="Times New Roman" w:hAnsi="Times New Roman" w:cs="Times New Roman"/>
          <w:color w:val="000000" w:themeColor="text1"/>
          <w:sz w:val="24"/>
          <w:szCs w:val="24"/>
          <w:lang w:val="bg-BG" w:eastAsia="bg-BG"/>
        </w:rPr>
        <w:t>интеграция на уязвимите групи.</w:t>
      </w:r>
      <w:r w:rsidR="00F34699" w:rsidRPr="00851C0B">
        <w:rPr>
          <w:rFonts w:ascii="Times New Roman" w:eastAsia="Times New Roman" w:hAnsi="Times New Roman" w:cs="Times New Roman"/>
          <w:color w:val="000000" w:themeColor="text1"/>
          <w:sz w:val="24"/>
          <w:szCs w:val="24"/>
          <w:lang w:val="bg-BG" w:eastAsia="bg-BG"/>
        </w:rPr>
        <w:t xml:space="preserve"> </w:t>
      </w:r>
    </w:p>
    <w:p w:rsidR="003E511B" w:rsidRPr="00851C0B" w:rsidRDefault="005C67BC"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eastAsia="bg-BG"/>
        </w:rPr>
        <w:t xml:space="preserve">За  реализацията на </w:t>
      </w:r>
      <w:r w:rsidR="00EB63DE" w:rsidRPr="00851C0B">
        <w:rPr>
          <w:rFonts w:ascii="Times New Roman" w:eastAsia="Times New Roman" w:hAnsi="Times New Roman" w:cs="Times New Roman"/>
          <w:b/>
          <w:color w:val="000000" w:themeColor="text1"/>
          <w:sz w:val="24"/>
          <w:szCs w:val="24"/>
          <w:lang w:val="bg-BG" w:eastAsia="bg-BG"/>
        </w:rPr>
        <w:t>С</w:t>
      </w:r>
      <w:r w:rsidR="003E511B" w:rsidRPr="00851C0B">
        <w:rPr>
          <w:rFonts w:ascii="Times New Roman" w:eastAsia="Times New Roman" w:hAnsi="Times New Roman" w:cs="Times New Roman"/>
          <w:b/>
          <w:color w:val="000000" w:themeColor="text1"/>
          <w:sz w:val="24"/>
          <w:szCs w:val="24"/>
          <w:lang w:eastAsia="bg-BG"/>
        </w:rPr>
        <w:t>тратегическа цел 3</w:t>
      </w:r>
      <w:r w:rsidR="003E511B" w:rsidRPr="00851C0B">
        <w:rPr>
          <w:rFonts w:ascii="Times New Roman" w:eastAsia="Times New Roman" w:hAnsi="Times New Roman" w:cs="Times New Roman"/>
          <w:color w:val="000000" w:themeColor="text1"/>
          <w:sz w:val="24"/>
          <w:szCs w:val="24"/>
          <w:lang w:eastAsia="bg-BG"/>
        </w:rPr>
        <w:t xml:space="preserve"> през отчетната година </w:t>
      </w:r>
      <w:r w:rsidRPr="00851C0B">
        <w:rPr>
          <w:rFonts w:ascii="Times New Roman" w:eastAsia="Times New Roman" w:hAnsi="Times New Roman" w:cs="Times New Roman"/>
          <w:color w:val="000000" w:themeColor="text1"/>
          <w:sz w:val="24"/>
          <w:szCs w:val="24"/>
          <w:lang w:eastAsia="bg-BG"/>
        </w:rPr>
        <w:t>допринася</w:t>
      </w:r>
      <w:r w:rsidRPr="00851C0B">
        <w:rPr>
          <w:rFonts w:ascii="Times New Roman" w:eastAsia="Times New Roman" w:hAnsi="Times New Roman" w:cs="Times New Roman"/>
          <w:color w:val="000000" w:themeColor="text1"/>
          <w:sz w:val="24"/>
          <w:szCs w:val="24"/>
          <w:lang w:val="bg-BG" w:eastAsia="bg-BG"/>
        </w:rPr>
        <w:t>т изпълняваните</w:t>
      </w:r>
      <w:r w:rsidR="003E511B" w:rsidRPr="00851C0B">
        <w:rPr>
          <w:rFonts w:ascii="Times New Roman" w:eastAsia="Times New Roman" w:hAnsi="Times New Roman" w:cs="Times New Roman"/>
          <w:color w:val="000000" w:themeColor="text1"/>
          <w:sz w:val="24"/>
          <w:szCs w:val="24"/>
          <w:lang w:eastAsia="bg-BG"/>
        </w:rPr>
        <w:t xml:space="preserve"> проекти</w:t>
      </w:r>
      <w:r w:rsidRPr="00851C0B">
        <w:rPr>
          <w:rFonts w:ascii="Times New Roman" w:eastAsia="Times New Roman" w:hAnsi="Times New Roman" w:cs="Times New Roman"/>
          <w:color w:val="000000" w:themeColor="text1"/>
          <w:sz w:val="24"/>
          <w:szCs w:val="24"/>
          <w:lang w:val="bg-BG" w:eastAsia="bg-BG"/>
        </w:rPr>
        <w:t xml:space="preserve">  на територията на</w:t>
      </w:r>
      <w:r w:rsidR="003E511B" w:rsidRPr="00851C0B">
        <w:rPr>
          <w:rFonts w:ascii="Times New Roman" w:eastAsia="Times New Roman" w:hAnsi="Times New Roman" w:cs="Times New Roman"/>
          <w:color w:val="000000" w:themeColor="text1"/>
          <w:sz w:val="24"/>
          <w:szCs w:val="24"/>
          <w:lang w:eastAsia="bg-BG"/>
        </w:rPr>
        <w:t xml:space="preserve"> ЮИР </w:t>
      </w:r>
      <w:r w:rsidRPr="00851C0B">
        <w:rPr>
          <w:rFonts w:ascii="Times New Roman" w:eastAsia="Times New Roman" w:hAnsi="Times New Roman" w:cs="Times New Roman"/>
          <w:color w:val="000000" w:themeColor="text1"/>
          <w:sz w:val="24"/>
          <w:szCs w:val="24"/>
          <w:lang w:val="bg-BG" w:eastAsia="bg-BG"/>
        </w:rPr>
        <w:t xml:space="preserve"> </w:t>
      </w:r>
      <w:r w:rsidR="003E511B" w:rsidRPr="00851C0B">
        <w:rPr>
          <w:rFonts w:ascii="Times New Roman" w:eastAsia="Times New Roman" w:hAnsi="Times New Roman" w:cs="Times New Roman"/>
          <w:color w:val="000000" w:themeColor="text1"/>
          <w:sz w:val="24"/>
          <w:szCs w:val="24"/>
          <w:lang w:eastAsia="bg-BG"/>
        </w:rPr>
        <w:t xml:space="preserve">за </w:t>
      </w:r>
      <w:r w:rsidRPr="00851C0B">
        <w:rPr>
          <w:rFonts w:ascii="Times New Roman" w:eastAsia="Times New Roman" w:hAnsi="Times New Roman" w:cs="Times New Roman"/>
          <w:color w:val="000000" w:themeColor="text1"/>
          <w:sz w:val="24"/>
          <w:szCs w:val="24"/>
          <w:lang w:val="bg-BG" w:eastAsia="bg-BG"/>
        </w:rPr>
        <w:t xml:space="preserve"> </w:t>
      </w:r>
      <w:r w:rsidR="003E511B" w:rsidRPr="00851C0B">
        <w:rPr>
          <w:rFonts w:ascii="Times New Roman" w:eastAsia="Times New Roman" w:hAnsi="Times New Roman" w:cs="Times New Roman"/>
          <w:color w:val="000000" w:themeColor="text1"/>
          <w:sz w:val="24"/>
          <w:szCs w:val="24"/>
          <w:lang w:eastAsia="bg-BG"/>
        </w:rPr>
        <w:t>развитие на трансграничното сътрудничество и мобилизиране потенциала на</w:t>
      </w:r>
      <w:r w:rsidRPr="00851C0B">
        <w:rPr>
          <w:rFonts w:ascii="Times New Roman" w:eastAsia="Times New Roman" w:hAnsi="Times New Roman" w:cs="Times New Roman"/>
          <w:color w:val="000000" w:themeColor="text1"/>
          <w:sz w:val="24"/>
          <w:szCs w:val="24"/>
          <w:lang w:eastAsia="bg-BG"/>
        </w:rPr>
        <w:t xml:space="preserve"> периферните територии</w:t>
      </w:r>
      <w:r w:rsidRPr="00851C0B">
        <w:rPr>
          <w:rFonts w:ascii="Times New Roman" w:eastAsia="Times New Roman" w:hAnsi="Times New Roman" w:cs="Times New Roman"/>
          <w:color w:val="000000" w:themeColor="text1"/>
          <w:sz w:val="24"/>
          <w:szCs w:val="24"/>
          <w:lang w:val="bg-BG" w:eastAsia="bg-BG"/>
        </w:rPr>
        <w:t>. В резултат са с</w:t>
      </w:r>
      <w:r w:rsidRPr="00851C0B">
        <w:rPr>
          <w:rFonts w:ascii="Times New Roman" w:eastAsia="Times New Roman" w:hAnsi="Times New Roman" w:cs="Times New Roman"/>
          <w:color w:val="000000" w:themeColor="text1"/>
          <w:sz w:val="24"/>
          <w:szCs w:val="24"/>
          <w:lang w:eastAsia="bg-BG"/>
        </w:rPr>
        <w:t xml:space="preserve">ъздадени </w:t>
      </w:r>
      <w:r w:rsidR="003E511B" w:rsidRPr="00851C0B">
        <w:rPr>
          <w:rFonts w:ascii="Times New Roman" w:eastAsia="Times New Roman" w:hAnsi="Times New Roman" w:cs="Times New Roman"/>
          <w:color w:val="000000" w:themeColor="text1"/>
          <w:sz w:val="24"/>
          <w:szCs w:val="24"/>
          <w:lang w:eastAsia="bg-BG"/>
        </w:rPr>
        <w:t xml:space="preserve">  трансгранични междурегионални и транснационални партньорства, които  съдействат за развитието на трансграничната област. </w:t>
      </w:r>
      <w:r w:rsidRPr="00851C0B">
        <w:rPr>
          <w:rFonts w:ascii="Times New Roman" w:eastAsia="Times New Roman" w:hAnsi="Times New Roman" w:cs="Times New Roman"/>
          <w:color w:val="000000" w:themeColor="text1"/>
          <w:sz w:val="24"/>
          <w:szCs w:val="24"/>
          <w:lang w:val="bg-BG" w:eastAsia="bg-BG"/>
        </w:rPr>
        <w:t>Проектите</w:t>
      </w:r>
      <w:r w:rsidR="003E511B" w:rsidRPr="00851C0B">
        <w:rPr>
          <w:rFonts w:ascii="Times New Roman" w:eastAsia="Times New Roman" w:hAnsi="Times New Roman" w:cs="Times New Roman"/>
          <w:color w:val="000000" w:themeColor="text1"/>
          <w:sz w:val="24"/>
          <w:szCs w:val="24"/>
          <w:lang w:eastAsia="bg-BG"/>
        </w:rPr>
        <w:t xml:space="preserve"> спомагат в голяма степен за устойчивото социално и ико</w:t>
      </w:r>
      <w:r w:rsidRPr="00851C0B">
        <w:rPr>
          <w:rFonts w:ascii="Times New Roman" w:eastAsia="Times New Roman" w:hAnsi="Times New Roman" w:cs="Times New Roman"/>
          <w:color w:val="000000" w:themeColor="text1"/>
          <w:sz w:val="24"/>
          <w:szCs w:val="24"/>
          <w:lang w:eastAsia="bg-BG"/>
        </w:rPr>
        <w:t>номическо развитие на</w:t>
      </w:r>
      <w:r w:rsidRPr="00851C0B">
        <w:rPr>
          <w:rFonts w:ascii="Times New Roman" w:eastAsia="Times New Roman" w:hAnsi="Times New Roman" w:cs="Times New Roman"/>
          <w:color w:val="000000" w:themeColor="text1"/>
          <w:sz w:val="24"/>
          <w:szCs w:val="24"/>
          <w:lang w:val="bg-BG" w:eastAsia="bg-BG"/>
        </w:rPr>
        <w:t xml:space="preserve"> граничните</w:t>
      </w:r>
      <w:r w:rsidR="003E511B" w:rsidRPr="00851C0B">
        <w:rPr>
          <w:rFonts w:ascii="Times New Roman" w:eastAsia="Times New Roman" w:hAnsi="Times New Roman" w:cs="Times New Roman"/>
          <w:color w:val="000000" w:themeColor="text1"/>
          <w:sz w:val="24"/>
          <w:szCs w:val="24"/>
          <w:lang w:eastAsia="bg-BG"/>
        </w:rPr>
        <w:t xml:space="preserve"> общини, опазване на околната среда, природните ресурси, културното и историческото наследство.</w:t>
      </w:r>
      <w:r w:rsidR="00F07ADF" w:rsidRPr="00851C0B">
        <w:rPr>
          <w:rFonts w:ascii="Times New Roman" w:eastAsia="Times New Roman" w:hAnsi="Times New Roman" w:cs="Times New Roman"/>
          <w:color w:val="000000" w:themeColor="text1"/>
          <w:sz w:val="24"/>
          <w:szCs w:val="24"/>
          <w:lang w:val="bg-BG" w:eastAsia="bg-BG"/>
        </w:rPr>
        <w:t xml:space="preserve"> За</w:t>
      </w:r>
      <w:r w:rsidR="003E511B" w:rsidRPr="00851C0B">
        <w:rPr>
          <w:rFonts w:ascii="Times New Roman" w:eastAsia="Times New Roman" w:hAnsi="Times New Roman" w:cs="Times New Roman"/>
          <w:color w:val="000000" w:themeColor="text1"/>
          <w:sz w:val="24"/>
          <w:szCs w:val="24"/>
          <w:lang w:eastAsia="bg-BG"/>
        </w:rPr>
        <w:t xml:space="preserve"> </w:t>
      </w:r>
      <w:r w:rsidR="00F07ADF" w:rsidRPr="00851C0B">
        <w:rPr>
          <w:rFonts w:ascii="Times New Roman" w:eastAsia="Times New Roman" w:hAnsi="Times New Roman" w:cs="Times New Roman"/>
          <w:color w:val="000000" w:themeColor="text1"/>
          <w:sz w:val="24"/>
          <w:szCs w:val="24"/>
          <w:lang w:val="bg-BG" w:eastAsia="bg-BG"/>
        </w:rPr>
        <w:t>о</w:t>
      </w:r>
      <w:r w:rsidR="00F07ADF" w:rsidRPr="00851C0B">
        <w:rPr>
          <w:rFonts w:ascii="Times New Roman" w:eastAsia="Times New Roman" w:hAnsi="Times New Roman" w:cs="Times New Roman"/>
          <w:color w:val="000000" w:themeColor="text1"/>
          <w:sz w:val="24"/>
          <w:szCs w:val="24"/>
          <w:lang w:eastAsia="bg-BG"/>
        </w:rPr>
        <w:t xml:space="preserve">пазване </w:t>
      </w:r>
      <w:r w:rsidR="00F07ADF" w:rsidRPr="00851C0B">
        <w:rPr>
          <w:rFonts w:ascii="Times New Roman" w:eastAsia="Times New Roman" w:hAnsi="Times New Roman" w:cs="Times New Roman"/>
          <w:color w:val="000000" w:themeColor="text1"/>
          <w:sz w:val="24"/>
          <w:szCs w:val="24"/>
          <w:lang w:val="bg-BG" w:eastAsia="bg-BG"/>
        </w:rPr>
        <w:t xml:space="preserve"> на </w:t>
      </w:r>
      <w:r w:rsidR="00F07ADF" w:rsidRPr="00851C0B">
        <w:rPr>
          <w:rFonts w:ascii="Times New Roman" w:eastAsia="Times New Roman" w:hAnsi="Times New Roman" w:cs="Times New Roman"/>
          <w:color w:val="000000" w:themeColor="text1"/>
          <w:sz w:val="24"/>
          <w:szCs w:val="24"/>
          <w:lang w:eastAsia="bg-BG"/>
        </w:rPr>
        <w:t>българската акватория на Черно море</w:t>
      </w:r>
      <w:r w:rsidR="00F07ADF" w:rsidRPr="00851C0B">
        <w:rPr>
          <w:rFonts w:ascii="Times New Roman" w:eastAsia="Times New Roman" w:hAnsi="Times New Roman" w:cs="Times New Roman"/>
          <w:color w:val="000000" w:themeColor="text1"/>
          <w:sz w:val="24"/>
          <w:szCs w:val="24"/>
          <w:lang w:val="bg-BG" w:eastAsia="bg-BG"/>
        </w:rPr>
        <w:t xml:space="preserve"> са реализирани  редица </w:t>
      </w:r>
      <w:r w:rsidR="00F07ADF" w:rsidRPr="00851C0B">
        <w:rPr>
          <w:rFonts w:ascii="Times New Roman" w:eastAsia="Times New Roman" w:hAnsi="Times New Roman" w:cs="Times New Roman"/>
          <w:bCs/>
          <w:color w:val="000000" w:themeColor="text1"/>
          <w:sz w:val="24"/>
          <w:szCs w:val="24"/>
          <w:lang w:eastAsia="bg-BG"/>
        </w:rPr>
        <w:t>проекти за морско планиране, морски проучвания и морски надзор върху замърсяванията</w:t>
      </w:r>
      <w:r w:rsidR="00F07ADF" w:rsidRPr="00851C0B">
        <w:rPr>
          <w:rFonts w:ascii="Times New Roman" w:eastAsia="Times New Roman" w:hAnsi="Times New Roman" w:cs="Times New Roman"/>
          <w:bCs/>
          <w:color w:val="000000" w:themeColor="text1"/>
          <w:sz w:val="24"/>
          <w:szCs w:val="24"/>
          <w:lang w:val="bg-BG" w:eastAsia="bg-BG"/>
        </w:rPr>
        <w:t>.</w:t>
      </w:r>
    </w:p>
    <w:p w:rsidR="003E511B" w:rsidRPr="00851C0B" w:rsidRDefault="004548BA" w:rsidP="00B75C0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hint="cs"/>
          <w:color w:val="000000" w:themeColor="text1"/>
          <w:sz w:val="24"/>
          <w:szCs w:val="24"/>
          <w:lang w:val="bg-BG" w:eastAsia="bg-BG"/>
        </w:rPr>
        <w:t>Напредъкът</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по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изпълнението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b/>
          <w:color w:val="000000" w:themeColor="text1"/>
          <w:sz w:val="24"/>
          <w:szCs w:val="24"/>
          <w:lang w:val="bg-BG" w:eastAsia="bg-BG"/>
        </w:rPr>
        <w:t>С</w:t>
      </w:r>
      <w:r w:rsidR="003E511B" w:rsidRPr="00851C0B">
        <w:rPr>
          <w:rFonts w:ascii="Times New Roman" w:eastAsia="Times New Roman" w:hAnsi="Times New Roman" w:cs="Times New Roman" w:hint="cs"/>
          <w:b/>
          <w:color w:val="000000" w:themeColor="text1"/>
          <w:sz w:val="24"/>
          <w:szCs w:val="24"/>
          <w:lang w:eastAsia="bg-BG"/>
        </w:rPr>
        <w:t>тратегическа</w:t>
      </w:r>
      <w:r w:rsidR="003E511B" w:rsidRPr="00851C0B">
        <w:rPr>
          <w:rFonts w:ascii="Times New Roman" w:eastAsia="Times New Roman" w:hAnsi="Times New Roman" w:cs="Times New Roman"/>
          <w:b/>
          <w:color w:val="000000" w:themeColor="text1"/>
          <w:sz w:val="24"/>
          <w:szCs w:val="24"/>
          <w:lang w:eastAsia="bg-BG"/>
        </w:rPr>
        <w:t xml:space="preserve"> </w:t>
      </w:r>
      <w:r w:rsidR="003E511B" w:rsidRPr="00851C0B">
        <w:rPr>
          <w:rFonts w:ascii="Times New Roman" w:eastAsia="Times New Roman" w:hAnsi="Times New Roman" w:cs="Times New Roman" w:hint="cs"/>
          <w:b/>
          <w:color w:val="000000" w:themeColor="text1"/>
          <w:sz w:val="24"/>
          <w:szCs w:val="24"/>
          <w:lang w:eastAsia="bg-BG"/>
        </w:rPr>
        <w:t>цел</w:t>
      </w:r>
      <w:r w:rsidR="003E511B" w:rsidRPr="00851C0B">
        <w:rPr>
          <w:rFonts w:ascii="Times New Roman" w:eastAsia="Times New Roman" w:hAnsi="Times New Roman" w:cs="Times New Roman"/>
          <w:b/>
          <w:color w:val="000000" w:themeColor="text1"/>
          <w:sz w:val="24"/>
          <w:szCs w:val="24"/>
          <w:lang w:eastAsia="bg-BG"/>
        </w:rPr>
        <w:t xml:space="preserve"> 4</w:t>
      </w:r>
      <w:r w:rsidR="003E511B" w:rsidRPr="00851C0B">
        <w:rPr>
          <w:rFonts w:ascii="Times New Roman" w:eastAsia="Times New Roman" w:hAnsi="Times New Roman" w:cs="Times New Roman"/>
          <w:color w:val="000000" w:themeColor="text1"/>
          <w:sz w:val="24"/>
          <w:szCs w:val="24"/>
          <w:lang w:eastAsia="bg-BG"/>
        </w:rPr>
        <w:t xml:space="preserve"> </w:t>
      </w:r>
      <w:r w:rsidRPr="00851C0B">
        <w:rPr>
          <w:rFonts w:ascii="Times New Roman" w:eastAsia="Times New Roman" w:hAnsi="Times New Roman" w:cs="Times New Roman"/>
          <w:color w:val="000000" w:themeColor="text1"/>
          <w:sz w:val="24"/>
          <w:szCs w:val="24"/>
          <w:lang w:val="bg-BG" w:eastAsia="bg-BG"/>
        </w:rPr>
        <w:t xml:space="preserve">се изразява чрез </w:t>
      </w:r>
      <w:r w:rsidR="003E511B" w:rsidRPr="00851C0B">
        <w:rPr>
          <w:rFonts w:ascii="Times New Roman" w:eastAsia="Times New Roman" w:hAnsi="Times New Roman" w:cs="Times New Roman"/>
          <w:color w:val="000000" w:themeColor="text1"/>
          <w:sz w:val="24"/>
          <w:szCs w:val="24"/>
          <w:lang w:val="bg-BG" w:eastAsia="bg-BG"/>
        </w:rPr>
        <w:t xml:space="preserve"> у</w:t>
      </w:r>
      <w:r w:rsidR="003E511B" w:rsidRPr="00851C0B">
        <w:rPr>
          <w:rFonts w:ascii="Times New Roman" w:eastAsia="Times New Roman" w:hAnsi="Times New Roman" w:cs="Times New Roman"/>
          <w:color w:val="000000" w:themeColor="text1"/>
          <w:sz w:val="24"/>
          <w:szCs w:val="24"/>
          <w:lang w:eastAsia="bg-BG"/>
        </w:rPr>
        <w:t>спешното  реализиране на проектите</w:t>
      </w:r>
      <w:r w:rsidR="00866B55" w:rsidRPr="00851C0B">
        <w:rPr>
          <w:rFonts w:ascii="Times New Roman" w:eastAsia="Times New Roman" w:hAnsi="Times New Roman" w:cs="Times New Roman"/>
          <w:color w:val="000000" w:themeColor="text1"/>
          <w:sz w:val="24"/>
          <w:szCs w:val="24"/>
          <w:lang w:val="bg-BG" w:eastAsia="bg-BG"/>
        </w:rPr>
        <w:t xml:space="preserve"> за подобряване на градската среда, енергийната ефективност  на обществените сгради  и  свързаността в района. </w:t>
      </w:r>
      <w:r w:rsidR="001F34B7" w:rsidRPr="00851C0B">
        <w:rPr>
          <w:rFonts w:ascii="Times New Roman" w:eastAsia="Times New Roman" w:hAnsi="Times New Roman" w:cs="Times New Roman"/>
          <w:color w:val="000000" w:themeColor="text1"/>
          <w:sz w:val="24"/>
          <w:szCs w:val="24"/>
          <w:lang w:eastAsia="bg-BG"/>
        </w:rPr>
        <w:t>През 20</w:t>
      </w:r>
      <w:r w:rsidR="0018294E" w:rsidRPr="00851C0B">
        <w:rPr>
          <w:rFonts w:ascii="Times New Roman" w:eastAsia="Times New Roman" w:hAnsi="Times New Roman" w:cs="Times New Roman"/>
          <w:color w:val="000000" w:themeColor="text1"/>
          <w:sz w:val="24"/>
          <w:szCs w:val="24"/>
          <w:lang w:val="bg-BG" w:eastAsia="bg-BG"/>
        </w:rPr>
        <w:t>20</w:t>
      </w:r>
      <w:r w:rsidR="003E511B" w:rsidRPr="00851C0B">
        <w:rPr>
          <w:rFonts w:ascii="Times New Roman" w:eastAsia="Times New Roman" w:hAnsi="Times New Roman" w:cs="Times New Roman"/>
          <w:color w:val="000000" w:themeColor="text1"/>
          <w:sz w:val="24"/>
          <w:szCs w:val="24"/>
          <w:lang w:eastAsia="bg-BG"/>
        </w:rPr>
        <w:t xml:space="preserve"> г. е видим ефект</w:t>
      </w:r>
      <w:r w:rsidR="000C384E" w:rsidRPr="00851C0B">
        <w:rPr>
          <w:rFonts w:ascii="Times New Roman" w:eastAsia="Times New Roman" w:hAnsi="Times New Roman" w:cs="Times New Roman"/>
          <w:color w:val="000000" w:themeColor="text1"/>
          <w:sz w:val="24"/>
          <w:szCs w:val="24"/>
          <w:lang w:val="bg-BG" w:eastAsia="bg-BG"/>
        </w:rPr>
        <w:t>ът</w:t>
      </w:r>
      <w:r w:rsidR="003E511B" w:rsidRPr="00851C0B">
        <w:rPr>
          <w:rFonts w:ascii="Times New Roman" w:eastAsia="Times New Roman" w:hAnsi="Times New Roman" w:cs="Times New Roman"/>
          <w:color w:val="000000" w:themeColor="text1"/>
          <w:sz w:val="24"/>
          <w:szCs w:val="24"/>
          <w:lang w:eastAsia="bg-BG"/>
        </w:rPr>
        <w:t xml:space="preserve"> от модернизацията на обществения транспорт в големите центрове на района.</w:t>
      </w:r>
      <w:r w:rsidR="00846859" w:rsidRPr="00851C0B">
        <w:rPr>
          <w:rFonts w:ascii="Times New Roman" w:eastAsia="Times New Roman" w:hAnsi="Times New Roman" w:cs="Times New Roman"/>
          <w:color w:val="000000" w:themeColor="text1"/>
          <w:sz w:val="24"/>
          <w:szCs w:val="24"/>
          <w:lang w:val="bg-BG" w:eastAsia="bg-BG"/>
        </w:rPr>
        <w:t xml:space="preserve"> </w:t>
      </w:r>
      <w:r w:rsidR="001F34B7" w:rsidRPr="00851C0B">
        <w:rPr>
          <w:rFonts w:ascii="Times New Roman" w:eastAsia="Times New Roman" w:hAnsi="Times New Roman" w:cs="Times New Roman"/>
          <w:color w:val="000000" w:themeColor="text1"/>
          <w:sz w:val="24"/>
          <w:szCs w:val="24"/>
          <w:lang w:val="bg-BG" w:eastAsia="bg-BG"/>
        </w:rPr>
        <w:t>З</w:t>
      </w:r>
      <w:r w:rsidR="00846859" w:rsidRPr="00851C0B">
        <w:rPr>
          <w:rFonts w:ascii="Times New Roman" w:eastAsia="Times New Roman" w:hAnsi="Times New Roman" w:cs="Times New Roman"/>
          <w:color w:val="000000" w:themeColor="text1"/>
          <w:sz w:val="24"/>
          <w:szCs w:val="24"/>
          <w:lang w:val="bg-BG" w:eastAsia="bg-BG"/>
        </w:rPr>
        <w:t>апазват</w:t>
      </w:r>
      <w:r w:rsidR="001F34B7" w:rsidRPr="00851C0B">
        <w:rPr>
          <w:rFonts w:ascii="Times New Roman" w:eastAsia="Times New Roman" w:hAnsi="Times New Roman" w:cs="Times New Roman"/>
          <w:color w:val="000000" w:themeColor="text1"/>
          <w:sz w:val="24"/>
          <w:szCs w:val="24"/>
          <w:lang w:val="bg-BG" w:eastAsia="bg-BG"/>
        </w:rPr>
        <w:t xml:space="preserve"> се</w:t>
      </w:r>
      <w:r w:rsidR="00846859" w:rsidRPr="00851C0B">
        <w:rPr>
          <w:rFonts w:ascii="Times New Roman" w:eastAsia="Times New Roman" w:hAnsi="Times New Roman" w:cs="Times New Roman"/>
          <w:color w:val="000000" w:themeColor="text1"/>
          <w:sz w:val="24"/>
          <w:szCs w:val="24"/>
          <w:lang w:val="bg-BG" w:eastAsia="bg-BG"/>
        </w:rPr>
        <w:t xml:space="preserve"> положителните тенденции в развитието на транспортната инфраструктура.  Най-голяма част от новоизградените магистрали в страната попадат на територията на Югоизточния р</w:t>
      </w:r>
      <w:r w:rsidR="0018294E" w:rsidRPr="00851C0B">
        <w:rPr>
          <w:rFonts w:ascii="Times New Roman" w:eastAsia="Times New Roman" w:hAnsi="Times New Roman" w:cs="Times New Roman"/>
          <w:color w:val="000000" w:themeColor="text1"/>
          <w:sz w:val="24"/>
          <w:szCs w:val="24"/>
          <w:lang w:val="bg-BG" w:eastAsia="bg-BG"/>
        </w:rPr>
        <w:t>егион</w:t>
      </w:r>
      <w:r w:rsidR="00846859" w:rsidRPr="00851C0B">
        <w:rPr>
          <w:rFonts w:ascii="Times New Roman" w:eastAsia="Times New Roman" w:hAnsi="Times New Roman" w:cs="Times New Roman"/>
          <w:color w:val="000000" w:themeColor="text1"/>
          <w:sz w:val="24"/>
          <w:szCs w:val="24"/>
          <w:lang w:val="bg-BG" w:eastAsia="bg-BG"/>
        </w:rPr>
        <w:t>, въпреки, че гъстотата на изградената железопътна мрежа в района е все още по-ниска от средната за страната. През 20</w:t>
      </w:r>
      <w:r w:rsidR="0018294E" w:rsidRPr="00851C0B">
        <w:rPr>
          <w:rFonts w:ascii="Times New Roman" w:eastAsia="Times New Roman" w:hAnsi="Times New Roman" w:cs="Times New Roman"/>
          <w:color w:val="000000" w:themeColor="text1"/>
          <w:sz w:val="24"/>
          <w:szCs w:val="24"/>
          <w:lang w:val="bg-BG" w:eastAsia="bg-BG"/>
        </w:rPr>
        <w:t>20</w:t>
      </w:r>
      <w:r w:rsidR="00846859" w:rsidRPr="00851C0B">
        <w:rPr>
          <w:rFonts w:ascii="Times New Roman" w:eastAsia="Times New Roman" w:hAnsi="Times New Roman" w:cs="Times New Roman"/>
          <w:color w:val="000000" w:themeColor="text1"/>
          <w:sz w:val="24"/>
          <w:szCs w:val="24"/>
          <w:lang w:val="bg-BG" w:eastAsia="bg-BG"/>
        </w:rPr>
        <w:t>г. продължава развитието на пристанищната</w:t>
      </w:r>
      <w:r w:rsidR="00866B55" w:rsidRPr="00851C0B">
        <w:rPr>
          <w:rFonts w:ascii="Times New Roman" w:eastAsia="Times New Roman" w:hAnsi="Times New Roman" w:cs="Times New Roman"/>
          <w:color w:val="000000" w:themeColor="text1"/>
          <w:sz w:val="24"/>
          <w:szCs w:val="24"/>
          <w:lang w:val="bg-BG" w:eastAsia="bg-BG"/>
        </w:rPr>
        <w:t xml:space="preserve"> и железопътната</w:t>
      </w:r>
      <w:r w:rsidR="00846859" w:rsidRPr="00851C0B">
        <w:rPr>
          <w:rFonts w:ascii="Times New Roman" w:eastAsia="Times New Roman" w:hAnsi="Times New Roman" w:cs="Times New Roman"/>
          <w:color w:val="000000" w:themeColor="text1"/>
          <w:sz w:val="24"/>
          <w:szCs w:val="24"/>
          <w:lang w:val="bg-BG" w:eastAsia="bg-BG"/>
        </w:rPr>
        <w:t xml:space="preserve"> инфраструктура</w:t>
      </w:r>
      <w:r w:rsidR="00866B55" w:rsidRPr="00851C0B">
        <w:rPr>
          <w:rFonts w:ascii="Times New Roman" w:eastAsia="Times New Roman" w:hAnsi="Times New Roman" w:cs="Times New Roman"/>
          <w:color w:val="000000" w:themeColor="text1"/>
          <w:sz w:val="24"/>
          <w:szCs w:val="24"/>
          <w:lang w:val="bg-BG" w:eastAsia="bg-BG"/>
        </w:rPr>
        <w:t>.</w:t>
      </w:r>
      <w:r w:rsidR="00846859" w:rsidRPr="00851C0B">
        <w:rPr>
          <w:rFonts w:ascii="Times New Roman" w:eastAsia="Times New Roman" w:hAnsi="Times New Roman" w:cs="Times New Roman"/>
          <w:color w:val="000000" w:themeColor="text1"/>
          <w:sz w:val="24"/>
          <w:szCs w:val="24"/>
          <w:lang w:val="bg-BG" w:eastAsia="bg-BG"/>
        </w:rPr>
        <w:t xml:space="preserve">  </w:t>
      </w:r>
      <w:r w:rsidR="00B75C05" w:rsidRPr="00851C0B">
        <w:rPr>
          <w:rFonts w:ascii="Times New Roman" w:eastAsia="Times New Roman" w:hAnsi="Times New Roman" w:cs="Times New Roman"/>
          <w:color w:val="000000" w:themeColor="text1"/>
          <w:sz w:val="24"/>
          <w:szCs w:val="24"/>
          <w:lang w:val="bg-BG" w:eastAsia="bg-BG"/>
        </w:rPr>
        <w:t>Направените инвестиции в селските райони допринасят за обновление на земеделските и животновъдни стопанства, чрез инвестиции в модерно оборудване и техника, реконструкция и строеж на сгради, въвеждане на е</w:t>
      </w:r>
      <w:r w:rsidR="00866B55" w:rsidRPr="00851C0B">
        <w:rPr>
          <w:rFonts w:ascii="Times New Roman" w:eastAsia="Times New Roman" w:hAnsi="Times New Roman" w:cs="Times New Roman"/>
          <w:color w:val="000000" w:themeColor="text1"/>
          <w:sz w:val="24"/>
          <w:szCs w:val="24"/>
          <w:lang w:val="bg-BG" w:eastAsia="bg-BG"/>
        </w:rPr>
        <w:t>вропейски норми,</w:t>
      </w:r>
      <w:r w:rsidR="00B75C05" w:rsidRPr="00851C0B">
        <w:rPr>
          <w:rFonts w:ascii="Times New Roman" w:eastAsia="Times New Roman" w:hAnsi="Times New Roman" w:cs="Times New Roman"/>
          <w:color w:val="000000" w:themeColor="text1"/>
          <w:sz w:val="24"/>
          <w:szCs w:val="24"/>
          <w:lang w:eastAsia="bg-BG"/>
        </w:rPr>
        <w:t xml:space="preserve"> </w:t>
      </w:r>
      <w:r w:rsidR="00B75C05" w:rsidRPr="00851C0B">
        <w:rPr>
          <w:rFonts w:ascii="Times New Roman" w:eastAsia="Times New Roman" w:hAnsi="Times New Roman" w:cs="Times New Roman"/>
          <w:color w:val="000000" w:themeColor="text1"/>
          <w:sz w:val="24"/>
          <w:szCs w:val="24"/>
          <w:lang w:val="bg-BG" w:eastAsia="bg-BG"/>
        </w:rPr>
        <w:t>развитие на биологично земеделие</w:t>
      </w:r>
      <w:r w:rsidR="00B75C05" w:rsidRPr="00851C0B">
        <w:rPr>
          <w:rFonts w:ascii="Times New Roman" w:eastAsia="Times New Roman" w:hAnsi="Times New Roman" w:cs="Times New Roman"/>
          <w:color w:val="000000" w:themeColor="text1"/>
          <w:sz w:val="24"/>
          <w:szCs w:val="24"/>
          <w:lang w:eastAsia="bg-BG"/>
        </w:rPr>
        <w:t xml:space="preserve">. Селските райони </w:t>
      </w:r>
      <w:r w:rsidR="00B75C05" w:rsidRPr="00851C0B">
        <w:rPr>
          <w:rFonts w:ascii="Times New Roman" w:eastAsia="Times New Roman" w:hAnsi="Times New Roman" w:cs="Times New Roman"/>
          <w:color w:val="000000" w:themeColor="text1"/>
          <w:sz w:val="24"/>
          <w:szCs w:val="24"/>
          <w:lang w:val="bg-BG" w:eastAsia="bg-BG"/>
        </w:rPr>
        <w:t xml:space="preserve"> имат  и п</w:t>
      </w:r>
      <w:r w:rsidR="00B75C05" w:rsidRPr="00851C0B">
        <w:rPr>
          <w:rFonts w:ascii="Times New Roman" w:eastAsia="Times New Roman" w:hAnsi="Times New Roman" w:cs="Times New Roman"/>
          <w:color w:val="000000" w:themeColor="text1"/>
          <w:sz w:val="24"/>
          <w:szCs w:val="24"/>
          <w:lang w:eastAsia="bg-BG"/>
        </w:rPr>
        <w:t>отенциал</w:t>
      </w:r>
      <w:r w:rsidR="00B75C05" w:rsidRPr="00851C0B">
        <w:rPr>
          <w:rFonts w:ascii="Times New Roman" w:eastAsia="Times New Roman" w:hAnsi="Times New Roman" w:cs="Times New Roman"/>
          <w:color w:val="000000" w:themeColor="text1"/>
          <w:sz w:val="24"/>
          <w:szCs w:val="24"/>
          <w:lang w:val="bg-BG" w:eastAsia="bg-BG"/>
        </w:rPr>
        <w:t xml:space="preserve"> </w:t>
      </w:r>
      <w:r w:rsidR="00B75C05" w:rsidRPr="00851C0B">
        <w:rPr>
          <w:rFonts w:ascii="Times New Roman" w:eastAsia="Times New Roman" w:hAnsi="Times New Roman" w:cs="Times New Roman"/>
          <w:color w:val="000000" w:themeColor="text1"/>
          <w:sz w:val="24"/>
          <w:szCs w:val="24"/>
          <w:lang w:eastAsia="bg-BG"/>
        </w:rPr>
        <w:t xml:space="preserve"> за развитие на устойчив туризъм, </w:t>
      </w:r>
      <w:r w:rsidR="00B75C05" w:rsidRPr="00851C0B">
        <w:rPr>
          <w:rFonts w:ascii="Times New Roman" w:eastAsia="Times New Roman" w:hAnsi="Times New Roman" w:cs="Times New Roman"/>
          <w:color w:val="000000" w:themeColor="text1"/>
          <w:sz w:val="24"/>
          <w:szCs w:val="24"/>
          <w:lang w:val="bg-BG" w:eastAsia="bg-BG"/>
        </w:rPr>
        <w:t>който</w:t>
      </w:r>
      <w:r w:rsidR="00B75C05" w:rsidRPr="00851C0B">
        <w:rPr>
          <w:rFonts w:ascii="Times New Roman" w:eastAsia="Times New Roman" w:hAnsi="Times New Roman" w:cs="Times New Roman"/>
          <w:color w:val="000000" w:themeColor="text1"/>
          <w:sz w:val="24"/>
          <w:szCs w:val="24"/>
          <w:lang w:eastAsia="bg-BG"/>
        </w:rPr>
        <w:t xml:space="preserve"> не се използва напълно, поради слабото развитие на регионални туристически продукти</w:t>
      </w:r>
      <w:r w:rsidR="00B75C05" w:rsidRPr="00851C0B">
        <w:rPr>
          <w:rFonts w:ascii="Times New Roman" w:eastAsia="Times New Roman" w:hAnsi="Times New Roman" w:cs="Times New Roman"/>
          <w:color w:val="000000" w:themeColor="text1"/>
          <w:sz w:val="24"/>
          <w:szCs w:val="24"/>
          <w:lang w:val="bg-BG" w:eastAsia="bg-BG"/>
        </w:rPr>
        <w:t xml:space="preserve"> и</w:t>
      </w:r>
      <w:r w:rsidR="00B75C05" w:rsidRPr="00851C0B">
        <w:rPr>
          <w:rFonts w:ascii="Times New Roman" w:eastAsia="Times New Roman" w:hAnsi="Times New Roman" w:cs="Times New Roman"/>
          <w:color w:val="000000" w:themeColor="text1"/>
          <w:sz w:val="24"/>
          <w:szCs w:val="24"/>
          <w:lang w:eastAsia="bg-BG"/>
        </w:rPr>
        <w:t xml:space="preserve"> неразвити публично-частни партньорства</w:t>
      </w:r>
      <w:r w:rsidR="00B75C05" w:rsidRPr="00851C0B">
        <w:rPr>
          <w:rFonts w:ascii="Times New Roman" w:eastAsia="Times New Roman" w:hAnsi="Times New Roman" w:cs="Times New Roman"/>
          <w:color w:val="000000" w:themeColor="text1"/>
          <w:sz w:val="24"/>
          <w:szCs w:val="24"/>
          <w:lang w:val="bg-BG" w:eastAsia="bg-BG"/>
        </w:rPr>
        <w:t>.</w:t>
      </w:r>
    </w:p>
    <w:p w:rsidR="00F059D8" w:rsidRPr="00851C0B" w:rsidRDefault="003E511B" w:rsidP="007B2FA4">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hint="cs"/>
          <w:color w:val="000000" w:themeColor="text1"/>
          <w:sz w:val="24"/>
          <w:szCs w:val="24"/>
          <w:lang w:val="bg-BG" w:eastAsia="bg-BG"/>
        </w:rPr>
        <w:t>По</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всяка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една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от</w:t>
      </w:r>
      <w:r w:rsidRPr="00851C0B">
        <w:rPr>
          <w:rFonts w:ascii="Times New Roman" w:eastAsia="Times New Roman" w:hAnsi="Times New Roman" w:cs="Times New Roman"/>
          <w:color w:val="000000" w:themeColor="text1"/>
          <w:sz w:val="24"/>
          <w:szCs w:val="24"/>
          <w:lang w:val="bg-BG" w:eastAsia="bg-BG"/>
        </w:rPr>
        <w:t xml:space="preserve"> </w:t>
      </w:r>
      <w:r w:rsidR="001F0BE2" w:rsidRPr="00851C0B">
        <w:rPr>
          <w:rFonts w:ascii="Times New Roman" w:eastAsia="Times New Roman" w:hAnsi="Times New Roman" w:cs="Times New Roman"/>
          <w:b/>
          <w:color w:val="000000" w:themeColor="text1"/>
          <w:sz w:val="24"/>
          <w:szCs w:val="24"/>
          <w:lang w:val="bg-BG" w:eastAsia="bg-BG"/>
        </w:rPr>
        <w:t>стратегическите ц</w:t>
      </w:r>
      <w:r w:rsidR="001F0BE2" w:rsidRPr="00851C0B">
        <w:rPr>
          <w:rFonts w:ascii="Times New Roman" w:eastAsia="Times New Roman" w:hAnsi="Times New Roman" w:cs="Times New Roman" w:hint="cs"/>
          <w:b/>
          <w:color w:val="000000" w:themeColor="text1"/>
          <w:sz w:val="24"/>
          <w:szCs w:val="24"/>
          <w:lang w:val="bg-BG" w:eastAsia="bg-BG"/>
        </w:rPr>
        <w:t>ели</w:t>
      </w:r>
      <w:r w:rsidR="001F0BE2" w:rsidRPr="00851C0B">
        <w:rPr>
          <w:rFonts w:ascii="Times New Roman" w:eastAsia="Times New Roman" w:hAnsi="Times New Roman" w:cs="Times New Roman"/>
          <w:color w:val="000000" w:themeColor="text1"/>
          <w:sz w:val="24"/>
          <w:szCs w:val="24"/>
          <w:lang w:val="bg-BG" w:eastAsia="bg-BG"/>
        </w:rPr>
        <w:t xml:space="preserve"> на Регионалния план за развитие </w:t>
      </w:r>
      <w:r w:rsidR="00782F32" w:rsidRPr="00851C0B">
        <w:rPr>
          <w:rFonts w:ascii="Times New Roman" w:eastAsia="Times New Roman" w:hAnsi="Times New Roman" w:cs="Times New Roman"/>
          <w:color w:val="000000" w:themeColor="text1"/>
          <w:sz w:val="24"/>
          <w:szCs w:val="24"/>
          <w:lang w:val="bg-BG" w:eastAsia="bg-BG"/>
        </w:rPr>
        <w:t>на Югоизточен регион</w:t>
      </w:r>
      <w:r w:rsidRPr="00851C0B">
        <w:rPr>
          <w:rFonts w:ascii="Times New Roman" w:eastAsia="Times New Roman" w:hAnsi="Times New Roman" w:cs="Times New Roman"/>
          <w:color w:val="000000" w:themeColor="text1"/>
          <w:sz w:val="24"/>
          <w:szCs w:val="24"/>
          <w:lang w:val="bg-BG" w:eastAsia="bg-BG"/>
        </w:rPr>
        <w:t xml:space="preserve"> </w:t>
      </w:r>
      <w:r w:rsidR="0018294E" w:rsidRPr="00851C0B">
        <w:rPr>
          <w:rFonts w:ascii="Times New Roman" w:eastAsia="Times New Roman" w:hAnsi="Times New Roman" w:cs="Times New Roman"/>
          <w:color w:val="000000" w:themeColor="text1"/>
          <w:sz w:val="24"/>
          <w:szCs w:val="24"/>
          <w:lang w:val="bg-BG" w:eastAsia="bg-BG"/>
        </w:rPr>
        <w:t>са</w:t>
      </w:r>
      <w:r w:rsidRPr="00851C0B">
        <w:rPr>
          <w:rFonts w:ascii="Times New Roman" w:eastAsia="Times New Roman" w:hAnsi="Times New Roman" w:cs="Times New Roman"/>
          <w:color w:val="000000" w:themeColor="text1"/>
          <w:sz w:val="24"/>
          <w:szCs w:val="24"/>
          <w:lang w:val="bg-BG" w:eastAsia="bg-BG"/>
        </w:rPr>
        <w:t xml:space="preserve"> </w:t>
      </w:r>
      <w:r w:rsidRPr="00851C0B">
        <w:rPr>
          <w:rFonts w:ascii="Times New Roman" w:eastAsia="Times New Roman" w:hAnsi="Times New Roman" w:cs="Times New Roman" w:hint="cs"/>
          <w:color w:val="000000" w:themeColor="text1"/>
          <w:sz w:val="24"/>
          <w:szCs w:val="24"/>
          <w:lang w:val="bg-BG" w:eastAsia="bg-BG"/>
        </w:rPr>
        <w:t>констатиран</w:t>
      </w:r>
      <w:r w:rsidR="0018294E" w:rsidRPr="00851C0B">
        <w:rPr>
          <w:rFonts w:ascii="Times New Roman" w:eastAsia="Times New Roman" w:hAnsi="Times New Roman" w:cs="Times New Roman"/>
          <w:color w:val="000000" w:themeColor="text1"/>
          <w:sz w:val="24"/>
          <w:szCs w:val="24"/>
          <w:lang w:val="bg-BG" w:eastAsia="bg-BG"/>
        </w:rPr>
        <w:t>и</w:t>
      </w:r>
      <w:r w:rsidRPr="00851C0B">
        <w:rPr>
          <w:rFonts w:ascii="Times New Roman" w:eastAsia="Times New Roman" w:hAnsi="Times New Roman" w:cs="Times New Roman"/>
          <w:color w:val="000000" w:themeColor="text1"/>
          <w:sz w:val="24"/>
          <w:szCs w:val="24"/>
          <w:lang w:val="bg-BG" w:eastAsia="bg-BG"/>
        </w:rPr>
        <w:t xml:space="preserve"> </w:t>
      </w:r>
      <w:r w:rsidR="0018294E" w:rsidRPr="00851C0B">
        <w:rPr>
          <w:rFonts w:ascii="Times New Roman" w:eastAsia="Times New Roman" w:hAnsi="Times New Roman" w:cs="Times New Roman"/>
          <w:color w:val="000000" w:themeColor="text1"/>
          <w:sz w:val="24"/>
          <w:szCs w:val="24"/>
          <w:lang w:val="bg-BG" w:eastAsia="bg-BG"/>
        </w:rPr>
        <w:t>стабилни показатели в условията на извънредна обстановка и турбулентна бизнес среда.</w:t>
      </w:r>
      <w:r w:rsidR="007B2FA4" w:rsidRPr="00851C0B">
        <w:rPr>
          <w:rFonts w:ascii="Times New Roman" w:eastAsia="Times New Roman" w:hAnsi="Times New Roman" w:cs="Times New Roman"/>
          <w:color w:val="000000" w:themeColor="text1"/>
          <w:sz w:val="24"/>
          <w:szCs w:val="24"/>
          <w:lang w:val="bg-BG" w:eastAsia="bg-BG"/>
        </w:rPr>
        <w:t xml:space="preserve"> </w:t>
      </w:r>
      <w:r w:rsidR="00F059D8" w:rsidRPr="00851C0B">
        <w:rPr>
          <w:rFonts w:ascii="Times New Roman" w:eastAsia="Times New Roman" w:hAnsi="Times New Roman" w:cs="Times New Roman"/>
          <w:color w:val="000000" w:themeColor="text1"/>
          <w:sz w:val="24"/>
          <w:szCs w:val="24"/>
          <w:lang w:eastAsia="bg-BG"/>
        </w:rPr>
        <w:t xml:space="preserve">Направеният анализ </w:t>
      </w:r>
      <w:r w:rsidR="00F334CF" w:rsidRPr="00851C0B">
        <w:rPr>
          <w:rFonts w:ascii="Times New Roman" w:eastAsia="Times New Roman" w:hAnsi="Times New Roman" w:cs="Times New Roman"/>
          <w:color w:val="000000" w:themeColor="text1"/>
          <w:sz w:val="24"/>
          <w:szCs w:val="24"/>
          <w:lang w:val="bg-BG" w:eastAsia="bg-BG"/>
        </w:rPr>
        <w:t>при</w:t>
      </w:r>
      <w:r w:rsidR="00F059D8" w:rsidRPr="00851C0B">
        <w:rPr>
          <w:rFonts w:ascii="Times New Roman" w:eastAsia="Times New Roman" w:hAnsi="Times New Roman" w:cs="Times New Roman"/>
          <w:color w:val="000000" w:themeColor="text1"/>
          <w:sz w:val="24"/>
          <w:szCs w:val="24"/>
          <w:lang w:eastAsia="bg-BG"/>
        </w:rPr>
        <w:t xml:space="preserve"> изпълнението </w:t>
      </w:r>
      <w:r w:rsidR="00F059D8" w:rsidRPr="00851C0B">
        <w:rPr>
          <w:rFonts w:ascii="Times New Roman" w:eastAsia="Times New Roman" w:hAnsi="Times New Roman" w:cs="Times New Roman"/>
          <w:color w:val="000000" w:themeColor="text1"/>
          <w:sz w:val="24"/>
          <w:szCs w:val="24"/>
          <w:lang w:val="bg-BG" w:eastAsia="bg-BG"/>
        </w:rPr>
        <w:t>на плана</w:t>
      </w:r>
      <w:r w:rsidR="00F059D8" w:rsidRPr="00851C0B">
        <w:rPr>
          <w:rFonts w:ascii="Times New Roman" w:eastAsia="Times New Roman" w:hAnsi="Times New Roman" w:cs="Times New Roman"/>
          <w:color w:val="000000" w:themeColor="text1"/>
          <w:sz w:val="24"/>
          <w:szCs w:val="24"/>
          <w:lang w:eastAsia="bg-BG"/>
        </w:rPr>
        <w:t xml:space="preserve"> показва, че</w:t>
      </w:r>
      <w:r w:rsidR="00F334CF" w:rsidRPr="00851C0B">
        <w:rPr>
          <w:rFonts w:ascii="Times New Roman" w:eastAsia="Times New Roman" w:hAnsi="Times New Roman" w:cs="Times New Roman"/>
          <w:color w:val="000000" w:themeColor="text1"/>
          <w:sz w:val="24"/>
          <w:szCs w:val="24"/>
          <w:lang w:val="bg-BG" w:eastAsia="bg-BG"/>
        </w:rPr>
        <w:t xml:space="preserve"> за</w:t>
      </w:r>
      <w:r w:rsidR="00F059D8" w:rsidRPr="00851C0B">
        <w:rPr>
          <w:rFonts w:ascii="Times New Roman" w:eastAsia="Times New Roman" w:hAnsi="Times New Roman" w:cs="Times New Roman"/>
          <w:color w:val="000000" w:themeColor="text1"/>
          <w:sz w:val="24"/>
          <w:szCs w:val="24"/>
          <w:lang w:eastAsia="bg-BG"/>
        </w:rPr>
        <w:t xml:space="preserve"> </w:t>
      </w:r>
      <w:r w:rsidR="00F334CF" w:rsidRPr="00851C0B">
        <w:rPr>
          <w:rFonts w:ascii="Times New Roman" w:eastAsia="Times New Roman" w:hAnsi="Times New Roman" w:cs="Times New Roman"/>
          <w:color w:val="000000" w:themeColor="text1"/>
          <w:sz w:val="24"/>
          <w:szCs w:val="24"/>
          <w:lang w:val="bg-BG" w:eastAsia="bg-BG"/>
        </w:rPr>
        <w:t xml:space="preserve">положителното </w:t>
      </w:r>
      <w:r w:rsidR="00F334CF" w:rsidRPr="00851C0B">
        <w:rPr>
          <w:rFonts w:ascii="Times New Roman" w:eastAsia="Times New Roman" w:hAnsi="Times New Roman" w:cs="Times New Roman"/>
          <w:bCs/>
          <w:color w:val="000000" w:themeColor="text1"/>
          <w:sz w:val="24"/>
          <w:szCs w:val="24"/>
          <w:lang w:val="bg-BG" w:eastAsia="bg-BG"/>
        </w:rPr>
        <w:t>въздействие върху района допринасят основно</w:t>
      </w:r>
      <w:r w:rsidR="0028612F" w:rsidRPr="00851C0B">
        <w:rPr>
          <w:color w:val="000000" w:themeColor="text1"/>
        </w:rPr>
        <w:t xml:space="preserve"> </w:t>
      </w:r>
      <w:r w:rsidR="0028612F" w:rsidRPr="00851C0B">
        <w:rPr>
          <w:rFonts w:ascii="Times New Roman" w:hAnsi="Times New Roman" w:cs="Times New Roman"/>
          <w:color w:val="000000" w:themeColor="text1"/>
          <w:sz w:val="24"/>
          <w:szCs w:val="24"/>
          <w:lang w:val="bg-BG"/>
        </w:rPr>
        <w:t>Европейските</w:t>
      </w:r>
      <w:r w:rsidR="0028612F" w:rsidRPr="00851C0B">
        <w:rPr>
          <w:color w:val="000000" w:themeColor="text1"/>
          <w:lang w:val="bg-BG"/>
        </w:rPr>
        <w:t xml:space="preserve"> </w:t>
      </w:r>
      <w:r w:rsidR="00F334CF" w:rsidRPr="00851C0B">
        <w:rPr>
          <w:rFonts w:ascii="Times New Roman" w:eastAsia="Times New Roman" w:hAnsi="Times New Roman" w:cs="Times New Roman"/>
          <w:bCs/>
          <w:color w:val="000000" w:themeColor="text1"/>
          <w:sz w:val="24"/>
          <w:szCs w:val="24"/>
          <w:lang w:val="bg-BG" w:eastAsia="bg-BG"/>
        </w:rPr>
        <w:t>структурни фонд</w:t>
      </w:r>
      <w:r w:rsidR="0028612F" w:rsidRPr="00851C0B">
        <w:rPr>
          <w:rFonts w:ascii="Times New Roman" w:eastAsia="Times New Roman" w:hAnsi="Times New Roman" w:cs="Times New Roman"/>
          <w:bCs/>
          <w:color w:val="000000" w:themeColor="text1"/>
          <w:sz w:val="24"/>
          <w:szCs w:val="24"/>
          <w:lang w:val="bg-BG" w:eastAsia="bg-BG"/>
        </w:rPr>
        <w:t>ове</w:t>
      </w:r>
      <w:r w:rsidR="0018294E" w:rsidRPr="00851C0B">
        <w:rPr>
          <w:rFonts w:ascii="Times New Roman" w:eastAsia="Times New Roman" w:hAnsi="Times New Roman" w:cs="Times New Roman"/>
          <w:bCs/>
          <w:color w:val="000000" w:themeColor="text1"/>
          <w:sz w:val="24"/>
          <w:szCs w:val="24"/>
          <w:lang w:val="bg-BG" w:eastAsia="bg-BG"/>
        </w:rPr>
        <w:t xml:space="preserve"> и оперативните програми за усвояването им. Р</w:t>
      </w:r>
      <w:r w:rsidR="007B2FA4" w:rsidRPr="00851C0B">
        <w:rPr>
          <w:rFonts w:ascii="Times New Roman" w:eastAsia="Times New Roman" w:hAnsi="Times New Roman" w:cs="Times New Roman"/>
          <w:bCs/>
          <w:color w:val="000000" w:themeColor="text1"/>
          <w:sz w:val="24"/>
          <w:szCs w:val="24"/>
          <w:lang w:val="bg-BG" w:eastAsia="bg-BG"/>
        </w:rPr>
        <w:t>азличията на вътрешнорегионално ниво в социално икономически аспект остават.</w:t>
      </w:r>
    </w:p>
    <w:p w:rsidR="003E511B" w:rsidRPr="00851C0B"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51C0B">
        <w:rPr>
          <w:rFonts w:ascii="Times New Roman" w:eastAsia="Times New Roman" w:hAnsi="Times New Roman" w:cs="Times New Roman"/>
          <w:color w:val="000000" w:themeColor="text1"/>
          <w:sz w:val="24"/>
          <w:szCs w:val="24"/>
          <w:lang w:eastAsia="bg-BG"/>
        </w:rPr>
        <w:t xml:space="preserve">С цел осигуряване на ефективност и ефикасност при изпълнението на Регионалния план за развитие на Югоизточен </w:t>
      </w:r>
      <w:r w:rsidR="00E73EFF" w:rsidRPr="00851C0B">
        <w:rPr>
          <w:rFonts w:ascii="Times New Roman" w:eastAsia="Times New Roman" w:hAnsi="Times New Roman" w:cs="Times New Roman"/>
          <w:color w:val="000000" w:themeColor="text1"/>
          <w:sz w:val="24"/>
          <w:szCs w:val="24"/>
          <w:lang w:eastAsia="bg-BG"/>
        </w:rPr>
        <w:t>р</w:t>
      </w:r>
      <w:r w:rsidR="0018294E" w:rsidRPr="00851C0B">
        <w:rPr>
          <w:rFonts w:ascii="Times New Roman" w:eastAsia="Times New Roman" w:hAnsi="Times New Roman" w:cs="Times New Roman"/>
          <w:color w:val="000000" w:themeColor="text1"/>
          <w:sz w:val="24"/>
          <w:szCs w:val="24"/>
          <w:lang w:val="bg-BG" w:eastAsia="bg-BG"/>
        </w:rPr>
        <w:t>егион</w:t>
      </w:r>
      <w:r w:rsidR="00E73EFF" w:rsidRPr="00851C0B">
        <w:rPr>
          <w:rFonts w:ascii="Times New Roman" w:eastAsia="Times New Roman" w:hAnsi="Times New Roman" w:cs="Times New Roman"/>
          <w:color w:val="000000" w:themeColor="text1"/>
          <w:sz w:val="24"/>
          <w:szCs w:val="24"/>
          <w:lang w:eastAsia="bg-BG"/>
        </w:rPr>
        <w:t>, Годишният доклад посочва</w:t>
      </w:r>
      <w:r w:rsidRPr="00851C0B">
        <w:rPr>
          <w:rFonts w:ascii="Times New Roman" w:eastAsia="Times New Roman" w:hAnsi="Times New Roman" w:cs="Times New Roman"/>
          <w:color w:val="000000" w:themeColor="text1"/>
          <w:sz w:val="24"/>
          <w:szCs w:val="24"/>
          <w:lang w:eastAsia="bg-BG"/>
        </w:rPr>
        <w:t xml:space="preserve">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w:t>
      </w:r>
      <w:r w:rsidR="0028612F" w:rsidRPr="00851C0B">
        <w:rPr>
          <w:rFonts w:ascii="Times New Roman" w:eastAsia="Times New Roman" w:hAnsi="Times New Roman" w:cs="Times New Roman"/>
          <w:color w:val="000000" w:themeColor="text1"/>
          <w:sz w:val="24"/>
          <w:szCs w:val="24"/>
          <w:lang w:eastAsia="bg-BG"/>
        </w:rPr>
        <w:t>алния план за развитие през 20</w:t>
      </w:r>
      <w:r w:rsidR="0018294E" w:rsidRPr="00851C0B">
        <w:rPr>
          <w:rFonts w:ascii="Times New Roman" w:eastAsia="Times New Roman" w:hAnsi="Times New Roman" w:cs="Times New Roman"/>
          <w:color w:val="000000" w:themeColor="text1"/>
          <w:sz w:val="24"/>
          <w:szCs w:val="24"/>
          <w:lang w:val="bg-BG" w:eastAsia="bg-BG"/>
        </w:rPr>
        <w:t>20</w:t>
      </w:r>
      <w:r w:rsidRPr="00851C0B">
        <w:rPr>
          <w:rFonts w:ascii="Times New Roman" w:eastAsia="Times New Roman" w:hAnsi="Times New Roman" w:cs="Times New Roman"/>
          <w:color w:val="000000" w:themeColor="text1"/>
          <w:sz w:val="24"/>
          <w:szCs w:val="24"/>
          <w:lang w:eastAsia="bg-BG"/>
        </w:rPr>
        <w:t xml:space="preserve"> г</w:t>
      </w:r>
      <w:r w:rsidRPr="00851C0B">
        <w:rPr>
          <w:rFonts w:ascii="Times New Roman" w:eastAsia="Times New Roman" w:hAnsi="Times New Roman" w:cs="Times New Roman"/>
          <w:color w:val="000000" w:themeColor="text1"/>
          <w:sz w:val="24"/>
          <w:szCs w:val="24"/>
          <w:lang w:val="bg-BG" w:eastAsia="bg-BG"/>
        </w:rPr>
        <w:t>.</w:t>
      </w:r>
      <w:r w:rsidRPr="00851C0B">
        <w:rPr>
          <w:rFonts w:ascii="Times New Roman" w:eastAsia="Times New Roman" w:hAnsi="Times New Roman" w:cs="Times New Roman"/>
          <w:color w:val="000000" w:themeColor="text1"/>
          <w:sz w:val="24"/>
          <w:szCs w:val="24"/>
          <w:lang w:eastAsia="bg-BG"/>
        </w:rPr>
        <w:t xml:space="preserve">,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3E511B" w:rsidRPr="00851C0B" w:rsidRDefault="003E511B" w:rsidP="00BA422F">
      <w:pPr>
        <w:tabs>
          <w:tab w:val="left" w:pos="993"/>
        </w:tabs>
        <w:spacing w:after="0" w:line="360" w:lineRule="auto"/>
        <w:ind w:left="-142" w:firstLine="709"/>
        <w:jc w:val="both"/>
        <w:rPr>
          <w:rFonts w:ascii="Times New Roman" w:eastAsia="Times New Roman" w:hAnsi="Times New Roman" w:cs="Times New Roman"/>
          <w:color w:val="000000" w:themeColor="text1"/>
          <w:sz w:val="24"/>
          <w:szCs w:val="24"/>
          <w:lang w:eastAsia="bg-BG"/>
        </w:rPr>
      </w:pPr>
      <w:r w:rsidRPr="00851C0B">
        <w:rPr>
          <w:rFonts w:ascii="Times New Roman" w:eastAsia="Times New Roman" w:hAnsi="Times New Roman" w:cs="Times New Roman"/>
          <w:b/>
          <w:color w:val="000000" w:themeColor="text1"/>
          <w:sz w:val="24"/>
          <w:szCs w:val="24"/>
          <w:lang w:eastAsia="bg-BG"/>
        </w:rPr>
        <w:t>В заключение</w:t>
      </w:r>
      <w:r w:rsidRPr="00851C0B">
        <w:rPr>
          <w:rFonts w:ascii="Times New Roman" w:eastAsia="Times New Roman" w:hAnsi="Times New Roman" w:cs="Times New Roman"/>
          <w:color w:val="000000" w:themeColor="text1"/>
          <w:sz w:val="24"/>
          <w:szCs w:val="24"/>
          <w:lang w:eastAsia="bg-BG"/>
        </w:rPr>
        <w:t xml:space="preserve">, за реализация на целите и приоритетите на Регионалния план за  развитие и преодоляване на вътрешно регионалните различия е необходимо: </w:t>
      </w:r>
    </w:p>
    <w:p w:rsidR="0018294E" w:rsidRPr="00851C0B" w:rsidRDefault="0018294E" w:rsidP="00BA422F">
      <w:pPr>
        <w:tabs>
          <w:tab w:val="left" w:pos="993"/>
        </w:tabs>
        <w:spacing w:after="0" w:line="360" w:lineRule="auto"/>
        <w:ind w:left="-142" w:firstLine="709"/>
        <w:jc w:val="both"/>
        <w:rPr>
          <w:rFonts w:ascii="Times New Roman" w:eastAsia="Times New Roman" w:hAnsi="Times New Roman" w:cs="Times New Roman"/>
          <w:color w:val="000000" w:themeColor="text1"/>
          <w:sz w:val="24"/>
          <w:szCs w:val="24"/>
          <w:lang w:val="bg-BG" w:eastAsia="bg-BG"/>
        </w:rPr>
      </w:pPr>
    </w:p>
    <w:p w:rsidR="0018294E" w:rsidRPr="00851C0B" w:rsidRDefault="0018294E" w:rsidP="00AF7D0B">
      <w:pPr>
        <w:numPr>
          <w:ilvl w:val="0"/>
          <w:numId w:val="25"/>
        </w:numPr>
        <w:tabs>
          <w:tab w:val="left" w:pos="993"/>
        </w:tabs>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51C0B">
        <w:rPr>
          <w:rFonts w:ascii="Times New Roman" w:eastAsia="SimSun" w:hAnsi="Times New Roman" w:cs="Times New Roman"/>
          <w:color w:val="000000" w:themeColor="text1"/>
          <w:sz w:val="24"/>
          <w:szCs w:val="24"/>
          <w:lang w:val="bg-BG" w:eastAsia="bg-BG"/>
        </w:rPr>
        <w:t>Да</w:t>
      </w:r>
      <w:r w:rsidR="00A214F7">
        <w:rPr>
          <w:rFonts w:ascii="Times New Roman" w:eastAsia="SimSun" w:hAnsi="Times New Roman" w:cs="Times New Roman"/>
          <w:color w:val="000000" w:themeColor="text1"/>
          <w:sz w:val="24"/>
          <w:szCs w:val="24"/>
          <w:lang w:val="bg-BG" w:eastAsia="bg-BG"/>
        </w:rPr>
        <w:t xml:space="preserve"> </w:t>
      </w:r>
      <w:r w:rsidRPr="00851C0B">
        <w:rPr>
          <w:rFonts w:ascii="Times New Roman" w:eastAsia="SimSun" w:hAnsi="Times New Roman" w:cs="Times New Roman"/>
          <w:color w:val="000000" w:themeColor="text1"/>
          <w:sz w:val="24"/>
          <w:szCs w:val="24"/>
          <w:lang w:val="bg-BG" w:eastAsia="bg-BG"/>
        </w:rPr>
        <w:t xml:space="preserve">се предприемат действия в стопанската, образователната, социално-културната и здравната сфера по бързо преодоляване на последствията от пандемията свързана с разпространението на </w:t>
      </w:r>
      <w:r w:rsidRPr="00851C0B">
        <w:rPr>
          <w:rFonts w:ascii="Times New Roman" w:eastAsia="SimSun" w:hAnsi="Times New Roman" w:cs="Times New Roman"/>
          <w:color w:val="000000" w:themeColor="text1"/>
          <w:sz w:val="24"/>
          <w:szCs w:val="24"/>
          <w:lang w:eastAsia="bg-BG"/>
        </w:rPr>
        <w:t>Covid-19</w:t>
      </w:r>
      <w:r w:rsidRPr="00851C0B">
        <w:rPr>
          <w:rFonts w:ascii="Times New Roman" w:eastAsia="SimSun" w:hAnsi="Times New Roman" w:cs="Times New Roman"/>
          <w:color w:val="000000" w:themeColor="text1"/>
          <w:sz w:val="24"/>
          <w:szCs w:val="24"/>
          <w:lang w:val="bg-BG" w:eastAsia="bg-BG"/>
        </w:rPr>
        <w:t>.</w:t>
      </w:r>
    </w:p>
    <w:p w:rsidR="003E511B" w:rsidRPr="00851C0B" w:rsidRDefault="003E511B" w:rsidP="00AF7D0B">
      <w:pPr>
        <w:numPr>
          <w:ilvl w:val="0"/>
          <w:numId w:val="25"/>
        </w:numPr>
        <w:tabs>
          <w:tab w:val="left" w:pos="993"/>
        </w:tabs>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51C0B">
        <w:rPr>
          <w:rFonts w:ascii="Times New Roman" w:eastAsia="SimSun" w:hAnsi="Times New Roman" w:cs="Times New Roman"/>
          <w:color w:val="000000" w:themeColor="text1"/>
          <w:sz w:val="24"/>
          <w:szCs w:val="24"/>
          <w:lang w:val="bg-BG" w:eastAsia="bg-BG"/>
        </w:rPr>
        <w:t>Да се предприемат действия за преодоляване на вътрешнорегионалните различия в сферата на социално икономическото развитие, използвайки конкурентните предимства на района, развитието на човешкия потенциал и укрепване на административния капацитет.</w:t>
      </w:r>
    </w:p>
    <w:p w:rsidR="003E511B" w:rsidRPr="00851C0B" w:rsidRDefault="003E511B"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eastAsia="bg-BG"/>
        </w:rPr>
      </w:pPr>
      <w:r w:rsidRPr="00851C0B">
        <w:rPr>
          <w:rFonts w:ascii="Times New Roman" w:eastAsia="SimSun" w:hAnsi="Times New Roman" w:cs="Times New Roman"/>
          <w:color w:val="000000" w:themeColor="text1"/>
          <w:sz w:val="24"/>
          <w:szCs w:val="24"/>
          <w:lang w:val="bg-BG" w:eastAsia="zh-CN"/>
        </w:rPr>
        <w:t xml:space="preserve">Да продължи </w:t>
      </w:r>
      <w:r w:rsidRPr="00851C0B">
        <w:rPr>
          <w:rFonts w:ascii="Times New Roman" w:eastAsia="TimesNewRomanPS-ItalicMT" w:hAnsi="Times New Roman" w:cs="Times New Roman"/>
          <w:iCs/>
          <w:color w:val="000000" w:themeColor="text1"/>
          <w:sz w:val="24"/>
          <w:szCs w:val="24"/>
          <w:lang w:val="bg-BG" w:eastAsia="bg-BG"/>
        </w:rPr>
        <w:t xml:space="preserve">изпълнението на мерките и дейностите за </w:t>
      </w:r>
      <w:r w:rsidRPr="00851C0B">
        <w:rPr>
          <w:rFonts w:ascii="Times New Roman" w:eastAsia="SimSun" w:hAnsi="Times New Roman" w:cs="Times New Roman"/>
          <w:color w:val="000000" w:themeColor="text1"/>
          <w:sz w:val="24"/>
          <w:szCs w:val="24"/>
          <w:lang w:val="bg-BG" w:eastAsia="zh-CN"/>
        </w:rPr>
        <w:t>подобряване на експлоатационното състояние на общинската пътна мрежа и републиканските пътища от ІІ и ІІІ клас.</w:t>
      </w:r>
    </w:p>
    <w:p w:rsidR="003E511B" w:rsidRPr="00851C0B" w:rsidRDefault="00116EBA" w:rsidP="00AF7D0B">
      <w:pPr>
        <w:numPr>
          <w:ilvl w:val="0"/>
          <w:numId w:val="25"/>
        </w:numPr>
        <w:tabs>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zh-CN"/>
        </w:rPr>
      </w:pPr>
      <w:r w:rsidRPr="00851C0B">
        <w:rPr>
          <w:rFonts w:ascii="Times New Roman" w:eastAsia="SimSun" w:hAnsi="Times New Roman" w:cs="Times New Roman"/>
          <w:color w:val="000000" w:themeColor="text1"/>
          <w:sz w:val="24"/>
          <w:szCs w:val="24"/>
          <w:lang w:val="bg-BG" w:eastAsia="zh-CN"/>
        </w:rPr>
        <w:t xml:space="preserve"> </w:t>
      </w:r>
      <w:r w:rsidR="003E511B" w:rsidRPr="00851C0B">
        <w:rPr>
          <w:rFonts w:ascii="Times New Roman" w:eastAsia="SimSun" w:hAnsi="Times New Roman" w:cs="Times New Roman"/>
          <w:color w:val="000000" w:themeColor="text1"/>
          <w:sz w:val="24"/>
          <w:szCs w:val="24"/>
          <w:lang w:val="bg-BG" w:eastAsia="zh-CN"/>
        </w:rPr>
        <w:t>Да се засили</w:t>
      </w:r>
      <w:r w:rsidR="002E5EE3" w:rsidRPr="00851C0B">
        <w:rPr>
          <w:rFonts w:ascii="Times New Roman" w:eastAsia="SimSun" w:hAnsi="Times New Roman" w:cs="Times New Roman"/>
          <w:color w:val="000000" w:themeColor="text1"/>
          <w:sz w:val="24"/>
          <w:szCs w:val="24"/>
          <w:lang w:val="bg-BG" w:eastAsia="zh-CN"/>
        </w:rPr>
        <w:t xml:space="preserve"> взаимодействието между бизнеса, учебните заведения и администрацията.</w:t>
      </w:r>
    </w:p>
    <w:p w:rsidR="003E511B" w:rsidRPr="00851C0B" w:rsidRDefault="003E511B" w:rsidP="00AF7D0B">
      <w:pPr>
        <w:numPr>
          <w:ilvl w:val="0"/>
          <w:numId w:val="25"/>
        </w:numPr>
        <w:tabs>
          <w:tab w:val="left" w:pos="142"/>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51C0B">
        <w:rPr>
          <w:rFonts w:ascii="Times New Roman" w:eastAsia="SimSun" w:hAnsi="Times New Roman" w:cs="Times New Roman"/>
          <w:color w:val="000000" w:themeColor="text1"/>
          <w:sz w:val="24"/>
          <w:szCs w:val="24"/>
          <w:lang w:val="bg-BG" w:eastAsia="bg-BG"/>
        </w:rPr>
        <w:t xml:space="preserve"> </w:t>
      </w:r>
      <w:r w:rsidRPr="00851C0B">
        <w:rPr>
          <w:rFonts w:ascii="Times New Roman" w:eastAsia="SimSun" w:hAnsi="Times New Roman" w:cs="Times New Roman"/>
          <w:color w:val="000000" w:themeColor="text1"/>
          <w:sz w:val="24"/>
          <w:szCs w:val="24"/>
          <w:lang w:val="bg-BG" w:eastAsia="zh-CN"/>
        </w:rPr>
        <w:t>Д</w:t>
      </w:r>
      <w:r w:rsidRPr="00851C0B">
        <w:rPr>
          <w:rFonts w:ascii="Times New Roman" w:eastAsia="SimSun" w:hAnsi="Times New Roman" w:cs="Times New Roman"/>
          <w:color w:val="000000" w:themeColor="text1"/>
          <w:sz w:val="24"/>
          <w:szCs w:val="24"/>
          <w:lang w:val="bg-BG" w:eastAsia="bg-BG"/>
        </w:rPr>
        <w:t>а се повиши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3E511B" w:rsidRPr="00851C0B" w:rsidRDefault="003E511B" w:rsidP="00AF7D0B">
      <w:pPr>
        <w:numPr>
          <w:ilvl w:val="0"/>
          <w:numId w:val="25"/>
        </w:numPr>
        <w:tabs>
          <w:tab w:val="left" w:pos="-142"/>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51C0B">
        <w:rPr>
          <w:rFonts w:ascii="Times New Roman" w:eastAsia="SimSun" w:hAnsi="Times New Roman" w:cs="Times New Roman"/>
          <w:color w:val="000000" w:themeColor="text1"/>
          <w:sz w:val="24"/>
          <w:szCs w:val="24"/>
          <w:lang w:val="bg-BG" w:eastAsia="bg-BG"/>
        </w:rPr>
        <w:t xml:space="preserve"> Да се </w:t>
      </w:r>
      <w:r w:rsidR="006D79DB" w:rsidRPr="00851C0B">
        <w:rPr>
          <w:rFonts w:ascii="Times New Roman" w:eastAsia="SimSun" w:hAnsi="Times New Roman" w:cs="Times New Roman"/>
          <w:color w:val="000000" w:themeColor="text1"/>
          <w:sz w:val="24"/>
          <w:szCs w:val="24"/>
          <w:lang w:val="bg-BG" w:eastAsia="bg-BG"/>
        </w:rPr>
        <w:t xml:space="preserve">диверсифицира </w:t>
      </w:r>
      <w:r w:rsidRPr="00851C0B">
        <w:rPr>
          <w:rFonts w:ascii="Times New Roman" w:eastAsia="SimSun" w:hAnsi="Times New Roman" w:cs="Times New Roman"/>
          <w:color w:val="000000" w:themeColor="text1"/>
          <w:sz w:val="24"/>
          <w:szCs w:val="24"/>
          <w:lang w:val="bg-BG" w:eastAsia="bg-BG"/>
        </w:rPr>
        <w:t>регионалния</w:t>
      </w:r>
      <w:r w:rsidR="00BA422F" w:rsidRPr="00851C0B">
        <w:rPr>
          <w:rFonts w:ascii="Times New Roman" w:eastAsia="SimSun" w:hAnsi="Times New Roman" w:cs="Times New Roman"/>
          <w:color w:val="000000" w:themeColor="text1"/>
          <w:sz w:val="24"/>
          <w:szCs w:val="24"/>
          <w:lang w:val="bg-BG" w:eastAsia="bg-BG"/>
        </w:rPr>
        <w:t>т</w:t>
      </w:r>
      <w:r w:rsidRPr="00851C0B">
        <w:rPr>
          <w:rFonts w:ascii="Times New Roman" w:eastAsia="SimSun" w:hAnsi="Times New Roman" w:cs="Times New Roman"/>
          <w:color w:val="000000" w:themeColor="text1"/>
          <w:sz w:val="24"/>
          <w:szCs w:val="24"/>
          <w:lang w:val="bg-BG" w:eastAsia="bg-BG"/>
        </w:rPr>
        <w:t xml:space="preserve"> туристически продукт, като дейностите се фокусират върху</w:t>
      </w:r>
      <w:r w:rsidRPr="00851C0B">
        <w:rPr>
          <w:rFonts w:ascii="Times New Roman" w:eastAsia="SimSun" w:hAnsi="Times New Roman" w:cs="Times New Roman"/>
          <w:color w:val="000000" w:themeColor="text1"/>
          <w:sz w:val="24"/>
          <w:szCs w:val="24"/>
          <w:lang w:val="bg-BG" w:eastAsia="zh-CN"/>
        </w:rPr>
        <w:t xml:space="preserve"> обектите с най-сериозен потенциал за привличане на туристически интерес</w:t>
      </w:r>
      <w:r w:rsidR="00BA422F" w:rsidRPr="00851C0B">
        <w:rPr>
          <w:rFonts w:ascii="Times New Roman" w:eastAsia="SimSun" w:hAnsi="Times New Roman" w:cs="Times New Roman"/>
          <w:color w:val="000000" w:themeColor="text1"/>
          <w:sz w:val="24"/>
          <w:szCs w:val="24"/>
          <w:lang w:val="bg-BG" w:eastAsia="zh-CN"/>
        </w:rPr>
        <w:t xml:space="preserve">, </w:t>
      </w:r>
      <w:r w:rsidR="00DF0DA3" w:rsidRPr="00851C0B">
        <w:rPr>
          <w:rFonts w:ascii="Times New Roman" w:eastAsia="SimSun" w:hAnsi="Times New Roman" w:cs="Times New Roman"/>
          <w:color w:val="000000" w:themeColor="text1"/>
          <w:sz w:val="24"/>
          <w:szCs w:val="24"/>
          <w:lang w:val="bg-BG" w:eastAsia="zh-CN"/>
        </w:rPr>
        <w:t>с акцент върху устойчивото развитие, позиционирането във високите ценови сегменти и по-ефективното използване на «крилата» на сезона</w:t>
      </w:r>
      <w:r w:rsidRPr="00851C0B">
        <w:rPr>
          <w:rFonts w:ascii="Times New Roman" w:eastAsia="SimSun" w:hAnsi="Times New Roman" w:cs="Times New Roman"/>
          <w:color w:val="000000" w:themeColor="text1"/>
          <w:sz w:val="24"/>
          <w:szCs w:val="24"/>
          <w:lang w:val="bg-BG" w:eastAsia="zh-CN"/>
        </w:rPr>
        <w:t>.</w:t>
      </w:r>
    </w:p>
    <w:p w:rsidR="003E511B" w:rsidRPr="00851C0B" w:rsidRDefault="003E511B" w:rsidP="00AF7D0B">
      <w:pPr>
        <w:numPr>
          <w:ilvl w:val="0"/>
          <w:numId w:val="25"/>
        </w:numPr>
        <w:tabs>
          <w:tab w:val="left" w:pos="-142"/>
          <w:tab w:val="left" w:pos="993"/>
        </w:tabs>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51C0B">
        <w:rPr>
          <w:rFonts w:ascii="Times New Roman" w:eastAsia="SimSun" w:hAnsi="Times New Roman" w:cs="Times New Roman"/>
          <w:color w:val="000000" w:themeColor="text1"/>
          <w:sz w:val="24"/>
          <w:szCs w:val="24"/>
          <w:lang w:val="bg-BG" w:eastAsia="bg-BG"/>
        </w:rPr>
        <w:t xml:space="preserve"> Да се усъвършенстват механизмите за координация и взаимодействие на регионално ниво. </w:t>
      </w:r>
      <w:r w:rsidRPr="00851C0B">
        <w:rPr>
          <w:rFonts w:ascii="Times New Roman" w:eastAsia="Calibri" w:hAnsi="Times New Roman" w:cs="Times New Roman"/>
          <w:color w:val="000000" w:themeColor="text1"/>
          <w:sz w:val="24"/>
          <w:szCs w:val="24"/>
          <w:lang w:val="bg-BG"/>
        </w:rPr>
        <w:t>Да се подобрят мерките за постигане на координация  между органите и организациите на различните териториални нива и в различните сектори при формулиране, изпълнение, наблюдение и оценка на съответните стратегически документи.</w:t>
      </w:r>
      <w:r w:rsidRPr="00851C0B">
        <w:rPr>
          <w:rFonts w:ascii="Times New Roman" w:eastAsia="SimSun" w:hAnsi="Times New Roman" w:cs="Times New Roman"/>
          <w:color w:val="000000" w:themeColor="text1"/>
          <w:sz w:val="24"/>
          <w:szCs w:val="24"/>
          <w:lang w:val="bg-BG" w:eastAsia="bg-BG"/>
        </w:rPr>
        <w:t xml:space="preserve"> </w:t>
      </w:r>
    </w:p>
    <w:p w:rsidR="003E511B" w:rsidRPr="00851C0B" w:rsidRDefault="003E511B"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shd w:val="clear" w:color="auto" w:fill="FEFEFE"/>
          <w:lang w:val="bg-BG" w:eastAsia="bg-BG"/>
        </w:rPr>
      </w:pPr>
      <w:r w:rsidRPr="00851C0B">
        <w:rPr>
          <w:rFonts w:ascii="Times New Roman" w:eastAsia="Calibri" w:hAnsi="Times New Roman" w:cs="Times New Roman"/>
          <w:color w:val="000000" w:themeColor="text1"/>
          <w:sz w:val="24"/>
          <w:szCs w:val="24"/>
          <w:lang w:val="bg-BG"/>
        </w:rPr>
        <w:t xml:space="preserve">Да се засили взаимодействието между Регионалния съвет за развитие </w:t>
      </w:r>
      <w:r w:rsidR="00274443" w:rsidRPr="00851C0B">
        <w:rPr>
          <w:rFonts w:ascii="Times New Roman" w:eastAsia="Calibri" w:hAnsi="Times New Roman" w:cs="Times New Roman"/>
          <w:color w:val="000000" w:themeColor="text1"/>
          <w:sz w:val="24"/>
          <w:szCs w:val="24"/>
          <w:lang w:val="bg-BG"/>
        </w:rPr>
        <w:t xml:space="preserve">и Областните съвети за развитие </w:t>
      </w:r>
      <w:r w:rsidRPr="00851C0B">
        <w:rPr>
          <w:rFonts w:ascii="Times New Roman" w:eastAsia="Calibri" w:hAnsi="Times New Roman" w:cs="Times New Roman"/>
          <w:color w:val="000000" w:themeColor="text1"/>
          <w:sz w:val="24"/>
          <w:szCs w:val="24"/>
          <w:lang w:val="bg-BG"/>
        </w:rPr>
        <w:t xml:space="preserve">за отчитане въздействието на проектите  и  </w:t>
      </w:r>
      <w:r w:rsidRPr="00851C0B">
        <w:rPr>
          <w:rFonts w:ascii="Times New Roman" w:eastAsia="Times New Roman" w:hAnsi="Times New Roman" w:cs="Times New Roman"/>
          <w:color w:val="000000" w:themeColor="text1"/>
          <w:sz w:val="24"/>
          <w:szCs w:val="24"/>
          <w:lang w:val="bg-BG" w:eastAsia="bg-BG"/>
        </w:rPr>
        <w:t>ефекта от изпълнението на програмите.</w:t>
      </w:r>
    </w:p>
    <w:p w:rsidR="003E511B" w:rsidRPr="00851C0B" w:rsidRDefault="003E511B"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rPr>
      </w:pPr>
      <w:r w:rsidRPr="00851C0B">
        <w:rPr>
          <w:rFonts w:ascii="Times New Roman" w:eastAsia="Calibri" w:hAnsi="Times New Roman" w:cs="Times New Roman"/>
          <w:color w:val="000000" w:themeColor="text1"/>
          <w:sz w:val="24"/>
          <w:szCs w:val="24"/>
          <w:lang w:val="bg-BG"/>
        </w:rPr>
        <w:t xml:space="preserve">Да се укрепи механизма на партньорство в процеса на наблюдение на изпълнението на плана  и се засили ролята и участието на  по-широк кръг заинтересовани страни. </w:t>
      </w:r>
    </w:p>
    <w:p w:rsidR="00BA422F" w:rsidRPr="00851C0B" w:rsidRDefault="00BA422F"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rPr>
      </w:pPr>
      <w:r w:rsidRPr="00851C0B">
        <w:rPr>
          <w:rFonts w:ascii="Times New Roman" w:eastAsia="Calibri" w:hAnsi="Times New Roman" w:cs="Times New Roman"/>
          <w:color w:val="000000" w:themeColor="text1"/>
          <w:sz w:val="24"/>
          <w:szCs w:val="24"/>
          <w:lang w:val="bg-BG"/>
        </w:rPr>
        <w:t xml:space="preserve">Да се реализират по-пълно конкурентните предимства </w:t>
      </w:r>
      <w:r w:rsidR="00831B59" w:rsidRPr="00851C0B">
        <w:rPr>
          <w:rFonts w:ascii="Times New Roman" w:eastAsia="Calibri" w:hAnsi="Times New Roman" w:cs="Times New Roman"/>
          <w:color w:val="000000" w:themeColor="text1"/>
          <w:sz w:val="24"/>
          <w:szCs w:val="24"/>
          <w:lang w:val="bg-BG"/>
        </w:rPr>
        <w:t>н</w:t>
      </w:r>
      <w:r w:rsidRPr="00851C0B">
        <w:rPr>
          <w:rFonts w:ascii="Times New Roman" w:eastAsia="Calibri" w:hAnsi="Times New Roman" w:cs="Times New Roman"/>
          <w:color w:val="000000" w:themeColor="text1"/>
          <w:sz w:val="24"/>
          <w:szCs w:val="24"/>
          <w:lang w:val="bg-BG"/>
        </w:rPr>
        <w:t>а района като югоизточна граница на Европейския съюз</w:t>
      </w:r>
      <w:r w:rsidR="00831B59" w:rsidRPr="00851C0B">
        <w:rPr>
          <w:rFonts w:ascii="Times New Roman" w:eastAsia="Calibri" w:hAnsi="Times New Roman" w:cs="Times New Roman"/>
          <w:color w:val="000000" w:themeColor="text1"/>
          <w:sz w:val="24"/>
          <w:szCs w:val="24"/>
          <w:lang w:val="bg-BG"/>
        </w:rPr>
        <w:t xml:space="preserve"> за развитие на</w:t>
      </w:r>
      <w:r w:rsidR="00831B59" w:rsidRPr="00851C0B">
        <w:t xml:space="preserve"> </w:t>
      </w:r>
      <w:r w:rsidR="00831B59" w:rsidRPr="00851C0B">
        <w:rPr>
          <w:rFonts w:ascii="Times New Roman" w:eastAsia="Calibri" w:hAnsi="Times New Roman" w:cs="Times New Roman"/>
          <w:color w:val="000000" w:themeColor="text1"/>
          <w:sz w:val="24"/>
          <w:szCs w:val="24"/>
          <w:lang w:val="bg-BG"/>
        </w:rPr>
        <w:t>териториалното сътрудничество – трансгранично, транснационално и междурегионално.</w:t>
      </w:r>
    </w:p>
    <w:p w:rsidR="003E511B" w:rsidRPr="00851C0B" w:rsidRDefault="003E511B" w:rsidP="00BA422F">
      <w:pPr>
        <w:tabs>
          <w:tab w:val="left" w:pos="993"/>
        </w:tabs>
        <w:ind w:firstLine="709"/>
        <w:rPr>
          <w:color w:val="000000" w:themeColor="text1"/>
          <w:lang w:val="bg-BG" w:eastAsia="bg-BG"/>
        </w:rPr>
      </w:pPr>
    </w:p>
    <w:p w:rsidR="00710858" w:rsidRPr="002F7292" w:rsidRDefault="004274E8" w:rsidP="00BF30E9">
      <w:pPr>
        <w:rPr>
          <w:rFonts w:ascii="Times New Roman" w:hAnsi="Times New Roman" w:cs="Times New Roman"/>
          <w:color w:val="000000" w:themeColor="text1"/>
          <w:sz w:val="24"/>
          <w:szCs w:val="24"/>
          <w:lang w:val="bg-BG" w:eastAsia="bg-BG"/>
        </w:rPr>
      </w:pPr>
      <w:r w:rsidRPr="00851C0B">
        <w:rPr>
          <w:rFonts w:ascii="Times New Roman" w:hAnsi="Times New Roman" w:cs="Times New Roman"/>
          <w:color w:val="000000" w:themeColor="text1"/>
          <w:sz w:val="24"/>
          <w:szCs w:val="24"/>
          <w:lang w:val="bg-BG" w:eastAsia="bg-BG"/>
        </w:rPr>
        <w:t xml:space="preserve">Бургас, </w:t>
      </w:r>
      <w:r w:rsidR="005D28C9">
        <w:rPr>
          <w:rFonts w:ascii="Times New Roman" w:hAnsi="Times New Roman" w:cs="Times New Roman"/>
          <w:color w:val="000000" w:themeColor="text1"/>
          <w:sz w:val="24"/>
          <w:szCs w:val="24"/>
          <w:lang w:val="bg-BG" w:eastAsia="bg-BG"/>
        </w:rPr>
        <w:t>02</w:t>
      </w:r>
      <w:r w:rsidR="005D7B31" w:rsidRPr="00851C0B">
        <w:rPr>
          <w:rFonts w:ascii="Times New Roman" w:hAnsi="Times New Roman" w:cs="Times New Roman"/>
          <w:color w:val="000000" w:themeColor="text1"/>
          <w:sz w:val="24"/>
          <w:szCs w:val="24"/>
          <w:lang w:val="bg-BG" w:eastAsia="bg-BG"/>
        </w:rPr>
        <w:t>.0</w:t>
      </w:r>
      <w:r w:rsidR="005D28C9">
        <w:rPr>
          <w:rFonts w:ascii="Times New Roman" w:hAnsi="Times New Roman" w:cs="Times New Roman"/>
          <w:color w:val="000000" w:themeColor="text1"/>
          <w:sz w:val="24"/>
          <w:szCs w:val="24"/>
          <w:lang w:val="bg-BG" w:eastAsia="bg-BG"/>
        </w:rPr>
        <w:t>7</w:t>
      </w:r>
      <w:r w:rsidR="005D7B31" w:rsidRPr="00851C0B">
        <w:rPr>
          <w:rFonts w:ascii="Times New Roman" w:hAnsi="Times New Roman" w:cs="Times New Roman"/>
          <w:color w:val="000000" w:themeColor="text1"/>
          <w:sz w:val="24"/>
          <w:szCs w:val="24"/>
          <w:lang w:val="bg-BG" w:eastAsia="bg-BG"/>
        </w:rPr>
        <w:t>.</w:t>
      </w:r>
      <w:r w:rsidRPr="00851C0B">
        <w:rPr>
          <w:rFonts w:ascii="Times New Roman" w:hAnsi="Times New Roman" w:cs="Times New Roman"/>
          <w:color w:val="000000" w:themeColor="text1"/>
          <w:sz w:val="24"/>
          <w:szCs w:val="24"/>
          <w:lang w:val="bg-BG" w:eastAsia="bg-BG"/>
        </w:rPr>
        <w:t>20</w:t>
      </w:r>
      <w:r w:rsidR="000C384E" w:rsidRPr="00851C0B">
        <w:rPr>
          <w:rFonts w:ascii="Times New Roman" w:hAnsi="Times New Roman" w:cs="Times New Roman"/>
          <w:color w:val="000000" w:themeColor="text1"/>
          <w:sz w:val="24"/>
          <w:szCs w:val="24"/>
          <w:lang w:val="bg-BG" w:eastAsia="bg-BG"/>
        </w:rPr>
        <w:t>2</w:t>
      </w:r>
      <w:r w:rsidR="00B26252" w:rsidRPr="00851C0B">
        <w:rPr>
          <w:rFonts w:ascii="Times New Roman" w:hAnsi="Times New Roman" w:cs="Times New Roman"/>
          <w:color w:val="000000" w:themeColor="text1"/>
          <w:sz w:val="24"/>
          <w:szCs w:val="24"/>
          <w:lang w:val="bg-BG" w:eastAsia="bg-BG"/>
        </w:rPr>
        <w:t>1</w:t>
      </w:r>
      <w:r w:rsidRPr="00851C0B">
        <w:rPr>
          <w:rFonts w:ascii="Times New Roman" w:hAnsi="Times New Roman" w:cs="Times New Roman"/>
          <w:color w:val="000000" w:themeColor="text1"/>
          <w:sz w:val="24"/>
          <w:szCs w:val="24"/>
          <w:lang w:val="bg-BG" w:eastAsia="bg-BG"/>
        </w:rPr>
        <w:t xml:space="preserve"> г.</w:t>
      </w:r>
      <w:r w:rsidR="00BF30E9" w:rsidRPr="00851C0B">
        <w:rPr>
          <w:rFonts w:ascii="Times New Roman" w:hAnsi="Times New Roman" w:cs="Times New Roman"/>
          <w:color w:val="000000" w:themeColor="text1"/>
          <w:sz w:val="24"/>
          <w:szCs w:val="24"/>
          <w:lang w:val="bg-BG" w:eastAsia="bg-BG"/>
        </w:rPr>
        <w:t xml:space="preserve">                                                   </w:t>
      </w:r>
      <w:r w:rsidR="005D7B31" w:rsidRPr="00851C0B">
        <w:rPr>
          <w:rFonts w:ascii="Times New Roman" w:hAnsi="Times New Roman" w:cs="Times New Roman"/>
          <w:color w:val="000000" w:themeColor="text1"/>
          <w:sz w:val="24"/>
          <w:szCs w:val="24"/>
          <w:lang w:val="bg-BG" w:eastAsia="bg-BG"/>
        </w:rPr>
        <w:t xml:space="preserve">   </w:t>
      </w:r>
      <w:r w:rsidR="00BF30E9" w:rsidRPr="00851C0B">
        <w:rPr>
          <w:rFonts w:ascii="Times New Roman" w:hAnsi="Times New Roman" w:cs="Times New Roman"/>
          <w:color w:val="000000" w:themeColor="text1"/>
          <w:sz w:val="24"/>
          <w:szCs w:val="24"/>
          <w:lang w:val="bg-BG" w:eastAsia="bg-BG"/>
        </w:rPr>
        <w:t xml:space="preserve">                          Секретариат на РСР на ЮИР</w:t>
      </w:r>
    </w:p>
    <w:sectPr w:rsidR="00710858" w:rsidRPr="002F7292" w:rsidSect="00FB5A8C">
      <w:footerReference w:type="default" r:id="rId39"/>
      <w:pgSz w:w="12240" w:h="15840"/>
      <w:pgMar w:top="1080" w:right="1183" w:bottom="1080" w:left="1080" w:header="720" w:footer="8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4762" w:rsidRDefault="00B44762">
      <w:pPr>
        <w:spacing w:after="0" w:line="240" w:lineRule="auto"/>
      </w:pPr>
      <w:r>
        <w:separator/>
      </w:r>
    </w:p>
  </w:endnote>
  <w:endnote w:type="continuationSeparator" w:id="0">
    <w:p w:rsidR="00B44762" w:rsidRDefault="00B44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Franklin Gothic Medium"/>
    <w:charset w:val="CC"/>
    <w:family w:val="swiss"/>
    <w:pitch w:val="variable"/>
    <w:sig w:usb0="00000287" w:usb1="00000000" w:usb2="00000000" w:usb3="00000000" w:csb0="0000009F" w:csb1="00000000"/>
  </w:font>
  <w:font w:name="HGGothicM">
    <w:altName w:val="MS Gothic"/>
    <w:charset w:val="80"/>
    <w:family w:val="modern"/>
    <w:pitch w:val="fixed"/>
    <w:sig w:usb0="00000000" w:usb1="28C76CF8" w:usb2="00000010" w:usb3="00000000" w:csb0="0002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SymbolMT">
    <w:altName w:val="Times New Roman"/>
    <w:panose1 w:val="00000000000000000000"/>
    <w:charset w:val="CC"/>
    <w:family w:val="auto"/>
    <w:notTrueType/>
    <w:pitch w:val="default"/>
    <w:sig w:usb0="00000203" w:usb1="00000000" w:usb2="00000000" w:usb3="00000000" w:csb0="00000005" w:csb1="00000000"/>
  </w:font>
  <w:font w:name="Roboto">
    <w:altName w:val="Times New Roman"/>
    <w:charset w:val="00"/>
    <w:family w:val="auto"/>
    <w:pitch w:val="default"/>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762" w:rsidRDefault="00B44762">
    <w:pPr>
      <w:pStyle w:val="Footer"/>
    </w:pPr>
    <w:r>
      <w:rPr>
        <w:noProof/>
        <w:lang w:val="bg-BG" w:eastAsia="bg-BG"/>
      </w:rPr>
      <mc:AlternateContent>
        <mc:Choice Requires="wps">
          <w:drawing>
            <wp:anchor distT="0" distB="0" distL="114300" distR="114300" simplePos="0" relativeHeight="251667456" behindDoc="0" locked="0" layoutInCell="1" allowOverlap="1" wp14:anchorId="2028B807" wp14:editId="55289B0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62" w:rsidRDefault="00B44762">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2028B807" id="_x0000_t202" coordsize="21600,21600" o:spt="202" path="m,l,21600r21600,l21600,xe">
              <v:stroke joinstyle="miter"/>
              <v:path gradientshapeok="t" o:connecttype="rect"/>
            </v:shapetype>
            <v:shape id="Text Box 5" o:spid="_x0000_s1034"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1C2D55" w:rsidRDefault="001C2D55">
                    <w:pPr>
                      <w:pStyle w:val="NoSpacing"/>
                    </w:pP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8480" behindDoc="0" locked="0" layoutInCell="1" allowOverlap="1" wp14:anchorId="11CFC451" wp14:editId="6AAB256D">
              <wp:simplePos x="0" y="0"/>
              <mc:AlternateContent>
                <mc:Choice Requires="wp14">
                  <wp:positionH relativeFrom="margin">
                    <wp14:pctPosHOffset>95500</wp14:pctPosHOffset>
                  </wp:positionH>
                </mc:Choice>
                <mc:Fallback>
                  <wp:positionH relativeFrom="page">
                    <wp:posOffset>6736080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4762" w:rsidRDefault="00B4476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2F3526">
                            <w:rPr>
                              <w:b/>
                              <w:bCs/>
                              <w:noProof/>
                              <w:color w:val="000000" w:themeColor="text1"/>
                              <w:sz w:val="44"/>
                            </w:rPr>
                            <w:t>104</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FC451" id="_x0000_t202" coordsize="21600,21600" o:spt="202" path="m,l,21600r21600,l21600,xe">
              <v:stroke joinstyle="miter"/>
              <v:path gradientshapeok="t" o:connecttype="rect"/>
            </v:shapetype>
            <v:shape id="Text Box 6" o:spid="_x0000_s1035"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B44762" w:rsidRDefault="00B44762">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2F3526">
                      <w:rPr>
                        <w:b/>
                        <w:bCs/>
                        <w:noProof/>
                        <w:color w:val="000000" w:themeColor="text1"/>
                        <w:sz w:val="44"/>
                      </w:rPr>
                      <w:t>104</w:t>
                    </w:r>
                    <w:r>
                      <w:rPr>
                        <w:b/>
                        <w:bCs/>
                        <w:color w:val="000000" w:themeColor="text1"/>
                        <w:sz w:val="44"/>
                      </w:rPr>
                      <w:fldChar w:fldCharType="end"/>
                    </w: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4384" behindDoc="0" locked="0" layoutInCell="1" allowOverlap="1" wp14:anchorId="42C7A3CF" wp14:editId="7FE4148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16173DB"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bg-BG" w:eastAsia="bg-BG"/>
      </w:rPr>
      <mc:AlternateContent>
        <mc:Choice Requires="wps">
          <w:drawing>
            <wp:anchor distT="0" distB="0" distL="114300" distR="114300" simplePos="0" relativeHeight="251665408" behindDoc="0" locked="0" layoutInCell="1" allowOverlap="1" wp14:anchorId="6BF4D1E4" wp14:editId="2A24F710">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35B97A71"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bg-BG" w:eastAsia="bg-BG"/>
      </w:rPr>
      <mc:AlternateContent>
        <mc:Choice Requires="wps">
          <w:drawing>
            <wp:anchor distT="0" distB="0" distL="114300" distR="114300" simplePos="0" relativeHeight="251666432" behindDoc="0" locked="0" layoutInCell="1" allowOverlap="1" wp14:anchorId="6726F58E" wp14:editId="5CA7332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6F7C4C0F"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242852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4762" w:rsidRDefault="00B44762">
      <w:pPr>
        <w:spacing w:after="0" w:line="240" w:lineRule="auto"/>
      </w:pPr>
      <w:r>
        <w:separator/>
      </w:r>
    </w:p>
  </w:footnote>
  <w:footnote w:type="continuationSeparator" w:id="0">
    <w:p w:rsidR="00B44762" w:rsidRDefault="00B44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297FD5" w:themeColor="accent3"/>
      </w:rPr>
    </w:lvl>
  </w:abstractNum>
  <w:abstractNum w:abstractNumId="1" w15:restartNumberingAfterBreak="0">
    <w:nsid w:val="FFFFFF81"/>
    <w:multiLevelType w:val="singleLevel"/>
    <w:tmpl w:val="AD448D46"/>
    <w:lvl w:ilvl="0">
      <w:start w:val="1"/>
      <w:numFmt w:val="bullet"/>
      <w:pStyle w:val="ListBullet4"/>
      <w:lvlText w:val=""/>
      <w:lvlJc w:val="left"/>
      <w:pPr>
        <w:ind w:left="1440" w:hanging="360"/>
      </w:pPr>
      <w:rPr>
        <w:rFonts w:ascii="Symbol" w:hAnsi="Symbol" w:hint="default"/>
        <w:color w:val="297FD5"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90A1C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4A66AC"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374C80" w:themeColor="accent1" w:themeShade="BF"/>
      </w:rPr>
    </w:lvl>
  </w:abstractNum>
  <w:abstractNum w:abstractNumId="5" w15:restartNumberingAfterBreak="0">
    <w:nsid w:val="002D7DF7"/>
    <w:multiLevelType w:val="hybridMultilevel"/>
    <w:tmpl w:val="94ECA9F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15:restartNumberingAfterBreak="0">
    <w:nsid w:val="063D039E"/>
    <w:multiLevelType w:val="hybridMultilevel"/>
    <w:tmpl w:val="6AE2ECC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65033C"/>
    <w:multiLevelType w:val="multilevel"/>
    <w:tmpl w:val="0EBCB634"/>
    <w:lvl w:ilvl="0">
      <w:start w:val="1"/>
      <w:numFmt w:val="decimal"/>
      <w:lvlText w:val="%1."/>
      <w:lvlJc w:val="left"/>
      <w:pPr>
        <w:ind w:left="1116" w:hanging="636"/>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00" w:hanging="1800"/>
      </w:pPr>
      <w:rPr>
        <w:rFonts w:hint="default"/>
      </w:rPr>
    </w:lvl>
  </w:abstractNum>
  <w:abstractNum w:abstractNumId="8" w15:restartNumberingAfterBreak="0">
    <w:nsid w:val="068A0EBC"/>
    <w:multiLevelType w:val="hybridMultilevel"/>
    <w:tmpl w:val="0C743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73074F8"/>
    <w:multiLevelType w:val="hybridMultilevel"/>
    <w:tmpl w:val="884C2D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 w15:restartNumberingAfterBreak="0">
    <w:nsid w:val="082D6046"/>
    <w:multiLevelType w:val="hybridMultilevel"/>
    <w:tmpl w:val="2C5E6F54"/>
    <w:lvl w:ilvl="0" w:tplc="04020001">
      <w:start w:val="1"/>
      <w:numFmt w:val="bullet"/>
      <w:lvlText w:val=""/>
      <w:lvlJc w:val="left"/>
      <w:pPr>
        <w:ind w:left="436" w:hanging="360"/>
      </w:pPr>
      <w:rPr>
        <w:rFonts w:ascii="Symbol" w:hAnsi="Symbol" w:hint="default"/>
      </w:rPr>
    </w:lvl>
    <w:lvl w:ilvl="1" w:tplc="04020003" w:tentative="1">
      <w:start w:val="1"/>
      <w:numFmt w:val="bullet"/>
      <w:lvlText w:val="o"/>
      <w:lvlJc w:val="left"/>
      <w:pPr>
        <w:ind w:left="1156" w:hanging="360"/>
      </w:pPr>
      <w:rPr>
        <w:rFonts w:ascii="Courier New" w:hAnsi="Courier New" w:cs="Courier New" w:hint="default"/>
      </w:rPr>
    </w:lvl>
    <w:lvl w:ilvl="2" w:tplc="04020005" w:tentative="1">
      <w:start w:val="1"/>
      <w:numFmt w:val="bullet"/>
      <w:lvlText w:val=""/>
      <w:lvlJc w:val="left"/>
      <w:pPr>
        <w:ind w:left="1876" w:hanging="360"/>
      </w:pPr>
      <w:rPr>
        <w:rFonts w:ascii="Wingdings" w:hAnsi="Wingdings" w:hint="default"/>
      </w:rPr>
    </w:lvl>
    <w:lvl w:ilvl="3" w:tplc="04020001" w:tentative="1">
      <w:start w:val="1"/>
      <w:numFmt w:val="bullet"/>
      <w:lvlText w:val=""/>
      <w:lvlJc w:val="left"/>
      <w:pPr>
        <w:ind w:left="2596" w:hanging="360"/>
      </w:pPr>
      <w:rPr>
        <w:rFonts w:ascii="Symbol" w:hAnsi="Symbol" w:hint="default"/>
      </w:rPr>
    </w:lvl>
    <w:lvl w:ilvl="4" w:tplc="04020003" w:tentative="1">
      <w:start w:val="1"/>
      <w:numFmt w:val="bullet"/>
      <w:lvlText w:val="o"/>
      <w:lvlJc w:val="left"/>
      <w:pPr>
        <w:ind w:left="3316" w:hanging="360"/>
      </w:pPr>
      <w:rPr>
        <w:rFonts w:ascii="Courier New" w:hAnsi="Courier New" w:cs="Courier New" w:hint="default"/>
      </w:rPr>
    </w:lvl>
    <w:lvl w:ilvl="5" w:tplc="04020005" w:tentative="1">
      <w:start w:val="1"/>
      <w:numFmt w:val="bullet"/>
      <w:lvlText w:val=""/>
      <w:lvlJc w:val="left"/>
      <w:pPr>
        <w:ind w:left="4036" w:hanging="360"/>
      </w:pPr>
      <w:rPr>
        <w:rFonts w:ascii="Wingdings" w:hAnsi="Wingdings" w:hint="default"/>
      </w:rPr>
    </w:lvl>
    <w:lvl w:ilvl="6" w:tplc="04020001" w:tentative="1">
      <w:start w:val="1"/>
      <w:numFmt w:val="bullet"/>
      <w:lvlText w:val=""/>
      <w:lvlJc w:val="left"/>
      <w:pPr>
        <w:ind w:left="4756" w:hanging="360"/>
      </w:pPr>
      <w:rPr>
        <w:rFonts w:ascii="Symbol" w:hAnsi="Symbol" w:hint="default"/>
      </w:rPr>
    </w:lvl>
    <w:lvl w:ilvl="7" w:tplc="04020003" w:tentative="1">
      <w:start w:val="1"/>
      <w:numFmt w:val="bullet"/>
      <w:lvlText w:val="o"/>
      <w:lvlJc w:val="left"/>
      <w:pPr>
        <w:ind w:left="5476" w:hanging="360"/>
      </w:pPr>
      <w:rPr>
        <w:rFonts w:ascii="Courier New" w:hAnsi="Courier New" w:cs="Courier New" w:hint="default"/>
      </w:rPr>
    </w:lvl>
    <w:lvl w:ilvl="8" w:tplc="04020005" w:tentative="1">
      <w:start w:val="1"/>
      <w:numFmt w:val="bullet"/>
      <w:lvlText w:val=""/>
      <w:lvlJc w:val="left"/>
      <w:pPr>
        <w:ind w:left="6196" w:hanging="360"/>
      </w:pPr>
      <w:rPr>
        <w:rFonts w:ascii="Wingdings" w:hAnsi="Wingdings" w:hint="default"/>
      </w:rPr>
    </w:lvl>
  </w:abstractNum>
  <w:abstractNum w:abstractNumId="11" w15:restartNumberingAfterBreak="0">
    <w:nsid w:val="0AD968C6"/>
    <w:multiLevelType w:val="hybridMultilevel"/>
    <w:tmpl w:val="C6B0DBD8"/>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15:restartNumberingAfterBreak="0">
    <w:nsid w:val="106477C6"/>
    <w:multiLevelType w:val="hybridMultilevel"/>
    <w:tmpl w:val="8DCC31E8"/>
    <w:lvl w:ilvl="0" w:tplc="04020001">
      <w:start w:val="1"/>
      <w:numFmt w:val="bullet"/>
      <w:lvlText w:val=""/>
      <w:lvlJc w:val="left"/>
      <w:pPr>
        <w:ind w:left="436" w:hanging="360"/>
      </w:pPr>
      <w:rPr>
        <w:rFonts w:ascii="Symbol" w:hAnsi="Symbol" w:hint="default"/>
      </w:rPr>
    </w:lvl>
    <w:lvl w:ilvl="1" w:tplc="04020003" w:tentative="1">
      <w:start w:val="1"/>
      <w:numFmt w:val="bullet"/>
      <w:lvlText w:val="o"/>
      <w:lvlJc w:val="left"/>
      <w:pPr>
        <w:ind w:left="1156" w:hanging="360"/>
      </w:pPr>
      <w:rPr>
        <w:rFonts w:ascii="Courier New" w:hAnsi="Courier New" w:cs="Courier New" w:hint="default"/>
      </w:rPr>
    </w:lvl>
    <w:lvl w:ilvl="2" w:tplc="04020005" w:tentative="1">
      <w:start w:val="1"/>
      <w:numFmt w:val="bullet"/>
      <w:lvlText w:val=""/>
      <w:lvlJc w:val="left"/>
      <w:pPr>
        <w:ind w:left="1876" w:hanging="360"/>
      </w:pPr>
      <w:rPr>
        <w:rFonts w:ascii="Wingdings" w:hAnsi="Wingdings" w:hint="default"/>
      </w:rPr>
    </w:lvl>
    <w:lvl w:ilvl="3" w:tplc="04020001" w:tentative="1">
      <w:start w:val="1"/>
      <w:numFmt w:val="bullet"/>
      <w:lvlText w:val=""/>
      <w:lvlJc w:val="left"/>
      <w:pPr>
        <w:ind w:left="2596" w:hanging="360"/>
      </w:pPr>
      <w:rPr>
        <w:rFonts w:ascii="Symbol" w:hAnsi="Symbol" w:hint="default"/>
      </w:rPr>
    </w:lvl>
    <w:lvl w:ilvl="4" w:tplc="04020003" w:tentative="1">
      <w:start w:val="1"/>
      <w:numFmt w:val="bullet"/>
      <w:lvlText w:val="o"/>
      <w:lvlJc w:val="left"/>
      <w:pPr>
        <w:ind w:left="3316" w:hanging="360"/>
      </w:pPr>
      <w:rPr>
        <w:rFonts w:ascii="Courier New" w:hAnsi="Courier New" w:cs="Courier New" w:hint="default"/>
      </w:rPr>
    </w:lvl>
    <w:lvl w:ilvl="5" w:tplc="04020005" w:tentative="1">
      <w:start w:val="1"/>
      <w:numFmt w:val="bullet"/>
      <w:lvlText w:val=""/>
      <w:lvlJc w:val="left"/>
      <w:pPr>
        <w:ind w:left="4036" w:hanging="360"/>
      </w:pPr>
      <w:rPr>
        <w:rFonts w:ascii="Wingdings" w:hAnsi="Wingdings" w:hint="default"/>
      </w:rPr>
    </w:lvl>
    <w:lvl w:ilvl="6" w:tplc="04020001" w:tentative="1">
      <w:start w:val="1"/>
      <w:numFmt w:val="bullet"/>
      <w:lvlText w:val=""/>
      <w:lvlJc w:val="left"/>
      <w:pPr>
        <w:ind w:left="4756" w:hanging="360"/>
      </w:pPr>
      <w:rPr>
        <w:rFonts w:ascii="Symbol" w:hAnsi="Symbol" w:hint="default"/>
      </w:rPr>
    </w:lvl>
    <w:lvl w:ilvl="7" w:tplc="04020003" w:tentative="1">
      <w:start w:val="1"/>
      <w:numFmt w:val="bullet"/>
      <w:lvlText w:val="o"/>
      <w:lvlJc w:val="left"/>
      <w:pPr>
        <w:ind w:left="5476" w:hanging="360"/>
      </w:pPr>
      <w:rPr>
        <w:rFonts w:ascii="Courier New" w:hAnsi="Courier New" w:cs="Courier New" w:hint="default"/>
      </w:rPr>
    </w:lvl>
    <w:lvl w:ilvl="8" w:tplc="04020005" w:tentative="1">
      <w:start w:val="1"/>
      <w:numFmt w:val="bullet"/>
      <w:lvlText w:val=""/>
      <w:lvlJc w:val="left"/>
      <w:pPr>
        <w:ind w:left="6196" w:hanging="360"/>
      </w:pPr>
      <w:rPr>
        <w:rFonts w:ascii="Wingdings" w:hAnsi="Wingdings" w:hint="default"/>
      </w:rPr>
    </w:lvl>
  </w:abstractNum>
  <w:abstractNum w:abstractNumId="13" w15:restartNumberingAfterBreak="0">
    <w:nsid w:val="15E23F2E"/>
    <w:multiLevelType w:val="hybridMultilevel"/>
    <w:tmpl w:val="0C5436D8"/>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4" w15:restartNumberingAfterBreak="0">
    <w:nsid w:val="1B1A6887"/>
    <w:multiLevelType w:val="hybridMultilevel"/>
    <w:tmpl w:val="253237E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5" w15:restartNumberingAfterBreak="0">
    <w:nsid w:val="1EB9637A"/>
    <w:multiLevelType w:val="hybridMultilevel"/>
    <w:tmpl w:val="33D042F0"/>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6" w15:restartNumberingAfterBreak="0">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7" w15:restartNumberingAfterBreak="0">
    <w:nsid w:val="1FF538B9"/>
    <w:multiLevelType w:val="hybridMultilevel"/>
    <w:tmpl w:val="0CFC8D22"/>
    <w:lvl w:ilvl="0" w:tplc="D9309342">
      <w:start w:val="1"/>
      <w:numFmt w:val="bullet"/>
      <w:lvlText w:val=""/>
      <w:lvlJc w:val="left"/>
      <w:pPr>
        <w:ind w:left="1428" w:hanging="360"/>
      </w:pPr>
      <w:rPr>
        <w:rFonts w:ascii="Symbol" w:hAnsi="Symbol" w:hint="default"/>
        <w:color w:val="000000" w:themeColor="text1"/>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15:restartNumberingAfterBreak="0">
    <w:nsid w:val="261A7DAF"/>
    <w:multiLevelType w:val="hybridMultilevel"/>
    <w:tmpl w:val="FA3A4266"/>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15:restartNumberingAfterBreak="0">
    <w:nsid w:val="267E5C00"/>
    <w:multiLevelType w:val="hybridMultilevel"/>
    <w:tmpl w:val="8FDC8FE0"/>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7B46FD5"/>
    <w:multiLevelType w:val="hybridMultilevel"/>
    <w:tmpl w:val="F2FEB1EC"/>
    <w:lvl w:ilvl="0" w:tplc="0402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360" w:hanging="360"/>
      </w:pPr>
      <w:rPr>
        <w:rFonts w:ascii="Courier New" w:hAnsi="Courier New" w:cs="Courier New" w:hint="default"/>
      </w:rPr>
    </w:lvl>
    <w:lvl w:ilvl="2" w:tplc="04020005" w:tentative="1">
      <w:start w:val="1"/>
      <w:numFmt w:val="bullet"/>
      <w:lvlText w:val=""/>
      <w:lvlJc w:val="left"/>
      <w:pPr>
        <w:ind w:left="1080" w:hanging="360"/>
      </w:pPr>
      <w:rPr>
        <w:rFonts w:ascii="Wingdings" w:hAnsi="Wingdings" w:hint="default"/>
      </w:rPr>
    </w:lvl>
    <w:lvl w:ilvl="3" w:tplc="04020001" w:tentative="1">
      <w:start w:val="1"/>
      <w:numFmt w:val="bullet"/>
      <w:lvlText w:val=""/>
      <w:lvlJc w:val="left"/>
      <w:pPr>
        <w:ind w:left="1800" w:hanging="360"/>
      </w:pPr>
      <w:rPr>
        <w:rFonts w:ascii="Symbol" w:hAnsi="Symbol" w:hint="default"/>
      </w:rPr>
    </w:lvl>
    <w:lvl w:ilvl="4" w:tplc="04020003" w:tentative="1">
      <w:start w:val="1"/>
      <w:numFmt w:val="bullet"/>
      <w:lvlText w:val="o"/>
      <w:lvlJc w:val="left"/>
      <w:pPr>
        <w:ind w:left="2520" w:hanging="360"/>
      </w:pPr>
      <w:rPr>
        <w:rFonts w:ascii="Courier New" w:hAnsi="Courier New" w:cs="Courier New" w:hint="default"/>
      </w:rPr>
    </w:lvl>
    <w:lvl w:ilvl="5" w:tplc="04020005" w:tentative="1">
      <w:start w:val="1"/>
      <w:numFmt w:val="bullet"/>
      <w:lvlText w:val=""/>
      <w:lvlJc w:val="left"/>
      <w:pPr>
        <w:ind w:left="3240" w:hanging="360"/>
      </w:pPr>
      <w:rPr>
        <w:rFonts w:ascii="Wingdings" w:hAnsi="Wingdings" w:hint="default"/>
      </w:rPr>
    </w:lvl>
    <w:lvl w:ilvl="6" w:tplc="04020001" w:tentative="1">
      <w:start w:val="1"/>
      <w:numFmt w:val="bullet"/>
      <w:lvlText w:val=""/>
      <w:lvlJc w:val="left"/>
      <w:pPr>
        <w:ind w:left="3960" w:hanging="360"/>
      </w:pPr>
      <w:rPr>
        <w:rFonts w:ascii="Symbol" w:hAnsi="Symbol" w:hint="default"/>
      </w:rPr>
    </w:lvl>
    <w:lvl w:ilvl="7" w:tplc="04020003" w:tentative="1">
      <w:start w:val="1"/>
      <w:numFmt w:val="bullet"/>
      <w:lvlText w:val="o"/>
      <w:lvlJc w:val="left"/>
      <w:pPr>
        <w:ind w:left="4680" w:hanging="360"/>
      </w:pPr>
      <w:rPr>
        <w:rFonts w:ascii="Courier New" w:hAnsi="Courier New" w:cs="Courier New" w:hint="default"/>
      </w:rPr>
    </w:lvl>
    <w:lvl w:ilvl="8" w:tplc="04020005" w:tentative="1">
      <w:start w:val="1"/>
      <w:numFmt w:val="bullet"/>
      <w:lvlText w:val=""/>
      <w:lvlJc w:val="left"/>
      <w:pPr>
        <w:ind w:left="5400" w:hanging="360"/>
      </w:pPr>
      <w:rPr>
        <w:rFonts w:ascii="Wingdings" w:hAnsi="Wingdings" w:hint="default"/>
      </w:rPr>
    </w:lvl>
  </w:abstractNum>
  <w:abstractNum w:abstractNumId="21" w15:restartNumberingAfterBreak="0">
    <w:nsid w:val="2BF1061E"/>
    <w:multiLevelType w:val="hybridMultilevel"/>
    <w:tmpl w:val="D7DC9330"/>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22" w15:restartNumberingAfterBreak="0">
    <w:nsid w:val="3885096F"/>
    <w:multiLevelType w:val="hybridMultilevel"/>
    <w:tmpl w:val="152C823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1163B2B"/>
    <w:multiLevelType w:val="hybridMultilevel"/>
    <w:tmpl w:val="5A340AA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76A6118"/>
    <w:multiLevelType w:val="hybridMultilevel"/>
    <w:tmpl w:val="7486BC5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CD2C1F"/>
    <w:multiLevelType w:val="hybridMultilevel"/>
    <w:tmpl w:val="E2265F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15:restartNumberingAfterBreak="0">
    <w:nsid w:val="4BD87273"/>
    <w:multiLevelType w:val="hybridMultilevel"/>
    <w:tmpl w:val="D2D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4C953C69"/>
    <w:multiLevelType w:val="hybridMultilevel"/>
    <w:tmpl w:val="2E82AFE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8" w15:restartNumberingAfterBreak="0">
    <w:nsid w:val="4E527660"/>
    <w:multiLevelType w:val="hybridMultilevel"/>
    <w:tmpl w:val="59405A10"/>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9" w15:restartNumberingAfterBreak="0">
    <w:nsid w:val="4FA52CA2"/>
    <w:multiLevelType w:val="hybridMultilevel"/>
    <w:tmpl w:val="10CA5D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20C5C08"/>
    <w:multiLevelType w:val="hybridMultilevel"/>
    <w:tmpl w:val="B8DEB0DA"/>
    <w:lvl w:ilvl="0" w:tplc="72D00A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1" w15:restartNumberingAfterBreak="0">
    <w:nsid w:val="54AE6B0F"/>
    <w:multiLevelType w:val="hybridMultilevel"/>
    <w:tmpl w:val="651C62A8"/>
    <w:lvl w:ilvl="0" w:tplc="56DE1018">
      <w:start w:val="1"/>
      <w:numFmt w:val="bullet"/>
      <w:lvlText w:val=""/>
      <w:lvlJc w:val="left"/>
      <w:pPr>
        <w:ind w:left="720" w:hanging="360"/>
      </w:pPr>
      <w:rPr>
        <w:rFonts w:ascii="Symbol" w:hAnsi="Symbol" w:hint="default"/>
        <w:color w:val="auto"/>
      </w:rPr>
    </w:lvl>
    <w:lvl w:ilvl="1" w:tplc="3EE06916">
      <w:numFmt w:val="bullet"/>
      <w:lvlText w:val="•"/>
      <w:lvlJc w:val="left"/>
      <w:pPr>
        <w:ind w:left="1800" w:hanging="72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573A1C73"/>
    <w:multiLevelType w:val="hybridMultilevel"/>
    <w:tmpl w:val="818A242A"/>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3" w15:restartNumberingAfterBreak="0">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4" w15:restartNumberingAfterBreak="0">
    <w:nsid w:val="606006C4"/>
    <w:multiLevelType w:val="hybridMultilevel"/>
    <w:tmpl w:val="C71E85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A091DEA"/>
    <w:multiLevelType w:val="hybridMultilevel"/>
    <w:tmpl w:val="9446C26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7350061C"/>
    <w:multiLevelType w:val="multilevel"/>
    <w:tmpl w:val="321E1198"/>
    <w:lvl w:ilvl="0">
      <w:start w:val="1"/>
      <w:numFmt w:val="decimal"/>
      <w:lvlText w:val="%1."/>
      <w:lvlJc w:val="left"/>
      <w:pPr>
        <w:ind w:left="360" w:hanging="360"/>
      </w:pPr>
      <w:rPr>
        <w:rFonts w:hint="default"/>
      </w:rPr>
    </w:lvl>
    <w:lvl w:ilvl="1">
      <w:start w:val="1"/>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37" w15:restartNumberingAfterBreak="0">
    <w:nsid w:val="778447F5"/>
    <w:multiLevelType w:val="hybridMultilevel"/>
    <w:tmpl w:val="71A080A6"/>
    <w:lvl w:ilvl="0" w:tplc="04020001">
      <w:start w:val="1"/>
      <w:numFmt w:val="bullet"/>
      <w:lvlText w:val=""/>
      <w:lvlJc w:val="left"/>
      <w:pPr>
        <w:ind w:left="720" w:hanging="360"/>
      </w:pPr>
      <w:rPr>
        <w:rFonts w:ascii="Symbol" w:hAnsi="Symbol" w:hint="default"/>
      </w:rPr>
    </w:lvl>
    <w:lvl w:ilvl="1" w:tplc="55C02A88">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8" w15:restartNumberingAfterBreak="0">
    <w:nsid w:val="79306681"/>
    <w:multiLevelType w:val="hybridMultilevel"/>
    <w:tmpl w:val="224C1718"/>
    <w:lvl w:ilvl="0" w:tplc="FAA89748">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9" w15:restartNumberingAfterBreak="0">
    <w:nsid w:val="7A9C7AF7"/>
    <w:multiLevelType w:val="hybridMultilevel"/>
    <w:tmpl w:val="C4B042B4"/>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A52659"/>
    <w:multiLevelType w:val="hybridMultilevel"/>
    <w:tmpl w:val="9F8C554E"/>
    <w:lvl w:ilvl="0" w:tplc="A2AE86B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num w:numId="1">
    <w:abstractNumId w:val="4"/>
  </w:num>
  <w:num w:numId="2">
    <w:abstractNumId w:val="3"/>
  </w:num>
  <w:num w:numId="3">
    <w:abstractNumId w:val="2"/>
  </w:num>
  <w:num w:numId="4">
    <w:abstractNumId w:val="1"/>
  </w:num>
  <w:num w:numId="5">
    <w:abstractNumId w:val="0"/>
  </w:num>
  <w:num w:numId="6">
    <w:abstractNumId w:val="16"/>
  </w:num>
  <w:num w:numId="7">
    <w:abstractNumId w:val="7"/>
  </w:num>
  <w:num w:numId="8">
    <w:abstractNumId w:val="39"/>
  </w:num>
  <w:num w:numId="9">
    <w:abstractNumId w:val="24"/>
  </w:num>
  <w:num w:numId="10">
    <w:abstractNumId w:val="14"/>
  </w:num>
  <w:num w:numId="11">
    <w:abstractNumId w:val="20"/>
  </w:num>
  <w:num w:numId="12">
    <w:abstractNumId w:val="23"/>
  </w:num>
  <w:num w:numId="13">
    <w:abstractNumId w:val="32"/>
  </w:num>
  <w:num w:numId="14">
    <w:abstractNumId w:val="17"/>
  </w:num>
  <w:num w:numId="15">
    <w:abstractNumId w:val="8"/>
  </w:num>
  <w:num w:numId="16">
    <w:abstractNumId w:val="22"/>
  </w:num>
  <w:num w:numId="17">
    <w:abstractNumId w:val="26"/>
  </w:num>
  <w:num w:numId="18">
    <w:abstractNumId w:val="9"/>
  </w:num>
  <w:num w:numId="19">
    <w:abstractNumId w:val="28"/>
  </w:num>
  <w:num w:numId="20">
    <w:abstractNumId w:val="25"/>
  </w:num>
  <w:num w:numId="21">
    <w:abstractNumId w:val="31"/>
  </w:num>
  <w:num w:numId="22">
    <w:abstractNumId w:val="34"/>
  </w:num>
  <w:num w:numId="23">
    <w:abstractNumId w:val="19"/>
  </w:num>
  <w:num w:numId="24">
    <w:abstractNumId w:val="33"/>
  </w:num>
  <w:num w:numId="25">
    <w:abstractNumId w:val="6"/>
  </w:num>
  <w:num w:numId="26">
    <w:abstractNumId w:val="35"/>
  </w:num>
  <w:num w:numId="27">
    <w:abstractNumId w:val="38"/>
  </w:num>
  <w:num w:numId="28">
    <w:abstractNumId w:val="29"/>
  </w:num>
  <w:num w:numId="29">
    <w:abstractNumId w:val="36"/>
  </w:num>
  <w:num w:numId="30">
    <w:abstractNumId w:val="5"/>
  </w:num>
  <w:num w:numId="31">
    <w:abstractNumId w:val="27"/>
  </w:num>
  <w:num w:numId="32">
    <w:abstractNumId w:val="30"/>
  </w:num>
  <w:num w:numId="33">
    <w:abstractNumId w:val="12"/>
  </w:num>
  <w:num w:numId="34">
    <w:abstractNumId w:val="10"/>
  </w:num>
  <w:num w:numId="35">
    <w:abstractNumId w:val="21"/>
  </w:num>
  <w:num w:numId="36">
    <w:abstractNumId w:val="15"/>
  </w:num>
  <w:num w:numId="37">
    <w:abstractNumId w:val="37"/>
  </w:num>
  <w:num w:numId="38">
    <w:abstractNumId w:val="13"/>
  </w:num>
  <w:num w:numId="39">
    <w:abstractNumId w:val="18"/>
  </w:num>
  <w:num w:numId="40">
    <w:abstractNumId w:val="11"/>
  </w:num>
  <w:num w:numId="41">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DateAndTime/>
  <w:hideSpellingErrors/>
  <w:hideGrammaticalErrors/>
  <w:attachedTemplate r:id="rId1"/>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35"/>
    <w:rsid w:val="000006D1"/>
    <w:rsid w:val="0000381D"/>
    <w:rsid w:val="0000405F"/>
    <w:rsid w:val="0000425F"/>
    <w:rsid w:val="000044E3"/>
    <w:rsid w:val="0000631B"/>
    <w:rsid w:val="00006A02"/>
    <w:rsid w:val="00006C85"/>
    <w:rsid w:val="00007064"/>
    <w:rsid w:val="00007DC6"/>
    <w:rsid w:val="0001118A"/>
    <w:rsid w:val="000111C3"/>
    <w:rsid w:val="000115F8"/>
    <w:rsid w:val="00011956"/>
    <w:rsid w:val="00012467"/>
    <w:rsid w:val="00012E9A"/>
    <w:rsid w:val="000130F3"/>
    <w:rsid w:val="00015952"/>
    <w:rsid w:val="00015B9D"/>
    <w:rsid w:val="00015DFA"/>
    <w:rsid w:val="000179E3"/>
    <w:rsid w:val="00020326"/>
    <w:rsid w:val="00020465"/>
    <w:rsid w:val="00021729"/>
    <w:rsid w:val="00022416"/>
    <w:rsid w:val="00022995"/>
    <w:rsid w:val="00022AE1"/>
    <w:rsid w:val="00026CC6"/>
    <w:rsid w:val="00027F54"/>
    <w:rsid w:val="00031F9B"/>
    <w:rsid w:val="00031FC9"/>
    <w:rsid w:val="00033C87"/>
    <w:rsid w:val="0003479B"/>
    <w:rsid w:val="00034FFA"/>
    <w:rsid w:val="00035D07"/>
    <w:rsid w:val="00035E71"/>
    <w:rsid w:val="000365B8"/>
    <w:rsid w:val="00040298"/>
    <w:rsid w:val="000404DD"/>
    <w:rsid w:val="00040A5C"/>
    <w:rsid w:val="00041AFD"/>
    <w:rsid w:val="00042D7C"/>
    <w:rsid w:val="000434C8"/>
    <w:rsid w:val="00043E90"/>
    <w:rsid w:val="000442D6"/>
    <w:rsid w:val="000446EA"/>
    <w:rsid w:val="000456D4"/>
    <w:rsid w:val="0004607E"/>
    <w:rsid w:val="000460E5"/>
    <w:rsid w:val="000477B9"/>
    <w:rsid w:val="00047F9D"/>
    <w:rsid w:val="00050351"/>
    <w:rsid w:val="000504DF"/>
    <w:rsid w:val="0005118F"/>
    <w:rsid w:val="00054B50"/>
    <w:rsid w:val="0005677C"/>
    <w:rsid w:val="000569C1"/>
    <w:rsid w:val="0005712F"/>
    <w:rsid w:val="0005762A"/>
    <w:rsid w:val="00060028"/>
    <w:rsid w:val="00060494"/>
    <w:rsid w:val="00061DC4"/>
    <w:rsid w:val="0006489F"/>
    <w:rsid w:val="000649DE"/>
    <w:rsid w:val="00064A13"/>
    <w:rsid w:val="00065228"/>
    <w:rsid w:val="000666BB"/>
    <w:rsid w:val="0006680A"/>
    <w:rsid w:val="000734D4"/>
    <w:rsid w:val="00074271"/>
    <w:rsid w:val="00074B0A"/>
    <w:rsid w:val="00075EEA"/>
    <w:rsid w:val="00076785"/>
    <w:rsid w:val="00076D9B"/>
    <w:rsid w:val="00077745"/>
    <w:rsid w:val="000817E2"/>
    <w:rsid w:val="00081E5D"/>
    <w:rsid w:val="00084D19"/>
    <w:rsid w:val="000854AC"/>
    <w:rsid w:val="00086029"/>
    <w:rsid w:val="0008627A"/>
    <w:rsid w:val="00086CE2"/>
    <w:rsid w:val="00090586"/>
    <w:rsid w:val="00092C32"/>
    <w:rsid w:val="00094293"/>
    <w:rsid w:val="00094820"/>
    <w:rsid w:val="000960E0"/>
    <w:rsid w:val="00096FB6"/>
    <w:rsid w:val="000976C6"/>
    <w:rsid w:val="00097F23"/>
    <w:rsid w:val="000A0390"/>
    <w:rsid w:val="000A0F2A"/>
    <w:rsid w:val="000A207C"/>
    <w:rsid w:val="000A21AE"/>
    <w:rsid w:val="000A2421"/>
    <w:rsid w:val="000A2D64"/>
    <w:rsid w:val="000A3495"/>
    <w:rsid w:val="000A4197"/>
    <w:rsid w:val="000A4287"/>
    <w:rsid w:val="000A4646"/>
    <w:rsid w:val="000A5125"/>
    <w:rsid w:val="000A529C"/>
    <w:rsid w:val="000A7607"/>
    <w:rsid w:val="000B2B81"/>
    <w:rsid w:val="000B2F1F"/>
    <w:rsid w:val="000B3136"/>
    <w:rsid w:val="000B3419"/>
    <w:rsid w:val="000B3778"/>
    <w:rsid w:val="000B37A0"/>
    <w:rsid w:val="000B3947"/>
    <w:rsid w:val="000B5328"/>
    <w:rsid w:val="000B72A2"/>
    <w:rsid w:val="000B7D8E"/>
    <w:rsid w:val="000C11A6"/>
    <w:rsid w:val="000C3382"/>
    <w:rsid w:val="000C384E"/>
    <w:rsid w:val="000C3B53"/>
    <w:rsid w:val="000C437F"/>
    <w:rsid w:val="000C4A2F"/>
    <w:rsid w:val="000C5F9C"/>
    <w:rsid w:val="000C61FC"/>
    <w:rsid w:val="000C636A"/>
    <w:rsid w:val="000C7B68"/>
    <w:rsid w:val="000D0C79"/>
    <w:rsid w:val="000D0FE9"/>
    <w:rsid w:val="000D3A17"/>
    <w:rsid w:val="000D486A"/>
    <w:rsid w:val="000D4FFE"/>
    <w:rsid w:val="000D532E"/>
    <w:rsid w:val="000D5821"/>
    <w:rsid w:val="000D6EDB"/>
    <w:rsid w:val="000D72B4"/>
    <w:rsid w:val="000D7511"/>
    <w:rsid w:val="000D7557"/>
    <w:rsid w:val="000E2024"/>
    <w:rsid w:val="000E25F9"/>
    <w:rsid w:val="000E270C"/>
    <w:rsid w:val="000E27F9"/>
    <w:rsid w:val="000E38E2"/>
    <w:rsid w:val="000E3F40"/>
    <w:rsid w:val="000E40F3"/>
    <w:rsid w:val="000E60DE"/>
    <w:rsid w:val="000E64EF"/>
    <w:rsid w:val="000E714D"/>
    <w:rsid w:val="000E7967"/>
    <w:rsid w:val="000F09CE"/>
    <w:rsid w:val="000F1279"/>
    <w:rsid w:val="000F16AD"/>
    <w:rsid w:val="000F3B83"/>
    <w:rsid w:val="000F5833"/>
    <w:rsid w:val="000F7A8D"/>
    <w:rsid w:val="001000E2"/>
    <w:rsid w:val="00101397"/>
    <w:rsid w:val="001021B2"/>
    <w:rsid w:val="0010323C"/>
    <w:rsid w:val="00103BDE"/>
    <w:rsid w:val="00103D4A"/>
    <w:rsid w:val="00103ED0"/>
    <w:rsid w:val="00104001"/>
    <w:rsid w:val="0010665F"/>
    <w:rsid w:val="00107624"/>
    <w:rsid w:val="00107F72"/>
    <w:rsid w:val="00110120"/>
    <w:rsid w:val="0011030E"/>
    <w:rsid w:val="00110696"/>
    <w:rsid w:val="0011256D"/>
    <w:rsid w:val="00112DD8"/>
    <w:rsid w:val="00113429"/>
    <w:rsid w:val="00114782"/>
    <w:rsid w:val="00115D33"/>
    <w:rsid w:val="00115D49"/>
    <w:rsid w:val="001163AB"/>
    <w:rsid w:val="001165EC"/>
    <w:rsid w:val="00116C16"/>
    <w:rsid w:val="00116EBA"/>
    <w:rsid w:val="0011797C"/>
    <w:rsid w:val="0012026E"/>
    <w:rsid w:val="0012134F"/>
    <w:rsid w:val="00121B56"/>
    <w:rsid w:val="00121CFF"/>
    <w:rsid w:val="00122B9F"/>
    <w:rsid w:val="00122BAB"/>
    <w:rsid w:val="0012314C"/>
    <w:rsid w:val="00123A4B"/>
    <w:rsid w:val="00123C21"/>
    <w:rsid w:val="001255EA"/>
    <w:rsid w:val="00125D77"/>
    <w:rsid w:val="00126E95"/>
    <w:rsid w:val="001274EB"/>
    <w:rsid w:val="0013099E"/>
    <w:rsid w:val="00131CA4"/>
    <w:rsid w:val="00132C41"/>
    <w:rsid w:val="00132F6A"/>
    <w:rsid w:val="00132FCF"/>
    <w:rsid w:val="00133516"/>
    <w:rsid w:val="00133716"/>
    <w:rsid w:val="00134EC7"/>
    <w:rsid w:val="00135466"/>
    <w:rsid w:val="0013564E"/>
    <w:rsid w:val="00135AB7"/>
    <w:rsid w:val="0013678D"/>
    <w:rsid w:val="00136E7D"/>
    <w:rsid w:val="00137B2C"/>
    <w:rsid w:val="00140C8A"/>
    <w:rsid w:val="00140F8A"/>
    <w:rsid w:val="00143C41"/>
    <w:rsid w:val="00143D74"/>
    <w:rsid w:val="0014416C"/>
    <w:rsid w:val="00144E8C"/>
    <w:rsid w:val="00145A5E"/>
    <w:rsid w:val="00145B71"/>
    <w:rsid w:val="00146068"/>
    <w:rsid w:val="00146F18"/>
    <w:rsid w:val="00147E95"/>
    <w:rsid w:val="00147EB0"/>
    <w:rsid w:val="00154C8C"/>
    <w:rsid w:val="00155190"/>
    <w:rsid w:val="00155ECC"/>
    <w:rsid w:val="00157198"/>
    <w:rsid w:val="00157A46"/>
    <w:rsid w:val="00157B6F"/>
    <w:rsid w:val="0016082A"/>
    <w:rsid w:val="00160CA7"/>
    <w:rsid w:val="001620EB"/>
    <w:rsid w:val="0016225C"/>
    <w:rsid w:val="0016331F"/>
    <w:rsid w:val="00164154"/>
    <w:rsid w:val="00166E0D"/>
    <w:rsid w:val="00171030"/>
    <w:rsid w:val="00172178"/>
    <w:rsid w:val="001724C9"/>
    <w:rsid w:val="0017599B"/>
    <w:rsid w:val="001760DE"/>
    <w:rsid w:val="00176556"/>
    <w:rsid w:val="00177702"/>
    <w:rsid w:val="0018294E"/>
    <w:rsid w:val="00182F8F"/>
    <w:rsid w:val="0018476F"/>
    <w:rsid w:val="0018510C"/>
    <w:rsid w:val="00185CD4"/>
    <w:rsid w:val="00186721"/>
    <w:rsid w:val="001870E1"/>
    <w:rsid w:val="001872D7"/>
    <w:rsid w:val="0018730D"/>
    <w:rsid w:val="00192003"/>
    <w:rsid w:val="00193D4E"/>
    <w:rsid w:val="00193F03"/>
    <w:rsid w:val="001943F0"/>
    <w:rsid w:val="001958B7"/>
    <w:rsid w:val="00196148"/>
    <w:rsid w:val="00196A03"/>
    <w:rsid w:val="00196E1C"/>
    <w:rsid w:val="001976BC"/>
    <w:rsid w:val="00197AE5"/>
    <w:rsid w:val="001A068E"/>
    <w:rsid w:val="001A1537"/>
    <w:rsid w:val="001A1A58"/>
    <w:rsid w:val="001A1D3A"/>
    <w:rsid w:val="001A298C"/>
    <w:rsid w:val="001A2C96"/>
    <w:rsid w:val="001A3A72"/>
    <w:rsid w:val="001A4C97"/>
    <w:rsid w:val="001A5257"/>
    <w:rsid w:val="001A67D6"/>
    <w:rsid w:val="001B06EF"/>
    <w:rsid w:val="001B15D9"/>
    <w:rsid w:val="001B1781"/>
    <w:rsid w:val="001B2209"/>
    <w:rsid w:val="001B245D"/>
    <w:rsid w:val="001B2B8F"/>
    <w:rsid w:val="001B40EF"/>
    <w:rsid w:val="001B5C94"/>
    <w:rsid w:val="001B6203"/>
    <w:rsid w:val="001B6274"/>
    <w:rsid w:val="001B64C3"/>
    <w:rsid w:val="001B6FCC"/>
    <w:rsid w:val="001C03F8"/>
    <w:rsid w:val="001C10E6"/>
    <w:rsid w:val="001C294B"/>
    <w:rsid w:val="001C2D55"/>
    <w:rsid w:val="001C3CED"/>
    <w:rsid w:val="001C3D80"/>
    <w:rsid w:val="001C4E6C"/>
    <w:rsid w:val="001C4E79"/>
    <w:rsid w:val="001C557C"/>
    <w:rsid w:val="001C6933"/>
    <w:rsid w:val="001C6F93"/>
    <w:rsid w:val="001C742B"/>
    <w:rsid w:val="001D1929"/>
    <w:rsid w:val="001D30BB"/>
    <w:rsid w:val="001D344A"/>
    <w:rsid w:val="001D7274"/>
    <w:rsid w:val="001D7A32"/>
    <w:rsid w:val="001D7DB6"/>
    <w:rsid w:val="001E0032"/>
    <w:rsid w:val="001E0178"/>
    <w:rsid w:val="001E13F1"/>
    <w:rsid w:val="001E1C47"/>
    <w:rsid w:val="001E1F17"/>
    <w:rsid w:val="001E37CC"/>
    <w:rsid w:val="001E3BD1"/>
    <w:rsid w:val="001E3D97"/>
    <w:rsid w:val="001E44B1"/>
    <w:rsid w:val="001E4B4A"/>
    <w:rsid w:val="001E4E07"/>
    <w:rsid w:val="001E7311"/>
    <w:rsid w:val="001E7658"/>
    <w:rsid w:val="001F0BE2"/>
    <w:rsid w:val="001F0EF2"/>
    <w:rsid w:val="001F12F2"/>
    <w:rsid w:val="001F14FA"/>
    <w:rsid w:val="001F34B7"/>
    <w:rsid w:val="001F4349"/>
    <w:rsid w:val="001F4CF6"/>
    <w:rsid w:val="001F562A"/>
    <w:rsid w:val="001F5A7F"/>
    <w:rsid w:val="001F616C"/>
    <w:rsid w:val="001F6411"/>
    <w:rsid w:val="001F7EBC"/>
    <w:rsid w:val="001F7F0F"/>
    <w:rsid w:val="00202808"/>
    <w:rsid w:val="00202BA1"/>
    <w:rsid w:val="00204961"/>
    <w:rsid w:val="002049C6"/>
    <w:rsid w:val="00204DCD"/>
    <w:rsid w:val="00204F7F"/>
    <w:rsid w:val="00206129"/>
    <w:rsid w:val="00207F19"/>
    <w:rsid w:val="00211084"/>
    <w:rsid w:val="002122B2"/>
    <w:rsid w:val="00213A26"/>
    <w:rsid w:val="00213C72"/>
    <w:rsid w:val="0021442A"/>
    <w:rsid w:val="00215347"/>
    <w:rsid w:val="002167C7"/>
    <w:rsid w:val="002176EA"/>
    <w:rsid w:val="00220C1E"/>
    <w:rsid w:val="002219EF"/>
    <w:rsid w:val="002230C5"/>
    <w:rsid w:val="00224031"/>
    <w:rsid w:val="00224563"/>
    <w:rsid w:val="00224A9A"/>
    <w:rsid w:val="00224C1B"/>
    <w:rsid w:val="00225922"/>
    <w:rsid w:val="00225C2F"/>
    <w:rsid w:val="00227052"/>
    <w:rsid w:val="002275F6"/>
    <w:rsid w:val="00227902"/>
    <w:rsid w:val="00230315"/>
    <w:rsid w:val="00231CA3"/>
    <w:rsid w:val="00232795"/>
    <w:rsid w:val="00233228"/>
    <w:rsid w:val="002334A2"/>
    <w:rsid w:val="00233AE1"/>
    <w:rsid w:val="00233D60"/>
    <w:rsid w:val="00234188"/>
    <w:rsid w:val="0023446C"/>
    <w:rsid w:val="0023473A"/>
    <w:rsid w:val="00236067"/>
    <w:rsid w:val="00236318"/>
    <w:rsid w:val="0023729C"/>
    <w:rsid w:val="00242B19"/>
    <w:rsid w:val="00244DE7"/>
    <w:rsid w:val="00245804"/>
    <w:rsid w:val="00245C1C"/>
    <w:rsid w:val="0024778A"/>
    <w:rsid w:val="00247A69"/>
    <w:rsid w:val="00247FCC"/>
    <w:rsid w:val="00250044"/>
    <w:rsid w:val="00250B83"/>
    <w:rsid w:val="002514FA"/>
    <w:rsid w:val="002516BC"/>
    <w:rsid w:val="00251B43"/>
    <w:rsid w:val="00252906"/>
    <w:rsid w:val="00252FC9"/>
    <w:rsid w:val="0025567C"/>
    <w:rsid w:val="00257436"/>
    <w:rsid w:val="00257497"/>
    <w:rsid w:val="00260788"/>
    <w:rsid w:val="00261468"/>
    <w:rsid w:val="00261BED"/>
    <w:rsid w:val="0026211F"/>
    <w:rsid w:val="00262F77"/>
    <w:rsid w:val="002630A6"/>
    <w:rsid w:val="002631C3"/>
    <w:rsid w:val="00263F28"/>
    <w:rsid w:val="00265F93"/>
    <w:rsid w:val="00266776"/>
    <w:rsid w:val="00267110"/>
    <w:rsid w:val="00267392"/>
    <w:rsid w:val="00270C0A"/>
    <w:rsid w:val="00271B63"/>
    <w:rsid w:val="00271F4E"/>
    <w:rsid w:val="00272FD5"/>
    <w:rsid w:val="00273D11"/>
    <w:rsid w:val="002740A0"/>
    <w:rsid w:val="00274443"/>
    <w:rsid w:val="0027585F"/>
    <w:rsid w:val="0027699B"/>
    <w:rsid w:val="00277D43"/>
    <w:rsid w:val="00277FC0"/>
    <w:rsid w:val="002803FE"/>
    <w:rsid w:val="00280487"/>
    <w:rsid w:val="002805C7"/>
    <w:rsid w:val="00280B6A"/>
    <w:rsid w:val="00281174"/>
    <w:rsid w:val="0028127C"/>
    <w:rsid w:val="0028159A"/>
    <w:rsid w:val="002836FB"/>
    <w:rsid w:val="00283ADB"/>
    <w:rsid w:val="00285CBB"/>
    <w:rsid w:val="0028612F"/>
    <w:rsid w:val="00286429"/>
    <w:rsid w:val="00286628"/>
    <w:rsid w:val="002866E3"/>
    <w:rsid w:val="002876B6"/>
    <w:rsid w:val="00290B24"/>
    <w:rsid w:val="00291463"/>
    <w:rsid w:val="00292084"/>
    <w:rsid w:val="002928EF"/>
    <w:rsid w:val="00292954"/>
    <w:rsid w:val="00296163"/>
    <w:rsid w:val="00296C25"/>
    <w:rsid w:val="00297006"/>
    <w:rsid w:val="002A26E6"/>
    <w:rsid w:val="002A3225"/>
    <w:rsid w:val="002A3BA9"/>
    <w:rsid w:val="002A4B90"/>
    <w:rsid w:val="002A508E"/>
    <w:rsid w:val="002A68A3"/>
    <w:rsid w:val="002A6A09"/>
    <w:rsid w:val="002B00E8"/>
    <w:rsid w:val="002B0AE0"/>
    <w:rsid w:val="002B116C"/>
    <w:rsid w:val="002B16A7"/>
    <w:rsid w:val="002B3955"/>
    <w:rsid w:val="002B4F09"/>
    <w:rsid w:val="002B53C7"/>
    <w:rsid w:val="002B6C67"/>
    <w:rsid w:val="002C2AB4"/>
    <w:rsid w:val="002C3246"/>
    <w:rsid w:val="002C4691"/>
    <w:rsid w:val="002C4BE3"/>
    <w:rsid w:val="002D0214"/>
    <w:rsid w:val="002D04B3"/>
    <w:rsid w:val="002D0752"/>
    <w:rsid w:val="002D0AAA"/>
    <w:rsid w:val="002D194A"/>
    <w:rsid w:val="002D48BE"/>
    <w:rsid w:val="002D4AA6"/>
    <w:rsid w:val="002D5E3B"/>
    <w:rsid w:val="002D797E"/>
    <w:rsid w:val="002E0752"/>
    <w:rsid w:val="002E07AF"/>
    <w:rsid w:val="002E08C4"/>
    <w:rsid w:val="002E1770"/>
    <w:rsid w:val="002E1B15"/>
    <w:rsid w:val="002E21F4"/>
    <w:rsid w:val="002E25D8"/>
    <w:rsid w:val="002E25FE"/>
    <w:rsid w:val="002E31B6"/>
    <w:rsid w:val="002E5759"/>
    <w:rsid w:val="002E5EE3"/>
    <w:rsid w:val="002E648C"/>
    <w:rsid w:val="002E6505"/>
    <w:rsid w:val="002E7104"/>
    <w:rsid w:val="002E71D0"/>
    <w:rsid w:val="002F0824"/>
    <w:rsid w:val="002F0F35"/>
    <w:rsid w:val="002F0F97"/>
    <w:rsid w:val="002F183A"/>
    <w:rsid w:val="002F34D9"/>
    <w:rsid w:val="002F3526"/>
    <w:rsid w:val="002F3DBB"/>
    <w:rsid w:val="002F42B6"/>
    <w:rsid w:val="002F4830"/>
    <w:rsid w:val="002F49E8"/>
    <w:rsid w:val="002F59BD"/>
    <w:rsid w:val="002F5F7B"/>
    <w:rsid w:val="002F7292"/>
    <w:rsid w:val="002F749F"/>
    <w:rsid w:val="00301277"/>
    <w:rsid w:val="00301B28"/>
    <w:rsid w:val="00301CA4"/>
    <w:rsid w:val="00302997"/>
    <w:rsid w:val="00303D1C"/>
    <w:rsid w:val="00303E03"/>
    <w:rsid w:val="003043A6"/>
    <w:rsid w:val="00305001"/>
    <w:rsid w:val="003066A8"/>
    <w:rsid w:val="00306DB4"/>
    <w:rsid w:val="00310CEA"/>
    <w:rsid w:val="00310DFE"/>
    <w:rsid w:val="00311154"/>
    <w:rsid w:val="00311B07"/>
    <w:rsid w:val="00311D97"/>
    <w:rsid w:val="00312038"/>
    <w:rsid w:val="00312A8F"/>
    <w:rsid w:val="00312D02"/>
    <w:rsid w:val="00313B8E"/>
    <w:rsid w:val="00313C63"/>
    <w:rsid w:val="00316005"/>
    <w:rsid w:val="00316545"/>
    <w:rsid w:val="00316548"/>
    <w:rsid w:val="00320E24"/>
    <w:rsid w:val="00321A1B"/>
    <w:rsid w:val="00321EE6"/>
    <w:rsid w:val="00322285"/>
    <w:rsid w:val="00322FF8"/>
    <w:rsid w:val="003233DD"/>
    <w:rsid w:val="00323D0E"/>
    <w:rsid w:val="003240C2"/>
    <w:rsid w:val="003249E8"/>
    <w:rsid w:val="00327C73"/>
    <w:rsid w:val="00330102"/>
    <w:rsid w:val="00330EBC"/>
    <w:rsid w:val="00331E15"/>
    <w:rsid w:val="00334DEE"/>
    <w:rsid w:val="00335494"/>
    <w:rsid w:val="00337600"/>
    <w:rsid w:val="00337E2A"/>
    <w:rsid w:val="00340094"/>
    <w:rsid w:val="00342E96"/>
    <w:rsid w:val="003448E1"/>
    <w:rsid w:val="003449F5"/>
    <w:rsid w:val="00345568"/>
    <w:rsid w:val="0034599F"/>
    <w:rsid w:val="00346582"/>
    <w:rsid w:val="00346890"/>
    <w:rsid w:val="00346F77"/>
    <w:rsid w:val="003507D0"/>
    <w:rsid w:val="00350A0C"/>
    <w:rsid w:val="00350A51"/>
    <w:rsid w:val="00351727"/>
    <w:rsid w:val="00352610"/>
    <w:rsid w:val="00352F7B"/>
    <w:rsid w:val="00356275"/>
    <w:rsid w:val="00356DEA"/>
    <w:rsid w:val="003572D6"/>
    <w:rsid w:val="0035790E"/>
    <w:rsid w:val="00360CD2"/>
    <w:rsid w:val="003629C9"/>
    <w:rsid w:val="00362D1F"/>
    <w:rsid w:val="0036308F"/>
    <w:rsid w:val="00363514"/>
    <w:rsid w:val="00363663"/>
    <w:rsid w:val="00364082"/>
    <w:rsid w:val="003640DC"/>
    <w:rsid w:val="00364F88"/>
    <w:rsid w:val="00366C22"/>
    <w:rsid w:val="00366FD3"/>
    <w:rsid w:val="00367AE6"/>
    <w:rsid w:val="003700CA"/>
    <w:rsid w:val="00370323"/>
    <w:rsid w:val="0037036E"/>
    <w:rsid w:val="00371759"/>
    <w:rsid w:val="00372B27"/>
    <w:rsid w:val="00373EE3"/>
    <w:rsid w:val="003749D2"/>
    <w:rsid w:val="00375925"/>
    <w:rsid w:val="00375F1B"/>
    <w:rsid w:val="00376217"/>
    <w:rsid w:val="00376905"/>
    <w:rsid w:val="003803A9"/>
    <w:rsid w:val="003807D3"/>
    <w:rsid w:val="003811D9"/>
    <w:rsid w:val="003811E7"/>
    <w:rsid w:val="00381FA9"/>
    <w:rsid w:val="00383F43"/>
    <w:rsid w:val="00384063"/>
    <w:rsid w:val="00385226"/>
    <w:rsid w:val="00385351"/>
    <w:rsid w:val="003855C0"/>
    <w:rsid w:val="00386EB4"/>
    <w:rsid w:val="0038722F"/>
    <w:rsid w:val="003877FE"/>
    <w:rsid w:val="00387FB7"/>
    <w:rsid w:val="00390B32"/>
    <w:rsid w:val="003936F5"/>
    <w:rsid w:val="00394582"/>
    <w:rsid w:val="00395290"/>
    <w:rsid w:val="003965D7"/>
    <w:rsid w:val="00397868"/>
    <w:rsid w:val="003A01C7"/>
    <w:rsid w:val="003A0E50"/>
    <w:rsid w:val="003A0F9A"/>
    <w:rsid w:val="003A1167"/>
    <w:rsid w:val="003A15A3"/>
    <w:rsid w:val="003A1741"/>
    <w:rsid w:val="003A19EC"/>
    <w:rsid w:val="003A1CAD"/>
    <w:rsid w:val="003A3163"/>
    <w:rsid w:val="003A4A19"/>
    <w:rsid w:val="003A5CFE"/>
    <w:rsid w:val="003A6842"/>
    <w:rsid w:val="003B069D"/>
    <w:rsid w:val="003B1E6F"/>
    <w:rsid w:val="003B595F"/>
    <w:rsid w:val="003B6484"/>
    <w:rsid w:val="003C08D8"/>
    <w:rsid w:val="003C0B3F"/>
    <w:rsid w:val="003C12FC"/>
    <w:rsid w:val="003C329C"/>
    <w:rsid w:val="003C34CD"/>
    <w:rsid w:val="003C47DE"/>
    <w:rsid w:val="003C49E7"/>
    <w:rsid w:val="003C6D59"/>
    <w:rsid w:val="003C713A"/>
    <w:rsid w:val="003D0A44"/>
    <w:rsid w:val="003D0CAB"/>
    <w:rsid w:val="003D233C"/>
    <w:rsid w:val="003D45B3"/>
    <w:rsid w:val="003D4C1F"/>
    <w:rsid w:val="003E08DE"/>
    <w:rsid w:val="003E08E7"/>
    <w:rsid w:val="003E1168"/>
    <w:rsid w:val="003E14EB"/>
    <w:rsid w:val="003E253F"/>
    <w:rsid w:val="003E297A"/>
    <w:rsid w:val="003E2C54"/>
    <w:rsid w:val="003E4507"/>
    <w:rsid w:val="003E4789"/>
    <w:rsid w:val="003E511B"/>
    <w:rsid w:val="003E58B7"/>
    <w:rsid w:val="003E5C75"/>
    <w:rsid w:val="003E6DA2"/>
    <w:rsid w:val="003F02A0"/>
    <w:rsid w:val="003F16D9"/>
    <w:rsid w:val="003F1BC7"/>
    <w:rsid w:val="003F2401"/>
    <w:rsid w:val="003F384D"/>
    <w:rsid w:val="003F3F85"/>
    <w:rsid w:val="003F3FB9"/>
    <w:rsid w:val="003F68B4"/>
    <w:rsid w:val="003F71A0"/>
    <w:rsid w:val="00400217"/>
    <w:rsid w:val="00400642"/>
    <w:rsid w:val="004007C0"/>
    <w:rsid w:val="004010BE"/>
    <w:rsid w:val="00401157"/>
    <w:rsid w:val="00402622"/>
    <w:rsid w:val="00402EEE"/>
    <w:rsid w:val="004039F0"/>
    <w:rsid w:val="004051CD"/>
    <w:rsid w:val="004053A4"/>
    <w:rsid w:val="00405C66"/>
    <w:rsid w:val="0040605D"/>
    <w:rsid w:val="00407074"/>
    <w:rsid w:val="004072C9"/>
    <w:rsid w:val="00407623"/>
    <w:rsid w:val="004102C4"/>
    <w:rsid w:val="00410501"/>
    <w:rsid w:val="004125F6"/>
    <w:rsid w:val="00412683"/>
    <w:rsid w:val="004129C8"/>
    <w:rsid w:val="00414044"/>
    <w:rsid w:val="004142B4"/>
    <w:rsid w:val="004146A4"/>
    <w:rsid w:val="00416B1D"/>
    <w:rsid w:val="00417DD6"/>
    <w:rsid w:val="0042098A"/>
    <w:rsid w:val="0042102C"/>
    <w:rsid w:val="004214EA"/>
    <w:rsid w:val="00421EBC"/>
    <w:rsid w:val="004235DE"/>
    <w:rsid w:val="0042404E"/>
    <w:rsid w:val="00424103"/>
    <w:rsid w:val="00424E0D"/>
    <w:rsid w:val="00426CEF"/>
    <w:rsid w:val="004274E8"/>
    <w:rsid w:val="004330CF"/>
    <w:rsid w:val="00433340"/>
    <w:rsid w:val="00433406"/>
    <w:rsid w:val="00433E09"/>
    <w:rsid w:val="004351AF"/>
    <w:rsid w:val="00436809"/>
    <w:rsid w:val="00437034"/>
    <w:rsid w:val="00440250"/>
    <w:rsid w:val="004409A9"/>
    <w:rsid w:val="00443D15"/>
    <w:rsid w:val="00444F80"/>
    <w:rsid w:val="00445C7D"/>
    <w:rsid w:val="004464B7"/>
    <w:rsid w:val="00446638"/>
    <w:rsid w:val="00446880"/>
    <w:rsid w:val="00451D48"/>
    <w:rsid w:val="004521FD"/>
    <w:rsid w:val="004523E7"/>
    <w:rsid w:val="00452C19"/>
    <w:rsid w:val="004531DA"/>
    <w:rsid w:val="00453ECC"/>
    <w:rsid w:val="004548BA"/>
    <w:rsid w:val="00455373"/>
    <w:rsid w:val="00455BD0"/>
    <w:rsid w:val="00455EEA"/>
    <w:rsid w:val="004561A8"/>
    <w:rsid w:val="00456B99"/>
    <w:rsid w:val="004574B7"/>
    <w:rsid w:val="004574BE"/>
    <w:rsid w:val="00457BF6"/>
    <w:rsid w:val="00461C20"/>
    <w:rsid w:val="00461E9A"/>
    <w:rsid w:val="004628E3"/>
    <w:rsid w:val="00462E1F"/>
    <w:rsid w:val="00463433"/>
    <w:rsid w:val="00465AA3"/>
    <w:rsid w:val="00465D95"/>
    <w:rsid w:val="00466053"/>
    <w:rsid w:val="0047087C"/>
    <w:rsid w:val="0047154F"/>
    <w:rsid w:val="00471E7C"/>
    <w:rsid w:val="004722AE"/>
    <w:rsid w:val="00476408"/>
    <w:rsid w:val="0048019C"/>
    <w:rsid w:val="0048071C"/>
    <w:rsid w:val="00480727"/>
    <w:rsid w:val="004807D6"/>
    <w:rsid w:val="00480BAC"/>
    <w:rsid w:val="00481CB1"/>
    <w:rsid w:val="00483277"/>
    <w:rsid w:val="00483910"/>
    <w:rsid w:val="0048579B"/>
    <w:rsid w:val="004857F4"/>
    <w:rsid w:val="00486B27"/>
    <w:rsid w:val="00486FBB"/>
    <w:rsid w:val="00490F7B"/>
    <w:rsid w:val="00493A0A"/>
    <w:rsid w:val="00493C3F"/>
    <w:rsid w:val="00493D8B"/>
    <w:rsid w:val="004940DD"/>
    <w:rsid w:val="00494EA6"/>
    <w:rsid w:val="00497E71"/>
    <w:rsid w:val="004A191B"/>
    <w:rsid w:val="004A1DF4"/>
    <w:rsid w:val="004A254D"/>
    <w:rsid w:val="004A372E"/>
    <w:rsid w:val="004A3D66"/>
    <w:rsid w:val="004A4D5D"/>
    <w:rsid w:val="004A4D9D"/>
    <w:rsid w:val="004A540D"/>
    <w:rsid w:val="004A546C"/>
    <w:rsid w:val="004A5BFD"/>
    <w:rsid w:val="004B09B7"/>
    <w:rsid w:val="004B101F"/>
    <w:rsid w:val="004B1327"/>
    <w:rsid w:val="004B4757"/>
    <w:rsid w:val="004B4E2D"/>
    <w:rsid w:val="004B5568"/>
    <w:rsid w:val="004B58A8"/>
    <w:rsid w:val="004B6ECD"/>
    <w:rsid w:val="004B6F58"/>
    <w:rsid w:val="004B700F"/>
    <w:rsid w:val="004C0B20"/>
    <w:rsid w:val="004C43E1"/>
    <w:rsid w:val="004C4EBA"/>
    <w:rsid w:val="004D05F5"/>
    <w:rsid w:val="004D1FB8"/>
    <w:rsid w:val="004D27B9"/>
    <w:rsid w:val="004D3D52"/>
    <w:rsid w:val="004D5A78"/>
    <w:rsid w:val="004D7474"/>
    <w:rsid w:val="004D7C39"/>
    <w:rsid w:val="004D7FFC"/>
    <w:rsid w:val="004E0B23"/>
    <w:rsid w:val="004E1BF3"/>
    <w:rsid w:val="004E2FED"/>
    <w:rsid w:val="004E3BE1"/>
    <w:rsid w:val="004E4EF4"/>
    <w:rsid w:val="004E5BD8"/>
    <w:rsid w:val="004E5CCE"/>
    <w:rsid w:val="004E5D33"/>
    <w:rsid w:val="004E5EB2"/>
    <w:rsid w:val="004E5EFC"/>
    <w:rsid w:val="004E60AF"/>
    <w:rsid w:val="004E74AF"/>
    <w:rsid w:val="004F1819"/>
    <w:rsid w:val="004F3380"/>
    <w:rsid w:val="004F34C0"/>
    <w:rsid w:val="004F3E96"/>
    <w:rsid w:val="004F47D0"/>
    <w:rsid w:val="004F5523"/>
    <w:rsid w:val="004F6C52"/>
    <w:rsid w:val="004F7577"/>
    <w:rsid w:val="0050014D"/>
    <w:rsid w:val="0050124B"/>
    <w:rsid w:val="0050135D"/>
    <w:rsid w:val="005019A0"/>
    <w:rsid w:val="00501AFB"/>
    <w:rsid w:val="0050252C"/>
    <w:rsid w:val="0050308F"/>
    <w:rsid w:val="00504E5A"/>
    <w:rsid w:val="00505CE7"/>
    <w:rsid w:val="00506CE5"/>
    <w:rsid w:val="00510556"/>
    <w:rsid w:val="005106DF"/>
    <w:rsid w:val="0051178B"/>
    <w:rsid w:val="00511B0F"/>
    <w:rsid w:val="0051363A"/>
    <w:rsid w:val="005138F1"/>
    <w:rsid w:val="00514089"/>
    <w:rsid w:val="005147A1"/>
    <w:rsid w:val="00514F36"/>
    <w:rsid w:val="005150A5"/>
    <w:rsid w:val="005150B2"/>
    <w:rsid w:val="00517EC8"/>
    <w:rsid w:val="00520724"/>
    <w:rsid w:val="00520808"/>
    <w:rsid w:val="0052141F"/>
    <w:rsid w:val="00521C09"/>
    <w:rsid w:val="00523452"/>
    <w:rsid w:val="005261BB"/>
    <w:rsid w:val="0052677A"/>
    <w:rsid w:val="00527324"/>
    <w:rsid w:val="00530001"/>
    <w:rsid w:val="0053094E"/>
    <w:rsid w:val="00530C2C"/>
    <w:rsid w:val="00532399"/>
    <w:rsid w:val="005327A5"/>
    <w:rsid w:val="00533A99"/>
    <w:rsid w:val="00533E52"/>
    <w:rsid w:val="00533F63"/>
    <w:rsid w:val="0053459B"/>
    <w:rsid w:val="005353A7"/>
    <w:rsid w:val="00536E15"/>
    <w:rsid w:val="005372B1"/>
    <w:rsid w:val="0053744A"/>
    <w:rsid w:val="005402EE"/>
    <w:rsid w:val="00540C1D"/>
    <w:rsid w:val="00541CAD"/>
    <w:rsid w:val="00542739"/>
    <w:rsid w:val="005438B9"/>
    <w:rsid w:val="00543F8D"/>
    <w:rsid w:val="00544291"/>
    <w:rsid w:val="00545D66"/>
    <w:rsid w:val="00545F83"/>
    <w:rsid w:val="0054612A"/>
    <w:rsid w:val="00547C6B"/>
    <w:rsid w:val="00550127"/>
    <w:rsid w:val="00550C11"/>
    <w:rsid w:val="005524DE"/>
    <w:rsid w:val="00552AD6"/>
    <w:rsid w:val="00553DE5"/>
    <w:rsid w:val="00554C21"/>
    <w:rsid w:val="00554CDE"/>
    <w:rsid w:val="00555681"/>
    <w:rsid w:val="00556033"/>
    <w:rsid w:val="005568E0"/>
    <w:rsid w:val="00556BB8"/>
    <w:rsid w:val="00557C9A"/>
    <w:rsid w:val="00560917"/>
    <w:rsid w:val="00560B1A"/>
    <w:rsid w:val="00562693"/>
    <w:rsid w:val="00562CCF"/>
    <w:rsid w:val="00563C27"/>
    <w:rsid w:val="00564220"/>
    <w:rsid w:val="005643E5"/>
    <w:rsid w:val="0056470C"/>
    <w:rsid w:val="00564AC3"/>
    <w:rsid w:val="00565234"/>
    <w:rsid w:val="00565BDE"/>
    <w:rsid w:val="00565DBA"/>
    <w:rsid w:val="00566911"/>
    <w:rsid w:val="00573354"/>
    <w:rsid w:val="005759AA"/>
    <w:rsid w:val="00577588"/>
    <w:rsid w:val="00581420"/>
    <w:rsid w:val="005818B4"/>
    <w:rsid w:val="00581C74"/>
    <w:rsid w:val="005821CC"/>
    <w:rsid w:val="00582296"/>
    <w:rsid w:val="00583C3C"/>
    <w:rsid w:val="00583D63"/>
    <w:rsid w:val="0058519F"/>
    <w:rsid w:val="00585CDD"/>
    <w:rsid w:val="00586426"/>
    <w:rsid w:val="00586BF1"/>
    <w:rsid w:val="005900C2"/>
    <w:rsid w:val="0059071F"/>
    <w:rsid w:val="00591120"/>
    <w:rsid w:val="00591E0B"/>
    <w:rsid w:val="0059215D"/>
    <w:rsid w:val="005923CB"/>
    <w:rsid w:val="00592E68"/>
    <w:rsid w:val="005946A3"/>
    <w:rsid w:val="00594C79"/>
    <w:rsid w:val="005952F1"/>
    <w:rsid w:val="00596478"/>
    <w:rsid w:val="00597CD0"/>
    <w:rsid w:val="005A1ACA"/>
    <w:rsid w:val="005A2A75"/>
    <w:rsid w:val="005A48BE"/>
    <w:rsid w:val="005A49F9"/>
    <w:rsid w:val="005A4BBD"/>
    <w:rsid w:val="005B058B"/>
    <w:rsid w:val="005B1868"/>
    <w:rsid w:val="005B311A"/>
    <w:rsid w:val="005B5663"/>
    <w:rsid w:val="005B570D"/>
    <w:rsid w:val="005B72A6"/>
    <w:rsid w:val="005B736C"/>
    <w:rsid w:val="005B762E"/>
    <w:rsid w:val="005C0196"/>
    <w:rsid w:val="005C08A8"/>
    <w:rsid w:val="005C100D"/>
    <w:rsid w:val="005C24B8"/>
    <w:rsid w:val="005C3E8C"/>
    <w:rsid w:val="005C4085"/>
    <w:rsid w:val="005C4870"/>
    <w:rsid w:val="005C4CEE"/>
    <w:rsid w:val="005C673E"/>
    <w:rsid w:val="005C67BC"/>
    <w:rsid w:val="005C6FA5"/>
    <w:rsid w:val="005D1875"/>
    <w:rsid w:val="005D23E4"/>
    <w:rsid w:val="005D28C9"/>
    <w:rsid w:val="005D2C3E"/>
    <w:rsid w:val="005D2FBD"/>
    <w:rsid w:val="005D4DA9"/>
    <w:rsid w:val="005D6604"/>
    <w:rsid w:val="005D7504"/>
    <w:rsid w:val="005D7A2A"/>
    <w:rsid w:val="005D7B31"/>
    <w:rsid w:val="005E22BF"/>
    <w:rsid w:val="005E29D9"/>
    <w:rsid w:val="005E4493"/>
    <w:rsid w:val="005E4583"/>
    <w:rsid w:val="005E6257"/>
    <w:rsid w:val="005E6A17"/>
    <w:rsid w:val="005F0CC1"/>
    <w:rsid w:val="005F0DFB"/>
    <w:rsid w:val="005F2021"/>
    <w:rsid w:val="005F2052"/>
    <w:rsid w:val="005F34C3"/>
    <w:rsid w:val="005F3A5D"/>
    <w:rsid w:val="005F5262"/>
    <w:rsid w:val="005F5287"/>
    <w:rsid w:val="005F534E"/>
    <w:rsid w:val="005F6245"/>
    <w:rsid w:val="005F67B7"/>
    <w:rsid w:val="005F7413"/>
    <w:rsid w:val="00600E03"/>
    <w:rsid w:val="006024B9"/>
    <w:rsid w:val="0060748A"/>
    <w:rsid w:val="006074B8"/>
    <w:rsid w:val="0061027A"/>
    <w:rsid w:val="00611123"/>
    <w:rsid w:val="006137D6"/>
    <w:rsid w:val="00617E1C"/>
    <w:rsid w:val="00617E58"/>
    <w:rsid w:val="006209C3"/>
    <w:rsid w:val="0062170C"/>
    <w:rsid w:val="0062345E"/>
    <w:rsid w:val="00624F81"/>
    <w:rsid w:val="006254D3"/>
    <w:rsid w:val="00625B45"/>
    <w:rsid w:val="006262E2"/>
    <w:rsid w:val="006308C2"/>
    <w:rsid w:val="006316D8"/>
    <w:rsid w:val="00631A61"/>
    <w:rsid w:val="00632D4C"/>
    <w:rsid w:val="006331DF"/>
    <w:rsid w:val="00633B4A"/>
    <w:rsid w:val="00633B7C"/>
    <w:rsid w:val="00634AD3"/>
    <w:rsid w:val="00635E35"/>
    <w:rsid w:val="00636190"/>
    <w:rsid w:val="006369F0"/>
    <w:rsid w:val="00636D1F"/>
    <w:rsid w:val="00636F19"/>
    <w:rsid w:val="00640516"/>
    <w:rsid w:val="00640C81"/>
    <w:rsid w:val="0064272A"/>
    <w:rsid w:val="00642F9E"/>
    <w:rsid w:val="0064378B"/>
    <w:rsid w:val="00643A0C"/>
    <w:rsid w:val="00643AA2"/>
    <w:rsid w:val="0064503C"/>
    <w:rsid w:val="006450EB"/>
    <w:rsid w:val="00645756"/>
    <w:rsid w:val="006505F5"/>
    <w:rsid w:val="00650CE6"/>
    <w:rsid w:val="00651B84"/>
    <w:rsid w:val="00652913"/>
    <w:rsid w:val="00652D3D"/>
    <w:rsid w:val="00653051"/>
    <w:rsid w:val="006548EC"/>
    <w:rsid w:val="00657462"/>
    <w:rsid w:val="00662AD7"/>
    <w:rsid w:val="0066337C"/>
    <w:rsid w:val="00663FD4"/>
    <w:rsid w:val="006644B5"/>
    <w:rsid w:val="006658D9"/>
    <w:rsid w:val="00665C02"/>
    <w:rsid w:val="00666BFE"/>
    <w:rsid w:val="00666F0C"/>
    <w:rsid w:val="00667137"/>
    <w:rsid w:val="006672AA"/>
    <w:rsid w:val="006708A7"/>
    <w:rsid w:val="00670C0D"/>
    <w:rsid w:val="00670C6C"/>
    <w:rsid w:val="00671171"/>
    <w:rsid w:val="00671496"/>
    <w:rsid w:val="006717B8"/>
    <w:rsid w:val="00671850"/>
    <w:rsid w:val="0067224E"/>
    <w:rsid w:val="006723B5"/>
    <w:rsid w:val="00672F54"/>
    <w:rsid w:val="006731CB"/>
    <w:rsid w:val="00676BC4"/>
    <w:rsid w:val="00677A1D"/>
    <w:rsid w:val="006814BE"/>
    <w:rsid w:val="006816F0"/>
    <w:rsid w:val="00681CE1"/>
    <w:rsid w:val="00683CED"/>
    <w:rsid w:val="00686363"/>
    <w:rsid w:val="00687AF6"/>
    <w:rsid w:val="0069036D"/>
    <w:rsid w:val="00690489"/>
    <w:rsid w:val="006908A9"/>
    <w:rsid w:val="00690F87"/>
    <w:rsid w:val="006914A1"/>
    <w:rsid w:val="006922EE"/>
    <w:rsid w:val="006923E8"/>
    <w:rsid w:val="00696792"/>
    <w:rsid w:val="00697D4A"/>
    <w:rsid w:val="006A232F"/>
    <w:rsid w:val="006A2530"/>
    <w:rsid w:val="006A3301"/>
    <w:rsid w:val="006A49F5"/>
    <w:rsid w:val="006A4B69"/>
    <w:rsid w:val="006A59BB"/>
    <w:rsid w:val="006A7628"/>
    <w:rsid w:val="006A7AE0"/>
    <w:rsid w:val="006B0A27"/>
    <w:rsid w:val="006B3508"/>
    <w:rsid w:val="006B3B12"/>
    <w:rsid w:val="006B5006"/>
    <w:rsid w:val="006B6FF3"/>
    <w:rsid w:val="006C0440"/>
    <w:rsid w:val="006C0C3E"/>
    <w:rsid w:val="006C1427"/>
    <w:rsid w:val="006C2F16"/>
    <w:rsid w:val="006C39F7"/>
    <w:rsid w:val="006C3F61"/>
    <w:rsid w:val="006C4D84"/>
    <w:rsid w:val="006C604D"/>
    <w:rsid w:val="006C7040"/>
    <w:rsid w:val="006C75E6"/>
    <w:rsid w:val="006C77EA"/>
    <w:rsid w:val="006C7C28"/>
    <w:rsid w:val="006D1461"/>
    <w:rsid w:val="006D2E71"/>
    <w:rsid w:val="006D36F7"/>
    <w:rsid w:val="006D37AE"/>
    <w:rsid w:val="006D4867"/>
    <w:rsid w:val="006D4CD8"/>
    <w:rsid w:val="006D5917"/>
    <w:rsid w:val="006D611A"/>
    <w:rsid w:val="006D79DB"/>
    <w:rsid w:val="006E0C65"/>
    <w:rsid w:val="006E1771"/>
    <w:rsid w:val="006E29D2"/>
    <w:rsid w:val="006E3294"/>
    <w:rsid w:val="006E4BDC"/>
    <w:rsid w:val="006E4C74"/>
    <w:rsid w:val="006E66F7"/>
    <w:rsid w:val="006E6CBB"/>
    <w:rsid w:val="006E74C6"/>
    <w:rsid w:val="006E7975"/>
    <w:rsid w:val="006F056F"/>
    <w:rsid w:val="006F1631"/>
    <w:rsid w:val="006F28AB"/>
    <w:rsid w:val="006F380E"/>
    <w:rsid w:val="006F43FE"/>
    <w:rsid w:val="006F58AE"/>
    <w:rsid w:val="00700055"/>
    <w:rsid w:val="00700237"/>
    <w:rsid w:val="0070136F"/>
    <w:rsid w:val="00701555"/>
    <w:rsid w:val="00701E9A"/>
    <w:rsid w:val="00702B8B"/>
    <w:rsid w:val="007038CE"/>
    <w:rsid w:val="00704A39"/>
    <w:rsid w:val="00705444"/>
    <w:rsid w:val="007075E4"/>
    <w:rsid w:val="00710004"/>
    <w:rsid w:val="00710858"/>
    <w:rsid w:val="00710A5C"/>
    <w:rsid w:val="00710EDF"/>
    <w:rsid w:val="00711129"/>
    <w:rsid w:val="00711761"/>
    <w:rsid w:val="00712898"/>
    <w:rsid w:val="007131D9"/>
    <w:rsid w:val="00713F2B"/>
    <w:rsid w:val="00713FD4"/>
    <w:rsid w:val="00715238"/>
    <w:rsid w:val="007153C8"/>
    <w:rsid w:val="0071685E"/>
    <w:rsid w:val="00716F59"/>
    <w:rsid w:val="00717395"/>
    <w:rsid w:val="00721638"/>
    <w:rsid w:val="00721C03"/>
    <w:rsid w:val="00721F08"/>
    <w:rsid w:val="0072459E"/>
    <w:rsid w:val="00724F08"/>
    <w:rsid w:val="00727637"/>
    <w:rsid w:val="00727A97"/>
    <w:rsid w:val="0073007C"/>
    <w:rsid w:val="00730303"/>
    <w:rsid w:val="00730F54"/>
    <w:rsid w:val="007324BB"/>
    <w:rsid w:val="007329FD"/>
    <w:rsid w:val="0073389D"/>
    <w:rsid w:val="00734192"/>
    <w:rsid w:val="00735A23"/>
    <w:rsid w:val="00735A8D"/>
    <w:rsid w:val="007364F9"/>
    <w:rsid w:val="00740465"/>
    <w:rsid w:val="00740689"/>
    <w:rsid w:val="007419C5"/>
    <w:rsid w:val="0074203D"/>
    <w:rsid w:val="00742152"/>
    <w:rsid w:val="007433BB"/>
    <w:rsid w:val="0074355E"/>
    <w:rsid w:val="00743846"/>
    <w:rsid w:val="0074491D"/>
    <w:rsid w:val="00744986"/>
    <w:rsid w:val="00744EBB"/>
    <w:rsid w:val="00745FEA"/>
    <w:rsid w:val="00750603"/>
    <w:rsid w:val="0075133D"/>
    <w:rsid w:val="00751794"/>
    <w:rsid w:val="0075219E"/>
    <w:rsid w:val="00752455"/>
    <w:rsid w:val="00752F3C"/>
    <w:rsid w:val="00753D76"/>
    <w:rsid w:val="00754009"/>
    <w:rsid w:val="007559FF"/>
    <w:rsid w:val="00756022"/>
    <w:rsid w:val="0075682D"/>
    <w:rsid w:val="00757BDD"/>
    <w:rsid w:val="007600AF"/>
    <w:rsid w:val="00761A04"/>
    <w:rsid w:val="007633FF"/>
    <w:rsid w:val="007665A6"/>
    <w:rsid w:val="00766819"/>
    <w:rsid w:val="00766B78"/>
    <w:rsid w:val="00767FD8"/>
    <w:rsid w:val="0077065F"/>
    <w:rsid w:val="0077084D"/>
    <w:rsid w:val="0077133B"/>
    <w:rsid w:val="0077234F"/>
    <w:rsid w:val="00772F28"/>
    <w:rsid w:val="00776719"/>
    <w:rsid w:val="00777432"/>
    <w:rsid w:val="00780603"/>
    <w:rsid w:val="007806FB"/>
    <w:rsid w:val="00780C4F"/>
    <w:rsid w:val="00781CD5"/>
    <w:rsid w:val="00781E12"/>
    <w:rsid w:val="007825D7"/>
    <w:rsid w:val="00782F32"/>
    <w:rsid w:val="00785A1B"/>
    <w:rsid w:val="00786AD0"/>
    <w:rsid w:val="00787113"/>
    <w:rsid w:val="007872A9"/>
    <w:rsid w:val="007902C2"/>
    <w:rsid w:val="00790B47"/>
    <w:rsid w:val="00792871"/>
    <w:rsid w:val="00792A74"/>
    <w:rsid w:val="00792E02"/>
    <w:rsid w:val="00794EFB"/>
    <w:rsid w:val="00794F73"/>
    <w:rsid w:val="00796886"/>
    <w:rsid w:val="00796EF7"/>
    <w:rsid w:val="007977D8"/>
    <w:rsid w:val="007A09FF"/>
    <w:rsid w:val="007A1035"/>
    <w:rsid w:val="007A29CB"/>
    <w:rsid w:val="007A4D0F"/>
    <w:rsid w:val="007A5061"/>
    <w:rsid w:val="007A5337"/>
    <w:rsid w:val="007A6CA6"/>
    <w:rsid w:val="007A7D15"/>
    <w:rsid w:val="007B07BA"/>
    <w:rsid w:val="007B0B9E"/>
    <w:rsid w:val="007B1479"/>
    <w:rsid w:val="007B161D"/>
    <w:rsid w:val="007B2FA4"/>
    <w:rsid w:val="007B6EF2"/>
    <w:rsid w:val="007B7B48"/>
    <w:rsid w:val="007B7B49"/>
    <w:rsid w:val="007B7E91"/>
    <w:rsid w:val="007C0272"/>
    <w:rsid w:val="007C063C"/>
    <w:rsid w:val="007C2E85"/>
    <w:rsid w:val="007C39E0"/>
    <w:rsid w:val="007D0754"/>
    <w:rsid w:val="007D08A2"/>
    <w:rsid w:val="007D2375"/>
    <w:rsid w:val="007E0EBB"/>
    <w:rsid w:val="007E1240"/>
    <w:rsid w:val="007E1367"/>
    <w:rsid w:val="007E1F07"/>
    <w:rsid w:val="007E2696"/>
    <w:rsid w:val="007E3F5A"/>
    <w:rsid w:val="007E43B6"/>
    <w:rsid w:val="007E4895"/>
    <w:rsid w:val="007E48F0"/>
    <w:rsid w:val="007E4A40"/>
    <w:rsid w:val="007E6757"/>
    <w:rsid w:val="007E7315"/>
    <w:rsid w:val="007E79AF"/>
    <w:rsid w:val="007E7B78"/>
    <w:rsid w:val="007F1726"/>
    <w:rsid w:val="007F1AE5"/>
    <w:rsid w:val="007F267F"/>
    <w:rsid w:val="007F28B9"/>
    <w:rsid w:val="007F3C16"/>
    <w:rsid w:val="007F3C33"/>
    <w:rsid w:val="007F439C"/>
    <w:rsid w:val="007F697A"/>
    <w:rsid w:val="007F6FC9"/>
    <w:rsid w:val="00800A96"/>
    <w:rsid w:val="00800DA3"/>
    <w:rsid w:val="00802C8A"/>
    <w:rsid w:val="008042A8"/>
    <w:rsid w:val="00805C67"/>
    <w:rsid w:val="008060F7"/>
    <w:rsid w:val="00807E23"/>
    <w:rsid w:val="00810289"/>
    <w:rsid w:val="008115D7"/>
    <w:rsid w:val="008127B5"/>
    <w:rsid w:val="00813407"/>
    <w:rsid w:val="00813737"/>
    <w:rsid w:val="00815C2B"/>
    <w:rsid w:val="00816B2E"/>
    <w:rsid w:val="00816EA1"/>
    <w:rsid w:val="00817497"/>
    <w:rsid w:val="00817B5B"/>
    <w:rsid w:val="008200E2"/>
    <w:rsid w:val="008223C3"/>
    <w:rsid w:val="00822588"/>
    <w:rsid w:val="00822942"/>
    <w:rsid w:val="00822E5D"/>
    <w:rsid w:val="008254CC"/>
    <w:rsid w:val="00826C38"/>
    <w:rsid w:val="00827760"/>
    <w:rsid w:val="00827B9A"/>
    <w:rsid w:val="008302DF"/>
    <w:rsid w:val="00830C91"/>
    <w:rsid w:val="00831B59"/>
    <w:rsid w:val="0083230C"/>
    <w:rsid w:val="00833CA9"/>
    <w:rsid w:val="00834594"/>
    <w:rsid w:val="008365E6"/>
    <w:rsid w:val="0083753D"/>
    <w:rsid w:val="00837925"/>
    <w:rsid w:val="00837E4E"/>
    <w:rsid w:val="008420B1"/>
    <w:rsid w:val="00842465"/>
    <w:rsid w:val="00842DCC"/>
    <w:rsid w:val="00843188"/>
    <w:rsid w:val="008438EC"/>
    <w:rsid w:val="00845A3B"/>
    <w:rsid w:val="00845D6D"/>
    <w:rsid w:val="008460CA"/>
    <w:rsid w:val="00846170"/>
    <w:rsid w:val="00846859"/>
    <w:rsid w:val="00847070"/>
    <w:rsid w:val="008476F0"/>
    <w:rsid w:val="00847941"/>
    <w:rsid w:val="00847F96"/>
    <w:rsid w:val="00850160"/>
    <w:rsid w:val="00850B6B"/>
    <w:rsid w:val="008517F2"/>
    <w:rsid w:val="00851A03"/>
    <w:rsid w:val="00851C0B"/>
    <w:rsid w:val="00852757"/>
    <w:rsid w:val="00853003"/>
    <w:rsid w:val="00853B0E"/>
    <w:rsid w:val="0085493C"/>
    <w:rsid w:val="00854CF2"/>
    <w:rsid w:val="0085576D"/>
    <w:rsid w:val="008558F2"/>
    <w:rsid w:val="0085701A"/>
    <w:rsid w:val="0085703B"/>
    <w:rsid w:val="00860E14"/>
    <w:rsid w:val="0086156A"/>
    <w:rsid w:val="00861D45"/>
    <w:rsid w:val="00861FDD"/>
    <w:rsid w:val="00862884"/>
    <w:rsid w:val="0086369C"/>
    <w:rsid w:val="00863F77"/>
    <w:rsid w:val="00864625"/>
    <w:rsid w:val="00866B55"/>
    <w:rsid w:val="0086710E"/>
    <w:rsid w:val="008713DE"/>
    <w:rsid w:val="0087167A"/>
    <w:rsid w:val="0087212C"/>
    <w:rsid w:val="00872893"/>
    <w:rsid w:val="00873706"/>
    <w:rsid w:val="00874555"/>
    <w:rsid w:val="00875818"/>
    <w:rsid w:val="00875EDE"/>
    <w:rsid w:val="00876A90"/>
    <w:rsid w:val="00880392"/>
    <w:rsid w:val="0088170B"/>
    <w:rsid w:val="0088249A"/>
    <w:rsid w:val="0088360A"/>
    <w:rsid w:val="00884A84"/>
    <w:rsid w:val="00885003"/>
    <w:rsid w:val="008862B5"/>
    <w:rsid w:val="008862E1"/>
    <w:rsid w:val="00887418"/>
    <w:rsid w:val="008904EC"/>
    <w:rsid w:val="00891F1E"/>
    <w:rsid w:val="008925BE"/>
    <w:rsid w:val="00892858"/>
    <w:rsid w:val="00893779"/>
    <w:rsid w:val="00894BBD"/>
    <w:rsid w:val="00894E10"/>
    <w:rsid w:val="00894EE1"/>
    <w:rsid w:val="00896D8F"/>
    <w:rsid w:val="008A0647"/>
    <w:rsid w:val="008A0BE7"/>
    <w:rsid w:val="008A1AF0"/>
    <w:rsid w:val="008A1F64"/>
    <w:rsid w:val="008A277A"/>
    <w:rsid w:val="008A3B9B"/>
    <w:rsid w:val="008A66A2"/>
    <w:rsid w:val="008A6C6A"/>
    <w:rsid w:val="008B0678"/>
    <w:rsid w:val="008B0EA0"/>
    <w:rsid w:val="008B21ED"/>
    <w:rsid w:val="008B3507"/>
    <w:rsid w:val="008B5A0F"/>
    <w:rsid w:val="008B653A"/>
    <w:rsid w:val="008B6F93"/>
    <w:rsid w:val="008C0016"/>
    <w:rsid w:val="008C00CC"/>
    <w:rsid w:val="008C10C3"/>
    <w:rsid w:val="008C1D74"/>
    <w:rsid w:val="008C2B2D"/>
    <w:rsid w:val="008C2CA9"/>
    <w:rsid w:val="008C2D7D"/>
    <w:rsid w:val="008C4431"/>
    <w:rsid w:val="008C5429"/>
    <w:rsid w:val="008C5C54"/>
    <w:rsid w:val="008C732D"/>
    <w:rsid w:val="008C7E47"/>
    <w:rsid w:val="008D096E"/>
    <w:rsid w:val="008D0D97"/>
    <w:rsid w:val="008D0ED8"/>
    <w:rsid w:val="008D0F7D"/>
    <w:rsid w:val="008D14C6"/>
    <w:rsid w:val="008D15E4"/>
    <w:rsid w:val="008D1B4B"/>
    <w:rsid w:val="008D2547"/>
    <w:rsid w:val="008D3F80"/>
    <w:rsid w:val="008D4373"/>
    <w:rsid w:val="008D4B03"/>
    <w:rsid w:val="008D63A6"/>
    <w:rsid w:val="008D715C"/>
    <w:rsid w:val="008E0336"/>
    <w:rsid w:val="008E2340"/>
    <w:rsid w:val="008E2631"/>
    <w:rsid w:val="008E2F64"/>
    <w:rsid w:val="008E35D9"/>
    <w:rsid w:val="008E37F3"/>
    <w:rsid w:val="008E38FC"/>
    <w:rsid w:val="008E394F"/>
    <w:rsid w:val="008E3F74"/>
    <w:rsid w:val="008E49B9"/>
    <w:rsid w:val="008E6574"/>
    <w:rsid w:val="008E6683"/>
    <w:rsid w:val="008E6F57"/>
    <w:rsid w:val="008F0046"/>
    <w:rsid w:val="008F05C1"/>
    <w:rsid w:val="008F08CA"/>
    <w:rsid w:val="008F27DC"/>
    <w:rsid w:val="008F36EC"/>
    <w:rsid w:val="008F3CD7"/>
    <w:rsid w:val="008F4CAD"/>
    <w:rsid w:val="008F4ECC"/>
    <w:rsid w:val="008F5B7B"/>
    <w:rsid w:val="008F6D23"/>
    <w:rsid w:val="008F7443"/>
    <w:rsid w:val="008F7652"/>
    <w:rsid w:val="008F76CB"/>
    <w:rsid w:val="009001BC"/>
    <w:rsid w:val="00900EF8"/>
    <w:rsid w:val="00901C30"/>
    <w:rsid w:val="00901D1A"/>
    <w:rsid w:val="00901D8A"/>
    <w:rsid w:val="00902425"/>
    <w:rsid w:val="00903522"/>
    <w:rsid w:val="00903A66"/>
    <w:rsid w:val="00903E41"/>
    <w:rsid w:val="00904865"/>
    <w:rsid w:val="009057E6"/>
    <w:rsid w:val="009058BF"/>
    <w:rsid w:val="0090760B"/>
    <w:rsid w:val="0091106A"/>
    <w:rsid w:val="00911CB0"/>
    <w:rsid w:val="00912858"/>
    <w:rsid w:val="009134A2"/>
    <w:rsid w:val="009134AE"/>
    <w:rsid w:val="009174B1"/>
    <w:rsid w:val="009237AB"/>
    <w:rsid w:val="00923A20"/>
    <w:rsid w:val="00924889"/>
    <w:rsid w:val="00924EF0"/>
    <w:rsid w:val="009302F2"/>
    <w:rsid w:val="00935759"/>
    <w:rsid w:val="009361D9"/>
    <w:rsid w:val="009368AB"/>
    <w:rsid w:val="00936AE0"/>
    <w:rsid w:val="00937CEF"/>
    <w:rsid w:val="00937D70"/>
    <w:rsid w:val="0094190B"/>
    <w:rsid w:val="009419A7"/>
    <w:rsid w:val="0094214D"/>
    <w:rsid w:val="009424E2"/>
    <w:rsid w:val="009446A2"/>
    <w:rsid w:val="00944AB9"/>
    <w:rsid w:val="00946B91"/>
    <w:rsid w:val="00946CE4"/>
    <w:rsid w:val="00950641"/>
    <w:rsid w:val="00951983"/>
    <w:rsid w:val="009519A2"/>
    <w:rsid w:val="009524F0"/>
    <w:rsid w:val="00954CFC"/>
    <w:rsid w:val="00954E84"/>
    <w:rsid w:val="00955180"/>
    <w:rsid w:val="00955CF0"/>
    <w:rsid w:val="00961848"/>
    <w:rsid w:val="00961CA8"/>
    <w:rsid w:val="0096471F"/>
    <w:rsid w:val="00965B4A"/>
    <w:rsid w:val="009711E8"/>
    <w:rsid w:val="0097365E"/>
    <w:rsid w:val="009737B4"/>
    <w:rsid w:val="00973945"/>
    <w:rsid w:val="00975836"/>
    <w:rsid w:val="00975B64"/>
    <w:rsid w:val="00975CA1"/>
    <w:rsid w:val="00977227"/>
    <w:rsid w:val="00981431"/>
    <w:rsid w:val="009826C9"/>
    <w:rsid w:val="00982995"/>
    <w:rsid w:val="00982A2D"/>
    <w:rsid w:val="009856D0"/>
    <w:rsid w:val="0098593D"/>
    <w:rsid w:val="00986D88"/>
    <w:rsid w:val="00991238"/>
    <w:rsid w:val="00991B74"/>
    <w:rsid w:val="00991EE1"/>
    <w:rsid w:val="00992347"/>
    <w:rsid w:val="00993485"/>
    <w:rsid w:val="0099403C"/>
    <w:rsid w:val="00995538"/>
    <w:rsid w:val="0099579A"/>
    <w:rsid w:val="00995A42"/>
    <w:rsid w:val="00997690"/>
    <w:rsid w:val="00997E40"/>
    <w:rsid w:val="009A1424"/>
    <w:rsid w:val="009A18AC"/>
    <w:rsid w:val="009A1A67"/>
    <w:rsid w:val="009A2ECF"/>
    <w:rsid w:val="009A3726"/>
    <w:rsid w:val="009A470A"/>
    <w:rsid w:val="009A5486"/>
    <w:rsid w:val="009A57CD"/>
    <w:rsid w:val="009B124B"/>
    <w:rsid w:val="009B1883"/>
    <w:rsid w:val="009B1EB4"/>
    <w:rsid w:val="009B3289"/>
    <w:rsid w:val="009B5200"/>
    <w:rsid w:val="009B53BC"/>
    <w:rsid w:val="009B5773"/>
    <w:rsid w:val="009B64B4"/>
    <w:rsid w:val="009B6910"/>
    <w:rsid w:val="009B79E0"/>
    <w:rsid w:val="009B7D9B"/>
    <w:rsid w:val="009C0300"/>
    <w:rsid w:val="009C2839"/>
    <w:rsid w:val="009C339C"/>
    <w:rsid w:val="009C4793"/>
    <w:rsid w:val="009C54C9"/>
    <w:rsid w:val="009C5A43"/>
    <w:rsid w:val="009C731D"/>
    <w:rsid w:val="009C7C7A"/>
    <w:rsid w:val="009D1407"/>
    <w:rsid w:val="009D6EA0"/>
    <w:rsid w:val="009D7335"/>
    <w:rsid w:val="009D78AC"/>
    <w:rsid w:val="009D7FD6"/>
    <w:rsid w:val="009E15F6"/>
    <w:rsid w:val="009E1B27"/>
    <w:rsid w:val="009E27AC"/>
    <w:rsid w:val="009E27EC"/>
    <w:rsid w:val="009E430E"/>
    <w:rsid w:val="009E4AE5"/>
    <w:rsid w:val="009E5580"/>
    <w:rsid w:val="009E6413"/>
    <w:rsid w:val="009E72D9"/>
    <w:rsid w:val="009E791E"/>
    <w:rsid w:val="009F16DF"/>
    <w:rsid w:val="009F3D23"/>
    <w:rsid w:val="009F44DE"/>
    <w:rsid w:val="009F592E"/>
    <w:rsid w:val="009F5BB6"/>
    <w:rsid w:val="009F5E50"/>
    <w:rsid w:val="00A00BDF"/>
    <w:rsid w:val="00A0144B"/>
    <w:rsid w:val="00A01EB0"/>
    <w:rsid w:val="00A03AA8"/>
    <w:rsid w:val="00A046CD"/>
    <w:rsid w:val="00A058A0"/>
    <w:rsid w:val="00A060B7"/>
    <w:rsid w:val="00A071C9"/>
    <w:rsid w:val="00A077DB"/>
    <w:rsid w:val="00A078AE"/>
    <w:rsid w:val="00A106DF"/>
    <w:rsid w:val="00A10D44"/>
    <w:rsid w:val="00A11255"/>
    <w:rsid w:val="00A11301"/>
    <w:rsid w:val="00A129F4"/>
    <w:rsid w:val="00A14614"/>
    <w:rsid w:val="00A15336"/>
    <w:rsid w:val="00A17F7A"/>
    <w:rsid w:val="00A214F7"/>
    <w:rsid w:val="00A225C0"/>
    <w:rsid w:val="00A237AA"/>
    <w:rsid w:val="00A2601E"/>
    <w:rsid w:val="00A3019F"/>
    <w:rsid w:val="00A30E49"/>
    <w:rsid w:val="00A32369"/>
    <w:rsid w:val="00A33514"/>
    <w:rsid w:val="00A365F8"/>
    <w:rsid w:val="00A37AA6"/>
    <w:rsid w:val="00A37F39"/>
    <w:rsid w:val="00A402CB"/>
    <w:rsid w:val="00A40AFC"/>
    <w:rsid w:val="00A40F13"/>
    <w:rsid w:val="00A4238C"/>
    <w:rsid w:val="00A426ED"/>
    <w:rsid w:val="00A4481B"/>
    <w:rsid w:val="00A44B63"/>
    <w:rsid w:val="00A46895"/>
    <w:rsid w:val="00A46E67"/>
    <w:rsid w:val="00A47063"/>
    <w:rsid w:val="00A47910"/>
    <w:rsid w:val="00A47DD2"/>
    <w:rsid w:val="00A47E53"/>
    <w:rsid w:val="00A502A3"/>
    <w:rsid w:val="00A5124C"/>
    <w:rsid w:val="00A51FC9"/>
    <w:rsid w:val="00A52B6E"/>
    <w:rsid w:val="00A5380C"/>
    <w:rsid w:val="00A53F1B"/>
    <w:rsid w:val="00A54B7B"/>
    <w:rsid w:val="00A562A7"/>
    <w:rsid w:val="00A603E3"/>
    <w:rsid w:val="00A62817"/>
    <w:rsid w:val="00A63973"/>
    <w:rsid w:val="00A65650"/>
    <w:rsid w:val="00A660EC"/>
    <w:rsid w:val="00A66683"/>
    <w:rsid w:val="00A67DD9"/>
    <w:rsid w:val="00A7067F"/>
    <w:rsid w:val="00A71206"/>
    <w:rsid w:val="00A71612"/>
    <w:rsid w:val="00A71688"/>
    <w:rsid w:val="00A723B7"/>
    <w:rsid w:val="00A726A7"/>
    <w:rsid w:val="00A74F2E"/>
    <w:rsid w:val="00A7669D"/>
    <w:rsid w:val="00A7679C"/>
    <w:rsid w:val="00A80019"/>
    <w:rsid w:val="00A83568"/>
    <w:rsid w:val="00A864FB"/>
    <w:rsid w:val="00A90277"/>
    <w:rsid w:val="00A90B81"/>
    <w:rsid w:val="00A9216B"/>
    <w:rsid w:val="00A928BC"/>
    <w:rsid w:val="00A92ADB"/>
    <w:rsid w:val="00A92EB3"/>
    <w:rsid w:val="00A93964"/>
    <w:rsid w:val="00A949AC"/>
    <w:rsid w:val="00A95C37"/>
    <w:rsid w:val="00A95D8F"/>
    <w:rsid w:val="00A9652C"/>
    <w:rsid w:val="00A976D9"/>
    <w:rsid w:val="00A97BED"/>
    <w:rsid w:val="00AA1156"/>
    <w:rsid w:val="00AA2857"/>
    <w:rsid w:val="00AA2F0A"/>
    <w:rsid w:val="00AA2FE8"/>
    <w:rsid w:val="00AA3F55"/>
    <w:rsid w:val="00AA40E7"/>
    <w:rsid w:val="00AA4190"/>
    <w:rsid w:val="00AA43E2"/>
    <w:rsid w:val="00AA4A04"/>
    <w:rsid w:val="00AA51BF"/>
    <w:rsid w:val="00AA5BBD"/>
    <w:rsid w:val="00AA7C77"/>
    <w:rsid w:val="00AB0390"/>
    <w:rsid w:val="00AB06A3"/>
    <w:rsid w:val="00AB1BCE"/>
    <w:rsid w:val="00AB3F79"/>
    <w:rsid w:val="00AB4D07"/>
    <w:rsid w:val="00AB6955"/>
    <w:rsid w:val="00AB6BA7"/>
    <w:rsid w:val="00AB7C9C"/>
    <w:rsid w:val="00AC0FA8"/>
    <w:rsid w:val="00AC484F"/>
    <w:rsid w:val="00AC4CC5"/>
    <w:rsid w:val="00AC5B33"/>
    <w:rsid w:val="00AC5DD3"/>
    <w:rsid w:val="00AC60D8"/>
    <w:rsid w:val="00AD0CBB"/>
    <w:rsid w:val="00AD0E62"/>
    <w:rsid w:val="00AD20EC"/>
    <w:rsid w:val="00AD4C35"/>
    <w:rsid w:val="00AD5250"/>
    <w:rsid w:val="00AD63C6"/>
    <w:rsid w:val="00AD6756"/>
    <w:rsid w:val="00AD75A9"/>
    <w:rsid w:val="00AD7D80"/>
    <w:rsid w:val="00AE0859"/>
    <w:rsid w:val="00AE0D0F"/>
    <w:rsid w:val="00AE210B"/>
    <w:rsid w:val="00AE30B2"/>
    <w:rsid w:val="00AE487F"/>
    <w:rsid w:val="00AE4E4D"/>
    <w:rsid w:val="00AE6C5C"/>
    <w:rsid w:val="00AE7571"/>
    <w:rsid w:val="00AE7FDA"/>
    <w:rsid w:val="00AF056D"/>
    <w:rsid w:val="00AF4190"/>
    <w:rsid w:val="00AF4492"/>
    <w:rsid w:val="00AF4F0B"/>
    <w:rsid w:val="00AF5AF2"/>
    <w:rsid w:val="00AF5B37"/>
    <w:rsid w:val="00AF7D0B"/>
    <w:rsid w:val="00B00545"/>
    <w:rsid w:val="00B00DFA"/>
    <w:rsid w:val="00B0107B"/>
    <w:rsid w:val="00B01428"/>
    <w:rsid w:val="00B019D0"/>
    <w:rsid w:val="00B02BC4"/>
    <w:rsid w:val="00B04C7B"/>
    <w:rsid w:val="00B0573F"/>
    <w:rsid w:val="00B0741B"/>
    <w:rsid w:val="00B07681"/>
    <w:rsid w:val="00B07F22"/>
    <w:rsid w:val="00B11E84"/>
    <w:rsid w:val="00B123BD"/>
    <w:rsid w:val="00B14C8D"/>
    <w:rsid w:val="00B16E9D"/>
    <w:rsid w:val="00B17F4D"/>
    <w:rsid w:val="00B20189"/>
    <w:rsid w:val="00B21086"/>
    <w:rsid w:val="00B21C17"/>
    <w:rsid w:val="00B22979"/>
    <w:rsid w:val="00B22CAA"/>
    <w:rsid w:val="00B2336D"/>
    <w:rsid w:val="00B237E7"/>
    <w:rsid w:val="00B244B0"/>
    <w:rsid w:val="00B2503D"/>
    <w:rsid w:val="00B26252"/>
    <w:rsid w:val="00B26830"/>
    <w:rsid w:val="00B32763"/>
    <w:rsid w:val="00B332AE"/>
    <w:rsid w:val="00B36598"/>
    <w:rsid w:val="00B374A1"/>
    <w:rsid w:val="00B375A6"/>
    <w:rsid w:val="00B3771C"/>
    <w:rsid w:val="00B40AF9"/>
    <w:rsid w:val="00B41190"/>
    <w:rsid w:val="00B417A4"/>
    <w:rsid w:val="00B42E48"/>
    <w:rsid w:val="00B43A56"/>
    <w:rsid w:val="00B445E1"/>
    <w:rsid w:val="00B44762"/>
    <w:rsid w:val="00B451BC"/>
    <w:rsid w:val="00B46025"/>
    <w:rsid w:val="00B46894"/>
    <w:rsid w:val="00B468F7"/>
    <w:rsid w:val="00B47E77"/>
    <w:rsid w:val="00B5035B"/>
    <w:rsid w:val="00B505CC"/>
    <w:rsid w:val="00B509A5"/>
    <w:rsid w:val="00B511E1"/>
    <w:rsid w:val="00B525E2"/>
    <w:rsid w:val="00B52CA3"/>
    <w:rsid w:val="00B53F3B"/>
    <w:rsid w:val="00B54327"/>
    <w:rsid w:val="00B55EFE"/>
    <w:rsid w:val="00B60735"/>
    <w:rsid w:val="00B61C9B"/>
    <w:rsid w:val="00B61EA9"/>
    <w:rsid w:val="00B6383A"/>
    <w:rsid w:val="00B64E90"/>
    <w:rsid w:val="00B65779"/>
    <w:rsid w:val="00B678B1"/>
    <w:rsid w:val="00B678D6"/>
    <w:rsid w:val="00B67E36"/>
    <w:rsid w:val="00B70E45"/>
    <w:rsid w:val="00B71C8C"/>
    <w:rsid w:val="00B72EA7"/>
    <w:rsid w:val="00B73E08"/>
    <w:rsid w:val="00B75217"/>
    <w:rsid w:val="00B75C05"/>
    <w:rsid w:val="00B75E30"/>
    <w:rsid w:val="00B76A84"/>
    <w:rsid w:val="00B774ED"/>
    <w:rsid w:val="00B821FB"/>
    <w:rsid w:val="00B83184"/>
    <w:rsid w:val="00B83A0D"/>
    <w:rsid w:val="00B84FB1"/>
    <w:rsid w:val="00B857DC"/>
    <w:rsid w:val="00B85B91"/>
    <w:rsid w:val="00B8679A"/>
    <w:rsid w:val="00B87086"/>
    <w:rsid w:val="00B90178"/>
    <w:rsid w:val="00B902C4"/>
    <w:rsid w:val="00B9114E"/>
    <w:rsid w:val="00B9541F"/>
    <w:rsid w:val="00B958DC"/>
    <w:rsid w:val="00B95907"/>
    <w:rsid w:val="00BA2E43"/>
    <w:rsid w:val="00BA422F"/>
    <w:rsid w:val="00BA4593"/>
    <w:rsid w:val="00BA4C7E"/>
    <w:rsid w:val="00BA4D70"/>
    <w:rsid w:val="00BA4E01"/>
    <w:rsid w:val="00BA4F44"/>
    <w:rsid w:val="00BA61AB"/>
    <w:rsid w:val="00BA6BFC"/>
    <w:rsid w:val="00BA6CB3"/>
    <w:rsid w:val="00BB0BC7"/>
    <w:rsid w:val="00BB2238"/>
    <w:rsid w:val="00BB3380"/>
    <w:rsid w:val="00BB3C13"/>
    <w:rsid w:val="00BB5257"/>
    <w:rsid w:val="00BB6B55"/>
    <w:rsid w:val="00BB72E4"/>
    <w:rsid w:val="00BC121D"/>
    <w:rsid w:val="00BC2009"/>
    <w:rsid w:val="00BC2402"/>
    <w:rsid w:val="00BC326A"/>
    <w:rsid w:val="00BC38D9"/>
    <w:rsid w:val="00BC4A25"/>
    <w:rsid w:val="00BC5724"/>
    <w:rsid w:val="00BC5A33"/>
    <w:rsid w:val="00BC5B6F"/>
    <w:rsid w:val="00BC67F3"/>
    <w:rsid w:val="00BC7FAD"/>
    <w:rsid w:val="00BD00BA"/>
    <w:rsid w:val="00BD08D7"/>
    <w:rsid w:val="00BD1783"/>
    <w:rsid w:val="00BD32EC"/>
    <w:rsid w:val="00BD359C"/>
    <w:rsid w:val="00BD44AF"/>
    <w:rsid w:val="00BD74BC"/>
    <w:rsid w:val="00BD76AA"/>
    <w:rsid w:val="00BE0058"/>
    <w:rsid w:val="00BE0793"/>
    <w:rsid w:val="00BE11CB"/>
    <w:rsid w:val="00BE124A"/>
    <w:rsid w:val="00BE12AD"/>
    <w:rsid w:val="00BE1377"/>
    <w:rsid w:val="00BE1C5F"/>
    <w:rsid w:val="00BE2D6D"/>
    <w:rsid w:val="00BE3DD1"/>
    <w:rsid w:val="00BE40FE"/>
    <w:rsid w:val="00BE4DF0"/>
    <w:rsid w:val="00BE5FF5"/>
    <w:rsid w:val="00BE6AE1"/>
    <w:rsid w:val="00BF0778"/>
    <w:rsid w:val="00BF09FB"/>
    <w:rsid w:val="00BF1800"/>
    <w:rsid w:val="00BF25FB"/>
    <w:rsid w:val="00BF2C42"/>
    <w:rsid w:val="00BF30E9"/>
    <w:rsid w:val="00BF50B0"/>
    <w:rsid w:val="00BF60FC"/>
    <w:rsid w:val="00BF6DA2"/>
    <w:rsid w:val="00BF7916"/>
    <w:rsid w:val="00BF7A05"/>
    <w:rsid w:val="00BF7D50"/>
    <w:rsid w:val="00C0048F"/>
    <w:rsid w:val="00C01367"/>
    <w:rsid w:val="00C0160E"/>
    <w:rsid w:val="00C017D2"/>
    <w:rsid w:val="00C0289B"/>
    <w:rsid w:val="00C03BDE"/>
    <w:rsid w:val="00C04DA8"/>
    <w:rsid w:val="00C05052"/>
    <w:rsid w:val="00C058A9"/>
    <w:rsid w:val="00C066E9"/>
    <w:rsid w:val="00C07BAD"/>
    <w:rsid w:val="00C1058D"/>
    <w:rsid w:val="00C10D43"/>
    <w:rsid w:val="00C11527"/>
    <w:rsid w:val="00C11DE8"/>
    <w:rsid w:val="00C129E3"/>
    <w:rsid w:val="00C12A03"/>
    <w:rsid w:val="00C12BA0"/>
    <w:rsid w:val="00C13094"/>
    <w:rsid w:val="00C13357"/>
    <w:rsid w:val="00C146A7"/>
    <w:rsid w:val="00C14B07"/>
    <w:rsid w:val="00C1516E"/>
    <w:rsid w:val="00C15AF0"/>
    <w:rsid w:val="00C204D0"/>
    <w:rsid w:val="00C21A3B"/>
    <w:rsid w:val="00C22406"/>
    <w:rsid w:val="00C23170"/>
    <w:rsid w:val="00C242CA"/>
    <w:rsid w:val="00C248AC"/>
    <w:rsid w:val="00C25959"/>
    <w:rsid w:val="00C26743"/>
    <w:rsid w:val="00C26915"/>
    <w:rsid w:val="00C27177"/>
    <w:rsid w:val="00C276CE"/>
    <w:rsid w:val="00C3055E"/>
    <w:rsid w:val="00C30C8D"/>
    <w:rsid w:val="00C30E6F"/>
    <w:rsid w:val="00C315DF"/>
    <w:rsid w:val="00C318D5"/>
    <w:rsid w:val="00C32527"/>
    <w:rsid w:val="00C32FE5"/>
    <w:rsid w:val="00C33010"/>
    <w:rsid w:val="00C33109"/>
    <w:rsid w:val="00C34676"/>
    <w:rsid w:val="00C34967"/>
    <w:rsid w:val="00C35586"/>
    <w:rsid w:val="00C359FA"/>
    <w:rsid w:val="00C36294"/>
    <w:rsid w:val="00C37576"/>
    <w:rsid w:val="00C37D6F"/>
    <w:rsid w:val="00C37E0E"/>
    <w:rsid w:val="00C40163"/>
    <w:rsid w:val="00C40F55"/>
    <w:rsid w:val="00C41537"/>
    <w:rsid w:val="00C437B8"/>
    <w:rsid w:val="00C43C3E"/>
    <w:rsid w:val="00C43E4B"/>
    <w:rsid w:val="00C43E82"/>
    <w:rsid w:val="00C4490B"/>
    <w:rsid w:val="00C452DE"/>
    <w:rsid w:val="00C45F65"/>
    <w:rsid w:val="00C46604"/>
    <w:rsid w:val="00C46C94"/>
    <w:rsid w:val="00C46FF9"/>
    <w:rsid w:val="00C47951"/>
    <w:rsid w:val="00C50842"/>
    <w:rsid w:val="00C52C20"/>
    <w:rsid w:val="00C5419D"/>
    <w:rsid w:val="00C548CF"/>
    <w:rsid w:val="00C558B4"/>
    <w:rsid w:val="00C55906"/>
    <w:rsid w:val="00C55DDA"/>
    <w:rsid w:val="00C56791"/>
    <w:rsid w:val="00C5795E"/>
    <w:rsid w:val="00C62586"/>
    <w:rsid w:val="00C62914"/>
    <w:rsid w:val="00C634DA"/>
    <w:rsid w:val="00C63EA0"/>
    <w:rsid w:val="00C65190"/>
    <w:rsid w:val="00C6616A"/>
    <w:rsid w:val="00C66A03"/>
    <w:rsid w:val="00C67AD1"/>
    <w:rsid w:val="00C67BBC"/>
    <w:rsid w:val="00C704B7"/>
    <w:rsid w:val="00C727A5"/>
    <w:rsid w:val="00C72CA3"/>
    <w:rsid w:val="00C73B7D"/>
    <w:rsid w:val="00C73EA3"/>
    <w:rsid w:val="00C746EC"/>
    <w:rsid w:val="00C74A09"/>
    <w:rsid w:val="00C74C4C"/>
    <w:rsid w:val="00C76A48"/>
    <w:rsid w:val="00C76B79"/>
    <w:rsid w:val="00C80507"/>
    <w:rsid w:val="00C81037"/>
    <w:rsid w:val="00C81A7A"/>
    <w:rsid w:val="00C86BF8"/>
    <w:rsid w:val="00C87378"/>
    <w:rsid w:val="00C87B16"/>
    <w:rsid w:val="00C87BBB"/>
    <w:rsid w:val="00C905F2"/>
    <w:rsid w:val="00C93E7C"/>
    <w:rsid w:val="00C93FC6"/>
    <w:rsid w:val="00C95A80"/>
    <w:rsid w:val="00C970A1"/>
    <w:rsid w:val="00C97130"/>
    <w:rsid w:val="00C972CD"/>
    <w:rsid w:val="00C97816"/>
    <w:rsid w:val="00C97FE0"/>
    <w:rsid w:val="00CA0E79"/>
    <w:rsid w:val="00CA308A"/>
    <w:rsid w:val="00CA3485"/>
    <w:rsid w:val="00CA3915"/>
    <w:rsid w:val="00CA3B2F"/>
    <w:rsid w:val="00CA487B"/>
    <w:rsid w:val="00CA6AD9"/>
    <w:rsid w:val="00CB1686"/>
    <w:rsid w:val="00CB27BC"/>
    <w:rsid w:val="00CB2E27"/>
    <w:rsid w:val="00CB3E8F"/>
    <w:rsid w:val="00CB3E98"/>
    <w:rsid w:val="00CB4369"/>
    <w:rsid w:val="00CB4C05"/>
    <w:rsid w:val="00CB4C34"/>
    <w:rsid w:val="00CB545C"/>
    <w:rsid w:val="00CB5E3F"/>
    <w:rsid w:val="00CB67F2"/>
    <w:rsid w:val="00CB6AA9"/>
    <w:rsid w:val="00CB6C3E"/>
    <w:rsid w:val="00CB7771"/>
    <w:rsid w:val="00CC24A2"/>
    <w:rsid w:val="00CC363D"/>
    <w:rsid w:val="00CC3A2C"/>
    <w:rsid w:val="00CC3BD2"/>
    <w:rsid w:val="00CC48DF"/>
    <w:rsid w:val="00CC576F"/>
    <w:rsid w:val="00CC60A9"/>
    <w:rsid w:val="00CC78E4"/>
    <w:rsid w:val="00CC7FEE"/>
    <w:rsid w:val="00CD16C2"/>
    <w:rsid w:val="00CD18B7"/>
    <w:rsid w:val="00CD18E8"/>
    <w:rsid w:val="00CD1A71"/>
    <w:rsid w:val="00CD387B"/>
    <w:rsid w:val="00CD39BF"/>
    <w:rsid w:val="00CD4657"/>
    <w:rsid w:val="00CD7831"/>
    <w:rsid w:val="00CD7F9A"/>
    <w:rsid w:val="00CE0584"/>
    <w:rsid w:val="00CE0C55"/>
    <w:rsid w:val="00CE0CA9"/>
    <w:rsid w:val="00CE1C3C"/>
    <w:rsid w:val="00CE448F"/>
    <w:rsid w:val="00CE452E"/>
    <w:rsid w:val="00CE4D7A"/>
    <w:rsid w:val="00CE5BAF"/>
    <w:rsid w:val="00CE6324"/>
    <w:rsid w:val="00CF120E"/>
    <w:rsid w:val="00CF3EA7"/>
    <w:rsid w:val="00CF4435"/>
    <w:rsid w:val="00CF5842"/>
    <w:rsid w:val="00CF5852"/>
    <w:rsid w:val="00CF6CD8"/>
    <w:rsid w:val="00CF79C0"/>
    <w:rsid w:val="00D012F7"/>
    <w:rsid w:val="00D016B0"/>
    <w:rsid w:val="00D02A22"/>
    <w:rsid w:val="00D02BA1"/>
    <w:rsid w:val="00D0362B"/>
    <w:rsid w:val="00D03C99"/>
    <w:rsid w:val="00D05906"/>
    <w:rsid w:val="00D06043"/>
    <w:rsid w:val="00D07D5E"/>
    <w:rsid w:val="00D10663"/>
    <w:rsid w:val="00D1345C"/>
    <w:rsid w:val="00D1377B"/>
    <w:rsid w:val="00D1489E"/>
    <w:rsid w:val="00D1593D"/>
    <w:rsid w:val="00D165BE"/>
    <w:rsid w:val="00D1678C"/>
    <w:rsid w:val="00D16F59"/>
    <w:rsid w:val="00D17C65"/>
    <w:rsid w:val="00D22A0F"/>
    <w:rsid w:val="00D23B3B"/>
    <w:rsid w:val="00D247E1"/>
    <w:rsid w:val="00D24ED2"/>
    <w:rsid w:val="00D251CA"/>
    <w:rsid w:val="00D251D3"/>
    <w:rsid w:val="00D276F3"/>
    <w:rsid w:val="00D304BF"/>
    <w:rsid w:val="00D304CA"/>
    <w:rsid w:val="00D30600"/>
    <w:rsid w:val="00D306A6"/>
    <w:rsid w:val="00D345B5"/>
    <w:rsid w:val="00D35710"/>
    <w:rsid w:val="00D36CF6"/>
    <w:rsid w:val="00D36DF7"/>
    <w:rsid w:val="00D41271"/>
    <w:rsid w:val="00D434CA"/>
    <w:rsid w:val="00D44CCE"/>
    <w:rsid w:val="00D451A1"/>
    <w:rsid w:val="00D451E0"/>
    <w:rsid w:val="00D460E6"/>
    <w:rsid w:val="00D4679F"/>
    <w:rsid w:val="00D4689E"/>
    <w:rsid w:val="00D46BA8"/>
    <w:rsid w:val="00D47ADB"/>
    <w:rsid w:val="00D47D39"/>
    <w:rsid w:val="00D5066C"/>
    <w:rsid w:val="00D50748"/>
    <w:rsid w:val="00D50800"/>
    <w:rsid w:val="00D50F76"/>
    <w:rsid w:val="00D51949"/>
    <w:rsid w:val="00D51F31"/>
    <w:rsid w:val="00D52D35"/>
    <w:rsid w:val="00D53FFE"/>
    <w:rsid w:val="00D55F35"/>
    <w:rsid w:val="00D56B29"/>
    <w:rsid w:val="00D60E88"/>
    <w:rsid w:val="00D61468"/>
    <w:rsid w:val="00D614EF"/>
    <w:rsid w:val="00D6223B"/>
    <w:rsid w:val="00D62BEE"/>
    <w:rsid w:val="00D640FB"/>
    <w:rsid w:val="00D65D39"/>
    <w:rsid w:val="00D66A19"/>
    <w:rsid w:val="00D66EB2"/>
    <w:rsid w:val="00D6718D"/>
    <w:rsid w:val="00D67943"/>
    <w:rsid w:val="00D71C2E"/>
    <w:rsid w:val="00D723F0"/>
    <w:rsid w:val="00D72DF9"/>
    <w:rsid w:val="00D739B9"/>
    <w:rsid w:val="00D74A9E"/>
    <w:rsid w:val="00D752D5"/>
    <w:rsid w:val="00D760DE"/>
    <w:rsid w:val="00D7757E"/>
    <w:rsid w:val="00D77C6A"/>
    <w:rsid w:val="00D82647"/>
    <w:rsid w:val="00D82B50"/>
    <w:rsid w:val="00D83340"/>
    <w:rsid w:val="00D84502"/>
    <w:rsid w:val="00D846B1"/>
    <w:rsid w:val="00D854CC"/>
    <w:rsid w:val="00D869DA"/>
    <w:rsid w:val="00D87DE0"/>
    <w:rsid w:val="00D87E1F"/>
    <w:rsid w:val="00D903F2"/>
    <w:rsid w:val="00D929A6"/>
    <w:rsid w:val="00D92B04"/>
    <w:rsid w:val="00D93697"/>
    <w:rsid w:val="00D975B0"/>
    <w:rsid w:val="00DA1031"/>
    <w:rsid w:val="00DA216E"/>
    <w:rsid w:val="00DA36C5"/>
    <w:rsid w:val="00DA4EB1"/>
    <w:rsid w:val="00DA5063"/>
    <w:rsid w:val="00DA7ABA"/>
    <w:rsid w:val="00DB0BD5"/>
    <w:rsid w:val="00DB0F45"/>
    <w:rsid w:val="00DB270A"/>
    <w:rsid w:val="00DB2A0C"/>
    <w:rsid w:val="00DB360C"/>
    <w:rsid w:val="00DB38B7"/>
    <w:rsid w:val="00DB61BA"/>
    <w:rsid w:val="00DB704E"/>
    <w:rsid w:val="00DC08D4"/>
    <w:rsid w:val="00DC1831"/>
    <w:rsid w:val="00DC1F13"/>
    <w:rsid w:val="00DC210E"/>
    <w:rsid w:val="00DC2417"/>
    <w:rsid w:val="00DC28B9"/>
    <w:rsid w:val="00DC36BD"/>
    <w:rsid w:val="00DC4BB5"/>
    <w:rsid w:val="00DC5098"/>
    <w:rsid w:val="00DC6A21"/>
    <w:rsid w:val="00DD11F5"/>
    <w:rsid w:val="00DD3981"/>
    <w:rsid w:val="00DD4409"/>
    <w:rsid w:val="00DD4703"/>
    <w:rsid w:val="00DD4EDB"/>
    <w:rsid w:val="00DD50AC"/>
    <w:rsid w:val="00DD5CBE"/>
    <w:rsid w:val="00DD686E"/>
    <w:rsid w:val="00DD77E3"/>
    <w:rsid w:val="00DE0184"/>
    <w:rsid w:val="00DE07DC"/>
    <w:rsid w:val="00DE116E"/>
    <w:rsid w:val="00DE27E0"/>
    <w:rsid w:val="00DE2817"/>
    <w:rsid w:val="00DE3620"/>
    <w:rsid w:val="00DE4891"/>
    <w:rsid w:val="00DE56D6"/>
    <w:rsid w:val="00DE77C6"/>
    <w:rsid w:val="00DE7A85"/>
    <w:rsid w:val="00DF05EF"/>
    <w:rsid w:val="00DF0C52"/>
    <w:rsid w:val="00DF0DA3"/>
    <w:rsid w:val="00DF143B"/>
    <w:rsid w:val="00DF17FC"/>
    <w:rsid w:val="00DF1CBC"/>
    <w:rsid w:val="00DF2114"/>
    <w:rsid w:val="00DF2AC9"/>
    <w:rsid w:val="00DF2F8D"/>
    <w:rsid w:val="00DF2FCB"/>
    <w:rsid w:val="00DF345A"/>
    <w:rsid w:val="00DF4923"/>
    <w:rsid w:val="00DF4B51"/>
    <w:rsid w:val="00DF4D56"/>
    <w:rsid w:val="00DF7A56"/>
    <w:rsid w:val="00E000DF"/>
    <w:rsid w:val="00E00DD7"/>
    <w:rsid w:val="00E00F35"/>
    <w:rsid w:val="00E01B32"/>
    <w:rsid w:val="00E04E76"/>
    <w:rsid w:val="00E059DD"/>
    <w:rsid w:val="00E0627B"/>
    <w:rsid w:val="00E062CC"/>
    <w:rsid w:val="00E11FDB"/>
    <w:rsid w:val="00E12BDA"/>
    <w:rsid w:val="00E12C1A"/>
    <w:rsid w:val="00E1335C"/>
    <w:rsid w:val="00E1402E"/>
    <w:rsid w:val="00E14B1E"/>
    <w:rsid w:val="00E14D49"/>
    <w:rsid w:val="00E158C9"/>
    <w:rsid w:val="00E17123"/>
    <w:rsid w:val="00E17488"/>
    <w:rsid w:val="00E209CD"/>
    <w:rsid w:val="00E20BC4"/>
    <w:rsid w:val="00E215B8"/>
    <w:rsid w:val="00E21878"/>
    <w:rsid w:val="00E218AD"/>
    <w:rsid w:val="00E22560"/>
    <w:rsid w:val="00E22C77"/>
    <w:rsid w:val="00E23B44"/>
    <w:rsid w:val="00E24924"/>
    <w:rsid w:val="00E26130"/>
    <w:rsid w:val="00E27BE3"/>
    <w:rsid w:val="00E30AB1"/>
    <w:rsid w:val="00E322F2"/>
    <w:rsid w:val="00E32CF3"/>
    <w:rsid w:val="00E33292"/>
    <w:rsid w:val="00E33536"/>
    <w:rsid w:val="00E33CF1"/>
    <w:rsid w:val="00E34F34"/>
    <w:rsid w:val="00E41C63"/>
    <w:rsid w:val="00E42D83"/>
    <w:rsid w:val="00E42E3F"/>
    <w:rsid w:val="00E43292"/>
    <w:rsid w:val="00E43CF2"/>
    <w:rsid w:val="00E43DBF"/>
    <w:rsid w:val="00E44401"/>
    <w:rsid w:val="00E44AB7"/>
    <w:rsid w:val="00E467E0"/>
    <w:rsid w:val="00E47BEA"/>
    <w:rsid w:val="00E51C29"/>
    <w:rsid w:val="00E51C71"/>
    <w:rsid w:val="00E538D4"/>
    <w:rsid w:val="00E53E23"/>
    <w:rsid w:val="00E55214"/>
    <w:rsid w:val="00E5678E"/>
    <w:rsid w:val="00E6009F"/>
    <w:rsid w:val="00E60AA8"/>
    <w:rsid w:val="00E61164"/>
    <w:rsid w:val="00E615CD"/>
    <w:rsid w:val="00E61E93"/>
    <w:rsid w:val="00E6391C"/>
    <w:rsid w:val="00E654BF"/>
    <w:rsid w:val="00E6558E"/>
    <w:rsid w:val="00E6588B"/>
    <w:rsid w:val="00E65B41"/>
    <w:rsid w:val="00E67F38"/>
    <w:rsid w:val="00E710B1"/>
    <w:rsid w:val="00E719F2"/>
    <w:rsid w:val="00E72BD4"/>
    <w:rsid w:val="00E733EF"/>
    <w:rsid w:val="00E73EFF"/>
    <w:rsid w:val="00E76667"/>
    <w:rsid w:val="00E772FB"/>
    <w:rsid w:val="00E77DA1"/>
    <w:rsid w:val="00E803C5"/>
    <w:rsid w:val="00E80A3F"/>
    <w:rsid w:val="00E834E5"/>
    <w:rsid w:val="00E84820"/>
    <w:rsid w:val="00E84A81"/>
    <w:rsid w:val="00E86B47"/>
    <w:rsid w:val="00E9084E"/>
    <w:rsid w:val="00E91EA9"/>
    <w:rsid w:val="00E927B7"/>
    <w:rsid w:val="00E92BAD"/>
    <w:rsid w:val="00E943E8"/>
    <w:rsid w:val="00E94B71"/>
    <w:rsid w:val="00E959E8"/>
    <w:rsid w:val="00E95B17"/>
    <w:rsid w:val="00E96245"/>
    <w:rsid w:val="00E965AB"/>
    <w:rsid w:val="00E96658"/>
    <w:rsid w:val="00E9675F"/>
    <w:rsid w:val="00E9686D"/>
    <w:rsid w:val="00E96F40"/>
    <w:rsid w:val="00EA12DF"/>
    <w:rsid w:val="00EA16F4"/>
    <w:rsid w:val="00EA199E"/>
    <w:rsid w:val="00EA3A44"/>
    <w:rsid w:val="00EA3B10"/>
    <w:rsid w:val="00EA43EF"/>
    <w:rsid w:val="00EA4C79"/>
    <w:rsid w:val="00EB00C2"/>
    <w:rsid w:val="00EB00E1"/>
    <w:rsid w:val="00EB123A"/>
    <w:rsid w:val="00EB2282"/>
    <w:rsid w:val="00EB3CDE"/>
    <w:rsid w:val="00EB4F0B"/>
    <w:rsid w:val="00EB5304"/>
    <w:rsid w:val="00EB5D9D"/>
    <w:rsid w:val="00EB63DE"/>
    <w:rsid w:val="00EB6982"/>
    <w:rsid w:val="00EB6BA0"/>
    <w:rsid w:val="00EB7A04"/>
    <w:rsid w:val="00EC17CF"/>
    <w:rsid w:val="00EC1BD5"/>
    <w:rsid w:val="00EC33F3"/>
    <w:rsid w:val="00EC361D"/>
    <w:rsid w:val="00EC365B"/>
    <w:rsid w:val="00EC42C4"/>
    <w:rsid w:val="00EC4327"/>
    <w:rsid w:val="00EC5053"/>
    <w:rsid w:val="00EC6369"/>
    <w:rsid w:val="00ED0749"/>
    <w:rsid w:val="00ED090B"/>
    <w:rsid w:val="00ED0EB5"/>
    <w:rsid w:val="00ED1400"/>
    <w:rsid w:val="00ED183E"/>
    <w:rsid w:val="00ED2258"/>
    <w:rsid w:val="00ED2E70"/>
    <w:rsid w:val="00ED3715"/>
    <w:rsid w:val="00ED3C26"/>
    <w:rsid w:val="00ED4671"/>
    <w:rsid w:val="00ED4B19"/>
    <w:rsid w:val="00ED4B38"/>
    <w:rsid w:val="00ED4F95"/>
    <w:rsid w:val="00ED59DF"/>
    <w:rsid w:val="00EE0ECD"/>
    <w:rsid w:val="00EE1A04"/>
    <w:rsid w:val="00EE31B2"/>
    <w:rsid w:val="00EE3218"/>
    <w:rsid w:val="00EE3EE5"/>
    <w:rsid w:val="00EE4B9D"/>
    <w:rsid w:val="00EE56E4"/>
    <w:rsid w:val="00EE58CD"/>
    <w:rsid w:val="00EE5E85"/>
    <w:rsid w:val="00EE60AB"/>
    <w:rsid w:val="00EF06D0"/>
    <w:rsid w:val="00EF180C"/>
    <w:rsid w:val="00EF556F"/>
    <w:rsid w:val="00EF5DAE"/>
    <w:rsid w:val="00EF601A"/>
    <w:rsid w:val="00EF7454"/>
    <w:rsid w:val="00EF791E"/>
    <w:rsid w:val="00EF7AB0"/>
    <w:rsid w:val="00F026C1"/>
    <w:rsid w:val="00F04057"/>
    <w:rsid w:val="00F05222"/>
    <w:rsid w:val="00F059D8"/>
    <w:rsid w:val="00F0611B"/>
    <w:rsid w:val="00F06BB4"/>
    <w:rsid w:val="00F06F50"/>
    <w:rsid w:val="00F070F8"/>
    <w:rsid w:val="00F07ADF"/>
    <w:rsid w:val="00F10956"/>
    <w:rsid w:val="00F12B3E"/>
    <w:rsid w:val="00F1307C"/>
    <w:rsid w:val="00F16CA8"/>
    <w:rsid w:val="00F233BF"/>
    <w:rsid w:val="00F23AC1"/>
    <w:rsid w:val="00F23ADE"/>
    <w:rsid w:val="00F2568F"/>
    <w:rsid w:val="00F25A5F"/>
    <w:rsid w:val="00F25DEF"/>
    <w:rsid w:val="00F268DE"/>
    <w:rsid w:val="00F27A46"/>
    <w:rsid w:val="00F317B4"/>
    <w:rsid w:val="00F334CF"/>
    <w:rsid w:val="00F34699"/>
    <w:rsid w:val="00F349EF"/>
    <w:rsid w:val="00F34EDF"/>
    <w:rsid w:val="00F3511D"/>
    <w:rsid w:val="00F35BB3"/>
    <w:rsid w:val="00F36059"/>
    <w:rsid w:val="00F37B9A"/>
    <w:rsid w:val="00F37E29"/>
    <w:rsid w:val="00F42476"/>
    <w:rsid w:val="00F440D2"/>
    <w:rsid w:val="00F444D1"/>
    <w:rsid w:val="00F45B9D"/>
    <w:rsid w:val="00F4652E"/>
    <w:rsid w:val="00F509DD"/>
    <w:rsid w:val="00F52066"/>
    <w:rsid w:val="00F52483"/>
    <w:rsid w:val="00F52CC9"/>
    <w:rsid w:val="00F53344"/>
    <w:rsid w:val="00F533C3"/>
    <w:rsid w:val="00F537A4"/>
    <w:rsid w:val="00F54902"/>
    <w:rsid w:val="00F55269"/>
    <w:rsid w:val="00F55A77"/>
    <w:rsid w:val="00F563FD"/>
    <w:rsid w:val="00F568F1"/>
    <w:rsid w:val="00F57CA5"/>
    <w:rsid w:val="00F607CC"/>
    <w:rsid w:val="00F6200D"/>
    <w:rsid w:val="00F65760"/>
    <w:rsid w:val="00F6589F"/>
    <w:rsid w:val="00F661A1"/>
    <w:rsid w:val="00F66E3F"/>
    <w:rsid w:val="00F710C9"/>
    <w:rsid w:val="00F71862"/>
    <w:rsid w:val="00F71A62"/>
    <w:rsid w:val="00F72AA4"/>
    <w:rsid w:val="00F72C8F"/>
    <w:rsid w:val="00F73115"/>
    <w:rsid w:val="00F74178"/>
    <w:rsid w:val="00F750D4"/>
    <w:rsid w:val="00F7527D"/>
    <w:rsid w:val="00F76065"/>
    <w:rsid w:val="00F84B9D"/>
    <w:rsid w:val="00F85F2E"/>
    <w:rsid w:val="00F864DF"/>
    <w:rsid w:val="00F86EA0"/>
    <w:rsid w:val="00F910D3"/>
    <w:rsid w:val="00F917FF"/>
    <w:rsid w:val="00F92E98"/>
    <w:rsid w:val="00F932D8"/>
    <w:rsid w:val="00F948D7"/>
    <w:rsid w:val="00F94A17"/>
    <w:rsid w:val="00F94B2C"/>
    <w:rsid w:val="00F95A00"/>
    <w:rsid w:val="00F96D81"/>
    <w:rsid w:val="00F971FA"/>
    <w:rsid w:val="00FA22C7"/>
    <w:rsid w:val="00FA2B4B"/>
    <w:rsid w:val="00FA3FB1"/>
    <w:rsid w:val="00FA4CB7"/>
    <w:rsid w:val="00FA549B"/>
    <w:rsid w:val="00FA69A1"/>
    <w:rsid w:val="00FA701E"/>
    <w:rsid w:val="00FA7392"/>
    <w:rsid w:val="00FB004B"/>
    <w:rsid w:val="00FB2D4F"/>
    <w:rsid w:val="00FB3B0D"/>
    <w:rsid w:val="00FB4FBA"/>
    <w:rsid w:val="00FB5A8C"/>
    <w:rsid w:val="00FB608B"/>
    <w:rsid w:val="00FB635C"/>
    <w:rsid w:val="00FB7E94"/>
    <w:rsid w:val="00FC0E58"/>
    <w:rsid w:val="00FC0F55"/>
    <w:rsid w:val="00FC1EA4"/>
    <w:rsid w:val="00FC2825"/>
    <w:rsid w:val="00FC2BA8"/>
    <w:rsid w:val="00FC2FFA"/>
    <w:rsid w:val="00FC4C02"/>
    <w:rsid w:val="00FC4C18"/>
    <w:rsid w:val="00FC6125"/>
    <w:rsid w:val="00FC6D5B"/>
    <w:rsid w:val="00FC7291"/>
    <w:rsid w:val="00FC7292"/>
    <w:rsid w:val="00FC7945"/>
    <w:rsid w:val="00FC7B0C"/>
    <w:rsid w:val="00FD03AB"/>
    <w:rsid w:val="00FD09F7"/>
    <w:rsid w:val="00FD12F8"/>
    <w:rsid w:val="00FD177C"/>
    <w:rsid w:val="00FD1FD9"/>
    <w:rsid w:val="00FD3FFB"/>
    <w:rsid w:val="00FD4096"/>
    <w:rsid w:val="00FD5DB5"/>
    <w:rsid w:val="00FD6EA6"/>
    <w:rsid w:val="00FD6F51"/>
    <w:rsid w:val="00FE02D4"/>
    <w:rsid w:val="00FE3960"/>
    <w:rsid w:val="00FE4EC8"/>
    <w:rsid w:val="00FE5526"/>
    <w:rsid w:val="00FE7485"/>
    <w:rsid w:val="00FE7F41"/>
    <w:rsid w:val="00FF0E2D"/>
    <w:rsid w:val="00FF16FD"/>
    <w:rsid w:val="00FF1EE1"/>
    <w:rsid w:val="00FF2416"/>
    <w:rsid w:val="00FF3C64"/>
    <w:rsid w:val="00FF3D9A"/>
    <w:rsid w:val="00FF4224"/>
    <w:rsid w:val="00FF5693"/>
    <w:rsid w:val="00FF5C38"/>
    <w:rsid w:val="00FF7D9A"/>
    <w:rsid w:val="00FF7E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A2EBF2E"/>
  <w15:docId w15:val="{AFBAC696-F308-4D0B-8393-C3CD83D7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9F5"/>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4A66AC"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242852"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4A66AC"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374C80"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374C80"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242852"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4A66AC"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374C80"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4A66AC"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4A66AC" w:themeColor="accent1"/>
      <w:sz w:val="26"/>
      <w:szCs w:val="26"/>
    </w:rPr>
  </w:style>
  <w:style w:type="character" w:customStyle="1" w:styleId="Heading3Char">
    <w:name w:val="Heading 3 Char"/>
    <w:basedOn w:val="DefaultParagraphFont"/>
    <w:link w:val="Heading3"/>
    <w:rPr>
      <w:rFonts w:eastAsiaTheme="majorEastAsia" w:cstheme="majorBidi"/>
      <w:b/>
      <w:bCs/>
      <w:caps/>
      <w:color w:val="242852"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4A66AC" w:themeColor="accent1"/>
    </w:rPr>
  </w:style>
  <w:style w:type="character" w:customStyle="1" w:styleId="Heading5Char">
    <w:name w:val="Heading 5 Char"/>
    <w:basedOn w:val="DefaultParagraphFont"/>
    <w:link w:val="Heading5"/>
    <w:uiPriority w:val="9"/>
    <w:rPr>
      <w:rFonts w:eastAsiaTheme="majorEastAsia" w:cstheme="majorBidi"/>
      <w:b/>
      <w:color w:val="374C80"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374C80" w:themeColor="accent1" w:themeShade="BF"/>
    </w:rPr>
  </w:style>
  <w:style w:type="character" w:customStyle="1" w:styleId="Heading7Char">
    <w:name w:val="Heading 7 Char"/>
    <w:basedOn w:val="DefaultParagraphFont"/>
    <w:link w:val="Heading7"/>
    <w:uiPriority w:val="9"/>
    <w:rPr>
      <w:rFonts w:eastAsiaTheme="majorEastAsia" w:cstheme="majorBidi"/>
      <w:b/>
      <w:iCs/>
      <w:color w:val="242852"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A66AC"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374C80" w:themeColor="accent1" w:themeShade="BF"/>
      <w:sz w:val="20"/>
      <w:szCs w:val="20"/>
    </w:rPr>
  </w:style>
  <w:style w:type="paragraph" w:styleId="Caption">
    <w:name w:val="caption"/>
    <w:basedOn w:val="Normal"/>
    <w:next w:val="Normal"/>
    <w:uiPriority w:val="99"/>
    <w:unhideWhenUsed/>
    <w:qFormat/>
    <w:pPr>
      <w:spacing w:line="240" w:lineRule="auto"/>
    </w:pPr>
    <w:rPr>
      <w:bCs/>
      <w:caps/>
      <w:color w:val="4A66AC"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242852"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242852"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4A66AC" w:themeColor="accent1"/>
      <w:sz w:val="28"/>
    </w:rPr>
  </w:style>
  <w:style w:type="character" w:customStyle="1" w:styleId="QuoteChar">
    <w:name w:val="Quote Char"/>
    <w:basedOn w:val="DefaultParagraphFont"/>
    <w:link w:val="Quote"/>
    <w:uiPriority w:val="29"/>
    <w:rPr>
      <w:i/>
      <w:iCs/>
      <w:color w:val="4A66AC"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242852"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4A66AC" w:themeColor="accent1"/>
    </w:rPr>
  </w:style>
  <w:style w:type="character" w:styleId="IntenseEmphasis">
    <w:name w:val="Intense Emphasis"/>
    <w:basedOn w:val="DefaultParagraphFont"/>
    <w:uiPriority w:val="21"/>
    <w:qFormat/>
    <w:rPr>
      <w:b/>
      <w:bCs/>
      <w:i/>
      <w:iCs/>
      <w:color w:val="242852" w:themeColor="text2"/>
    </w:rPr>
  </w:style>
  <w:style w:type="character" w:styleId="SubtleReference">
    <w:name w:val="Subtle Reference"/>
    <w:basedOn w:val="DefaultParagraphFont"/>
    <w:uiPriority w:val="31"/>
    <w:qFormat/>
    <w:rPr>
      <w:rFonts w:asciiTheme="minorHAnsi" w:hAnsiTheme="minorHAnsi"/>
      <w:smallCaps/>
      <w:color w:val="629DD1" w:themeColor="accent2"/>
      <w:sz w:val="22"/>
      <w:u w:val="none"/>
    </w:rPr>
  </w:style>
  <w:style w:type="character" w:styleId="IntenseReference">
    <w:name w:val="Intense Reference"/>
    <w:basedOn w:val="DefaultParagraphFont"/>
    <w:uiPriority w:val="32"/>
    <w:qFormat/>
    <w:rPr>
      <w:rFonts w:asciiTheme="minorHAnsi" w:hAnsiTheme="minorHAnsi"/>
      <w:b/>
      <w:bCs/>
      <w:caps/>
      <w:color w:val="629DD1" w:themeColor="accent2"/>
      <w:spacing w:val="5"/>
      <w:sz w:val="22"/>
      <w:u w:val="single"/>
    </w:rPr>
  </w:style>
  <w:style w:type="character" w:styleId="BookTitle">
    <w:name w:val="Book Title"/>
    <w:basedOn w:val="DefaultParagraphFont"/>
    <w:uiPriority w:val="33"/>
    <w:qFormat/>
    <w:rPr>
      <w:rFonts w:asciiTheme="minorHAnsi" w:hAnsiTheme="minorHAnsi"/>
      <w:b/>
      <w:bCs/>
      <w:caps/>
      <w:color w:val="253356"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LightShading-Accent1">
    <w:name w:val="Light Shading Accent 1"/>
    <w:basedOn w:val="TableNormal"/>
    <w:uiPriority w:val="60"/>
    <w:rsid w:val="001C03F8"/>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paragraph" w:styleId="BlockText">
    <w:name w:val="Block Text"/>
    <w:aliases w:val="Block Quote"/>
    <w:uiPriority w:val="99"/>
    <w:rsid w:val="001C03F8"/>
    <w:pPr>
      <w:pBdr>
        <w:top w:val="single" w:sz="2" w:space="10" w:color="90A1CF" w:themeColor="accent1" w:themeTint="99"/>
        <w:bottom w:val="single" w:sz="24" w:space="10" w:color="90A1C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39"/>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629DD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34"/>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9">
    <w:name w:val="No List9"/>
    <w:next w:val="NoList"/>
    <w:uiPriority w:val="99"/>
    <w:semiHidden/>
    <w:unhideWhenUsed/>
    <w:rsid w:val="00A53F1B"/>
  </w:style>
  <w:style w:type="paragraph" w:customStyle="1" w:styleId="msonormal0">
    <w:name w:val="msonormal"/>
    <w:basedOn w:val="Normal"/>
    <w:rsid w:val="00A53F1B"/>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table" w:customStyle="1" w:styleId="TableGrid27">
    <w:name w:val="Table Grid27"/>
    <w:basedOn w:val="TableNormal"/>
    <w:next w:val="TableGrid"/>
    <w:uiPriority w:val="39"/>
    <w:rsid w:val="0053094E"/>
    <w:pPr>
      <w:spacing w:after="0" w:line="240" w:lineRule="auto"/>
    </w:pPr>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
    <w:name w:val="Light List"/>
    <w:basedOn w:val="TableNormal"/>
    <w:uiPriority w:val="61"/>
    <w:rsid w:val="008925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6076">
      <w:bodyDiv w:val="1"/>
      <w:marLeft w:val="0"/>
      <w:marRight w:val="0"/>
      <w:marTop w:val="0"/>
      <w:marBottom w:val="0"/>
      <w:divBdr>
        <w:top w:val="none" w:sz="0" w:space="0" w:color="auto"/>
        <w:left w:val="none" w:sz="0" w:space="0" w:color="auto"/>
        <w:bottom w:val="none" w:sz="0" w:space="0" w:color="auto"/>
        <w:right w:val="none" w:sz="0" w:space="0" w:color="auto"/>
      </w:divBdr>
    </w:div>
    <w:div w:id="74672965">
      <w:bodyDiv w:val="1"/>
      <w:marLeft w:val="0"/>
      <w:marRight w:val="0"/>
      <w:marTop w:val="0"/>
      <w:marBottom w:val="0"/>
      <w:divBdr>
        <w:top w:val="none" w:sz="0" w:space="0" w:color="auto"/>
        <w:left w:val="none" w:sz="0" w:space="0" w:color="auto"/>
        <w:bottom w:val="none" w:sz="0" w:space="0" w:color="auto"/>
        <w:right w:val="none" w:sz="0" w:space="0" w:color="auto"/>
      </w:divBdr>
    </w:div>
    <w:div w:id="106043854">
      <w:bodyDiv w:val="1"/>
      <w:marLeft w:val="0"/>
      <w:marRight w:val="0"/>
      <w:marTop w:val="0"/>
      <w:marBottom w:val="0"/>
      <w:divBdr>
        <w:top w:val="none" w:sz="0" w:space="0" w:color="auto"/>
        <w:left w:val="none" w:sz="0" w:space="0" w:color="auto"/>
        <w:bottom w:val="none" w:sz="0" w:space="0" w:color="auto"/>
        <w:right w:val="none" w:sz="0" w:space="0" w:color="auto"/>
      </w:divBdr>
    </w:div>
    <w:div w:id="122772810">
      <w:bodyDiv w:val="1"/>
      <w:marLeft w:val="0"/>
      <w:marRight w:val="0"/>
      <w:marTop w:val="0"/>
      <w:marBottom w:val="0"/>
      <w:divBdr>
        <w:top w:val="none" w:sz="0" w:space="0" w:color="auto"/>
        <w:left w:val="none" w:sz="0" w:space="0" w:color="auto"/>
        <w:bottom w:val="none" w:sz="0" w:space="0" w:color="auto"/>
        <w:right w:val="none" w:sz="0" w:space="0" w:color="auto"/>
      </w:divBdr>
      <w:divsChild>
        <w:div w:id="247466021">
          <w:marLeft w:val="0"/>
          <w:marRight w:val="0"/>
          <w:marTop w:val="0"/>
          <w:marBottom w:val="0"/>
          <w:divBdr>
            <w:top w:val="none" w:sz="0" w:space="0" w:color="auto"/>
            <w:left w:val="none" w:sz="0" w:space="0" w:color="auto"/>
            <w:bottom w:val="none" w:sz="0" w:space="0" w:color="auto"/>
            <w:right w:val="none" w:sz="0" w:space="0" w:color="auto"/>
          </w:divBdr>
          <w:divsChild>
            <w:div w:id="1786658667">
              <w:marLeft w:val="0"/>
              <w:marRight w:val="0"/>
              <w:marTop w:val="0"/>
              <w:marBottom w:val="0"/>
              <w:divBdr>
                <w:top w:val="none" w:sz="0" w:space="0" w:color="auto"/>
                <w:left w:val="none" w:sz="0" w:space="0" w:color="auto"/>
                <w:bottom w:val="none" w:sz="0" w:space="0" w:color="auto"/>
                <w:right w:val="none" w:sz="0" w:space="0" w:color="auto"/>
              </w:divBdr>
              <w:divsChild>
                <w:div w:id="796337557">
                  <w:marLeft w:val="0"/>
                  <w:marRight w:val="0"/>
                  <w:marTop w:val="0"/>
                  <w:marBottom w:val="0"/>
                  <w:divBdr>
                    <w:top w:val="none" w:sz="0" w:space="0" w:color="auto"/>
                    <w:left w:val="none" w:sz="0" w:space="0" w:color="auto"/>
                    <w:bottom w:val="none" w:sz="0" w:space="0" w:color="auto"/>
                    <w:right w:val="none" w:sz="0" w:space="0" w:color="auto"/>
                  </w:divBdr>
                  <w:divsChild>
                    <w:div w:id="617180035">
                      <w:marLeft w:val="0"/>
                      <w:marRight w:val="0"/>
                      <w:marTop w:val="0"/>
                      <w:marBottom w:val="360"/>
                      <w:divBdr>
                        <w:top w:val="none" w:sz="0" w:space="0" w:color="auto"/>
                        <w:left w:val="none" w:sz="0" w:space="0" w:color="auto"/>
                        <w:bottom w:val="none" w:sz="0" w:space="0" w:color="auto"/>
                        <w:right w:val="none" w:sz="0" w:space="0" w:color="auto"/>
                      </w:divBdr>
                      <w:divsChild>
                        <w:div w:id="1964076347">
                          <w:marLeft w:val="0"/>
                          <w:marRight w:val="0"/>
                          <w:marTop w:val="0"/>
                          <w:marBottom w:val="0"/>
                          <w:divBdr>
                            <w:top w:val="none" w:sz="0" w:space="0" w:color="auto"/>
                            <w:left w:val="none" w:sz="0" w:space="0" w:color="auto"/>
                            <w:bottom w:val="none" w:sz="0" w:space="0" w:color="auto"/>
                            <w:right w:val="none" w:sz="0" w:space="0" w:color="auto"/>
                          </w:divBdr>
                          <w:divsChild>
                            <w:div w:id="1086027410">
                              <w:marLeft w:val="0"/>
                              <w:marRight w:val="0"/>
                              <w:marTop w:val="0"/>
                              <w:marBottom w:val="0"/>
                              <w:divBdr>
                                <w:top w:val="none" w:sz="0" w:space="0" w:color="auto"/>
                                <w:left w:val="none" w:sz="0" w:space="0" w:color="auto"/>
                                <w:bottom w:val="none" w:sz="0" w:space="0" w:color="auto"/>
                                <w:right w:val="none" w:sz="0" w:space="0" w:color="auto"/>
                              </w:divBdr>
                              <w:divsChild>
                                <w:div w:id="843399448">
                                  <w:marLeft w:val="0"/>
                                  <w:marRight w:val="0"/>
                                  <w:marTop w:val="0"/>
                                  <w:marBottom w:val="0"/>
                                  <w:divBdr>
                                    <w:top w:val="none" w:sz="0" w:space="0" w:color="auto"/>
                                    <w:left w:val="none" w:sz="0" w:space="0" w:color="auto"/>
                                    <w:bottom w:val="none" w:sz="0" w:space="0" w:color="auto"/>
                                    <w:right w:val="none" w:sz="0" w:space="0" w:color="auto"/>
                                  </w:divBdr>
                                  <w:divsChild>
                                    <w:div w:id="1700475789">
                                      <w:marLeft w:val="0"/>
                                      <w:marRight w:val="0"/>
                                      <w:marTop w:val="0"/>
                                      <w:marBottom w:val="0"/>
                                      <w:divBdr>
                                        <w:top w:val="none" w:sz="0" w:space="0" w:color="auto"/>
                                        <w:left w:val="none" w:sz="0" w:space="0" w:color="auto"/>
                                        <w:bottom w:val="none" w:sz="0" w:space="0" w:color="auto"/>
                                        <w:right w:val="none" w:sz="0" w:space="0" w:color="auto"/>
                                      </w:divBdr>
                                      <w:divsChild>
                                        <w:div w:id="648945682">
                                          <w:marLeft w:val="0"/>
                                          <w:marRight w:val="0"/>
                                          <w:marTop w:val="0"/>
                                          <w:marBottom w:val="0"/>
                                          <w:divBdr>
                                            <w:top w:val="none" w:sz="0" w:space="0" w:color="auto"/>
                                            <w:left w:val="none" w:sz="0" w:space="0" w:color="auto"/>
                                            <w:bottom w:val="none" w:sz="0" w:space="0" w:color="auto"/>
                                            <w:right w:val="none" w:sz="0" w:space="0" w:color="auto"/>
                                          </w:divBdr>
                                          <w:divsChild>
                                            <w:div w:id="379330963">
                                              <w:marLeft w:val="0"/>
                                              <w:marRight w:val="0"/>
                                              <w:marTop w:val="0"/>
                                              <w:marBottom w:val="0"/>
                                              <w:divBdr>
                                                <w:top w:val="none" w:sz="0" w:space="0" w:color="auto"/>
                                                <w:left w:val="none" w:sz="0" w:space="0" w:color="auto"/>
                                                <w:bottom w:val="none" w:sz="0" w:space="0" w:color="auto"/>
                                                <w:right w:val="none" w:sz="0" w:space="0" w:color="auto"/>
                                              </w:divBdr>
                                              <w:divsChild>
                                                <w:div w:id="839854000">
                                                  <w:marLeft w:val="0"/>
                                                  <w:marRight w:val="0"/>
                                                  <w:marTop w:val="0"/>
                                                  <w:marBottom w:val="0"/>
                                                  <w:divBdr>
                                                    <w:top w:val="none" w:sz="0" w:space="0" w:color="auto"/>
                                                    <w:left w:val="none" w:sz="0" w:space="0" w:color="auto"/>
                                                    <w:bottom w:val="none" w:sz="0" w:space="0" w:color="auto"/>
                                                    <w:right w:val="none" w:sz="0" w:space="0" w:color="auto"/>
                                                  </w:divBdr>
                                                  <w:divsChild>
                                                    <w:div w:id="1450124745">
                                                      <w:marLeft w:val="0"/>
                                                      <w:marRight w:val="0"/>
                                                      <w:marTop w:val="0"/>
                                                      <w:marBottom w:val="0"/>
                                                      <w:divBdr>
                                                        <w:top w:val="none" w:sz="0" w:space="0" w:color="auto"/>
                                                        <w:left w:val="none" w:sz="0" w:space="0" w:color="auto"/>
                                                        <w:bottom w:val="none" w:sz="0" w:space="0" w:color="auto"/>
                                                        <w:right w:val="none" w:sz="0" w:space="0" w:color="auto"/>
                                                      </w:divBdr>
                                                      <w:divsChild>
                                                        <w:div w:id="1788502205">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538641">
      <w:bodyDiv w:val="1"/>
      <w:marLeft w:val="0"/>
      <w:marRight w:val="0"/>
      <w:marTop w:val="0"/>
      <w:marBottom w:val="0"/>
      <w:divBdr>
        <w:top w:val="none" w:sz="0" w:space="0" w:color="auto"/>
        <w:left w:val="none" w:sz="0" w:space="0" w:color="auto"/>
        <w:bottom w:val="none" w:sz="0" w:space="0" w:color="auto"/>
        <w:right w:val="none" w:sz="0" w:space="0" w:color="auto"/>
      </w:divBdr>
    </w:div>
    <w:div w:id="160585844">
      <w:bodyDiv w:val="1"/>
      <w:marLeft w:val="0"/>
      <w:marRight w:val="0"/>
      <w:marTop w:val="0"/>
      <w:marBottom w:val="0"/>
      <w:divBdr>
        <w:top w:val="none" w:sz="0" w:space="0" w:color="auto"/>
        <w:left w:val="none" w:sz="0" w:space="0" w:color="auto"/>
        <w:bottom w:val="none" w:sz="0" w:space="0" w:color="auto"/>
        <w:right w:val="none" w:sz="0" w:space="0" w:color="auto"/>
      </w:divBdr>
    </w:div>
    <w:div w:id="166527536">
      <w:bodyDiv w:val="1"/>
      <w:marLeft w:val="0"/>
      <w:marRight w:val="0"/>
      <w:marTop w:val="0"/>
      <w:marBottom w:val="0"/>
      <w:divBdr>
        <w:top w:val="none" w:sz="0" w:space="0" w:color="auto"/>
        <w:left w:val="none" w:sz="0" w:space="0" w:color="auto"/>
        <w:bottom w:val="none" w:sz="0" w:space="0" w:color="auto"/>
        <w:right w:val="none" w:sz="0" w:space="0" w:color="auto"/>
      </w:divBdr>
    </w:div>
    <w:div w:id="189071973">
      <w:bodyDiv w:val="1"/>
      <w:marLeft w:val="0"/>
      <w:marRight w:val="0"/>
      <w:marTop w:val="0"/>
      <w:marBottom w:val="0"/>
      <w:divBdr>
        <w:top w:val="none" w:sz="0" w:space="0" w:color="auto"/>
        <w:left w:val="none" w:sz="0" w:space="0" w:color="auto"/>
        <w:bottom w:val="none" w:sz="0" w:space="0" w:color="auto"/>
        <w:right w:val="none" w:sz="0" w:space="0" w:color="auto"/>
      </w:divBdr>
    </w:div>
    <w:div w:id="196162698">
      <w:bodyDiv w:val="1"/>
      <w:marLeft w:val="0"/>
      <w:marRight w:val="0"/>
      <w:marTop w:val="0"/>
      <w:marBottom w:val="0"/>
      <w:divBdr>
        <w:top w:val="none" w:sz="0" w:space="0" w:color="auto"/>
        <w:left w:val="none" w:sz="0" w:space="0" w:color="auto"/>
        <w:bottom w:val="none" w:sz="0" w:space="0" w:color="auto"/>
        <w:right w:val="none" w:sz="0" w:space="0" w:color="auto"/>
      </w:divBdr>
      <w:divsChild>
        <w:div w:id="237519573">
          <w:marLeft w:val="90"/>
          <w:marRight w:val="0"/>
          <w:marTop w:val="90"/>
          <w:marBottom w:val="0"/>
          <w:divBdr>
            <w:top w:val="none" w:sz="0" w:space="0" w:color="auto"/>
            <w:left w:val="none" w:sz="0" w:space="0" w:color="auto"/>
            <w:bottom w:val="none" w:sz="0" w:space="0" w:color="auto"/>
            <w:right w:val="none" w:sz="0" w:space="0" w:color="auto"/>
          </w:divBdr>
        </w:div>
      </w:divsChild>
    </w:div>
    <w:div w:id="212085352">
      <w:bodyDiv w:val="1"/>
      <w:marLeft w:val="0"/>
      <w:marRight w:val="0"/>
      <w:marTop w:val="0"/>
      <w:marBottom w:val="0"/>
      <w:divBdr>
        <w:top w:val="none" w:sz="0" w:space="0" w:color="auto"/>
        <w:left w:val="none" w:sz="0" w:space="0" w:color="auto"/>
        <w:bottom w:val="none" w:sz="0" w:space="0" w:color="auto"/>
        <w:right w:val="none" w:sz="0" w:space="0" w:color="auto"/>
      </w:divBdr>
      <w:divsChild>
        <w:div w:id="2130081787">
          <w:marLeft w:val="0"/>
          <w:marRight w:val="0"/>
          <w:marTop w:val="0"/>
          <w:marBottom w:val="0"/>
          <w:divBdr>
            <w:top w:val="none" w:sz="0" w:space="0" w:color="auto"/>
            <w:left w:val="none" w:sz="0" w:space="0" w:color="auto"/>
            <w:bottom w:val="none" w:sz="0" w:space="0" w:color="auto"/>
            <w:right w:val="none" w:sz="0" w:space="0" w:color="auto"/>
          </w:divBdr>
          <w:divsChild>
            <w:div w:id="1478567161">
              <w:marLeft w:val="0"/>
              <w:marRight w:val="0"/>
              <w:marTop w:val="0"/>
              <w:marBottom w:val="0"/>
              <w:divBdr>
                <w:top w:val="none" w:sz="0" w:space="0" w:color="auto"/>
                <w:left w:val="none" w:sz="0" w:space="0" w:color="auto"/>
                <w:bottom w:val="none" w:sz="0" w:space="0" w:color="auto"/>
                <w:right w:val="none" w:sz="0" w:space="0" w:color="auto"/>
              </w:divBdr>
              <w:divsChild>
                <w:div w:id="1660964418">
                  <w:marLeft w:val="0"/>
                  <w:marRight w:val="0"/>
                  <w:marTop w:val="0"/>
                  <w:marBottom w:val="0"/>
                  <w:divBdr>
                    <w:top w:val="none" w:sz="0" w:space="0" w:color="auto"/>
                    <w:left w:val="none" w:sz="0" w:space="0" w:color="auto"/>
                    <w:bottom w:val="none" w:sz="0" w:space="0" w:color="auto"/>
                    <w:right w:val="none" w:sz="0" w:space="0" w:color="auto"/>
                  </w:divBdr>
                  <w:divsChild>
                    <w:div w:id="1901210166">
                      <w:marLeft w:val="0"/>
                      <w:marRight w:val="0"/>
                      <w:marTop w:val="0"/>
                      <w:marBottom w:val="360"/>
                      <w:divBdr>
                        <w:top w:val="none" w:sz="0" w:space="0" w:color="auto"/>
                        <w:left w:val="none" w:sz="0" w:space="0" w:color="auto"/>
                        <w:bottom w:val="none" w:sz="0" w:space="0" w:color="auto"/>
                        <w:right w:val="none" w:sz="0" w:space="0" w:color="auto"/>
                      </w:divBdr>
                      <w:divsChild>
                        <w:div w:id="1732192682">
                          <w:marLeft w:val="0"/>
                          <w:marRight w:val="0"/>
                          <w:marTop w:val="0"/>
                          <w:marBottom w:val="0"/>
                          <w:divBdr>
                            <w:top w:val="none" w:sz="0" w:space="0" w:color="auto"/>
                            <w:left w:val="none" w:sz="0" w:space="0" w:color="auto"/>
                            <w:bottom w:val="none" w:sz="0" w:space="0" w:color="auto"/>
                            <w:right w:val="none" w:sz="0" w:space="0" w:color="auto"/>
                          </w:divBdr>
                          <w:divsChild>
                            <w:div w:id="1675566822">
                              <w:marLeft w:val="0"/>
                              <w:marRight w:val="0"/>
                              <w:marTop w:val="0"/>
                              <w:marBottom w:val="0"/>
                              <w:divBdr>
                                <w:top w:val="none" w:sz="0" w:space="0" w:color="auto"/>
                                <w:left w:val="none" w:sz="0" w:space="0" w:color="auto"/>
                                <w:bottom w:val="none" w:sz="0" w:space="0" w:color="auto"/>
                                <w:right w:val="none" w:sz="0" w:space="0" w:color="auto"/>
                              </w:divBdr>
                              <w:divsChild>
                                <w:div w:id="542862152">
                                  <w:marLeft w:val="0"/>
                                  <w:marRight w:val="0"/>
                                  <w:marTop w:val="0"/>
                                  <w:marBottom w:val="0"/>
                                  <w:divBdr>
                                    <w:top w:val="none" w:sz="0" w:space="0" w:color="auto"/>
                                    <w:left w:val="none" w:sz="0" w:space="0" w:color="auto"/>
                                    <w:bottom w:val="none" w:sz="0" w:space="0" w:color="auto"/>
                                    <w:right w:val="none" w:sz="0" w:space="0" w:color="auto"/>
                                  </w:divBdr>
                                  <w:divsChild>
                                    <w:div w:id="675696363">
                                      <w:marLeft w:val="0"/>
                                      <w:marRight w:val="0"/>
                                      <w:marTop w:val="0"/>
                                      <w:marBottom w:val="0"/>
                                      <w:divBdr>
                                        <w:top w:val="none" w:sz="0" w:space="0" w:color="auto"/>
                                        <w:left w:val="none" w:sz="0" w:space="0" w:color="auto"/>
                                        <w:bottom w:val="none" w:sz="0" w:space="0" w:color="auto"/>
                                        <w:right w:val="none" w:sz="0" w:space="0" w:color="auto"/>
                                      </w:divBdr>
                                      <w:divsChild>
                                        <w:div w:id="902906779">
                                          <w:marLeft w:val="0"/>
                                          <w:marRight w:val="0"/>
                                          <w:marTop w:val="0"/>
                                          <w:marBottom w:val="0"/>
                                          <w:divBdr>
                                            <w:top w:val="none" w:sz="0" w:space="0" w:color="auto"/>
                                            <w:left w:val="none" w:sz="0" w:space="0" w:color="auto"/>
                                            <w:bottom w:val="none" w:sz="0" w:space="0" w:color="auto"/>
                                            <w:right w:val="none" w:sz="0" w:space="0" w:color="auto"/>
                                          </w:divBdr>
                                          <w:divsChild>
                                            <w:div w:id="477065722">
                                              <w:marLeft w:val="0"/>
                                              <w:marRight w:val="0"/>
                                              <w:marTop w:val="0"/>
                                              <w:marBottom w:val="0"/>
                                              <w:divBdr>
                                                <w:top w:val="none" w:sz="0" w:space="0" w:color="auto"/>
                                                <w:left w:val="none" w:sz="0" w:space="0" w:color="auto"/>
                                                <w:bottom w:val="none" w:sz="0" w:space="0" w:color="auto"/>
                                                <w:right w:val="none" w:sz="0" w:space="0" w:color="auto"/>
                                              </w:divBdr>
                                              <w:divsChild>
                                                <w:div w:id="2043171253">
                                                  <w:marLeft w:val="0"/>
                                                  <w:marRight w:val="0"/>
                                                  <w:marTop w:val="0"/>
                                                  <w:marBottom w:val="0"/>
                                                  <w:divBdr>
                                                    <w:top w:val="none" w:sz="0" w:space="0" w:color="auto"/>
                                                    <w:left w:val="none" w:sz="0" w:space="0" w:color="auto"/>
                                                    <w:bottom w:val="none" w:sz="0" w:space="0" w:color="auto"/>
                                                    <w:right w:val="none" w:sz="0" w:space="0" w:color="auto"/>
                                                  </w:divBdr>
                                                  <w:divsChild>
                                                    <w:div w:id="2055040828">
                                                      <w:marLeft w:val="0"/>
                                                      <w:marRight w:val="0"/>
                                                      <w:marTop w:val="0"/>
                                                      <w:marBottom w:val="0"/>
                                                      <w:divBdr>
                                                        <w:top w:val="none" w:sz="0" w:space="0" w:color="auto"/>
                                                        <w:left w:val="none" w:sz="0" w:space="0" w:color="auto"/>
                                                        <w:bottom w:val="none" w:sz="0" w:space="0" w:color="auto"/>
                                                        <w:right w:val="none" w:sz="0" w:space="0" w:color="auto"/>
                                                      </w:divBdr>
                                                      <w:divsChild>
                                                        <w:div w:id="1214461986">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7129642">
      <w:bodyDiv w:val="1"/>
      <w:marLeft w:val="0"/>
      <w:marRight w:val="0"/>
      <w:marTop w:val="0"/>
      <w:marBottom w:val="0"/>
      <w:divBdr>
        <w:top w:val="none" w:sz="0" w:space="0" w:color="auto"/>
        <w:left w:val="none" w:sz="0" w:space="0" w:color="auto"/>
        <w:bottom w:val="none" w:sz="0" w:space="0" w:color="auto"/>
        <w:right w:val="none" w:sz="0" w:space="0" w:color="auto"/>
      </w:divBdr>
    </w:div>
    <w:div w:id="235822863">
      <w:bodyDiv w:val="1"/>
      <w:marLeft w:val="0"/>
      <w:marRight w:val="0"/>
      <w:marTop w:val="0"/>
      <w:marBottom w:val="0"/>
      <w:divBdr>
        <w:top w:val="none" w:sz="0" w:space="0" w:color="auto"/>
        <w:left w:val="none" w:sz="0" w:space="0" w:color="auto"/>
        <w:bottom w:val="none" w:sz="0" w:space="0" w:color="auto"/>
        <w:right w:val="none" w:sz="0" w:space="0" w:color="auto"/>
      </w:divBdr>
    </w:div>
    <w:div w:id="258410011">
      <w:bodyDiv w:val="1"/>
      <w:marLeft w:val="0"/>
      <w:marRight w:val="0"/>
      <w:marTop w:val="0"/>
      <w:marBottom w:val="0"/>
      <w:divBdr>
        <w:top w:val="none" w:sz="0" w:space="0" w:color="auto"/>
        <w:left w:val="none" w:sz="0" w:space="0" w:color="auto"/>
        <w:bottom w:val="none" w:sz="0" w:space="0" w:color="auto"/>
        <w:right w:val="none" w:sz="0" w:space="0" w:color="auto"/>
      </w:divBdr>
    </w:div>
    <w:div w:id="266158859">
      <w:bodyDiv w:val="1"/>
      <w:marLeft w:val="0"/>
      <w:marRight w:val="0"/>
      <w:marTop w:val="0"/>
      <w:marBottom w:val="0"/>
      <w:divBdr>
        <w:top w:val="none" w:sz="0" w:space="0" w:color="auto"/>
        <w:left w:val="none" w:sz="0" w:space="0" w:color="auto"/>
        <w:bottom w:val="none" w:sz="0" w:space="0" w:color="auto"/>
        <w:right w:val="none" w:sz="0" w:space="0" w:color="auto"/>
      </w:divBdr>
    </w:div>
    <w:div w:id="340592268">
      <w:bodyDiv w:val="1"/>
      <w:marLeft w:val="0"/>
      <w:marRight w:val="0"/>
      <w:marTop w:val="0"/>
      <w:marBottom w:val="0"/>
      <w:divBdr>
        <w:top w:val="none" w:sz="0" w:space="0" w:color="auto"/>
        <w:left w:val="none" w:sz="0" w:space="0" w:color="auto"/>
        <w:bottom w:val="none" w:sz="0" w:space="0" w:color="auto"/>
        <w:right w:val="none" w:sz="0" w:space="0" w:color="auto"/>
      </w:divBdr>
    </w:div>
    <w:div w:id="439879245">
      <w:bodyDiv w:val="1"/>
      <w:marLeft w:val="0"/>
      <w:marRight w:val="0"/>
      <w:marTop w:val="0"/>
      <w:marBottom w:val="0"/>
      <w:divBdr>
        <w:top w:val="none" w:sz="0" w:space="0" w:color="auto"/>
        <w:left w:val="none" w:sz="0" w:space="0" w:color="auto"/>
        <w:bottom w:val="none" w:sz="0" w:space="0" w:color="auto"/>
        <w:right w:val="none" w:sz="0" w:space="0" w:color="auto"/>
      </w:divBdr>
    </w:div>
    <w:div w:id="451443214">
      <w:bodyDiv w:val="1"/>
      <w:marLeft w:val="0"/>
      <w:marRight w:val="0"/>
      <w:marTop w:val="0"/>
      <w:marBottom w:val="0"/>
      <w:divBdr>
        <w:top w:val="none" w:sz="0" w:space="0" w:color="auto"/>
        <w:left w:val="none" w:sz="0" w:space="0" w:color="auto"/>
        <w:bottom w:val="none" w:sz="0" w:space="0" w:color="auto"/>
        <w:right w:val="none" w:sz="0" w:space="0" w:color="auto"/>
      </w:divBdr>
    </w:div>
    <w:div w:id="452292054">
      <w:bodyDiv w:val="1"/>
      <w:marLeft w:val="0"/>
      <w:marRight w:val="0"/>
      <w:marTop w:val="0"/>
      <w:marBottom w:val="0"/>
      <w:divBdr>
        <w:top w:val="none" w:sz="0" w:space="0" w:color="auto"/>
        <w:left w:val="none" w:sz="0" w:space="0" w:color="auto"/>
        <w:bottom w:val="none" w:sz="0" w:space="0" w:color="auto"/>
        <w:right w:val="none" w:sz="0" w:space="0" w:color="auto"/>
      </w:divBdr>
      <w:divsChild>
        <w:div w:id="1502811565">
          <w:marLeft w:val="0"/>
          <w:marRight w:val="0"/>
          <w:marTop w:val="0"/>
          <w:marBottom w:val="0"/>
          <w:divBdr>
            <w:top w:val="none" w:sz="0" w:space="0" w:color="auto"/>
            <w:left w:val="none" w:sz="0" w:space="0" w:color="auto"/>
            <w:bottom w:val="none" w:sz="0" w:space="0" w:color="auto"/>
            <w:right w:val="none" w:sz="0" w:space="0" w:color="auto"/>
          </w:divBdr>
          <w:divsChild>
            <w:div w:id="576742443">
              <w:marLeft w:val="0"/>
              <w:marRight w:val="0"/>
              <w:marTop w:val="0"/>
              <w:marBottom w:val="0"/>
              <w:divBdr>
                <w:top w:val="none" w:sz="0" w:space="0" w:color="auto"/>
                <w:left w:val="none" w:sz="0" w:space="0" w:color="auto"/>
                <w:bottom w:val="none" w:sz="0" w:space="0" w:color="auto"/>
                <w:right w:val="none" w:sz="0" w:space="0" w:color="auto"/>
              </w:divBdr>
              <w:divsChild>
                <w:div w:id="1945305986">
                  <w:marLeft w:val="0"/>
                  <w:marRight w:val="0"/>
                  <w:marTop w:val="0"/>
                  <w:marBottom w:val="0"/>
                  <w:divBdr>
                    <w:top w:val="none" w:sz="0" w:space="0" w:color="auto"/>
                    <w:left w:val="none" w:sz="0" w:space="0" w:color="auto"/>
                    <w:bottom w:val="none" w:sz="0" w:space="0" w:color="auto"/>
                    <w:right w:val="none" w:sz="0" w:space="0" w:color="auto"/>
                  </w:divBdr>
                  <w:divsChild>
                    <w:div w:id="1839688314">
                      <w:marLeft w:val="0"/>
                      <w:marRight w:val="0"/>
                      <w:marTop w:val="0"/>
                      <w:marBottom w:val="360"/>
                      <w:divBdr>
                        <w:top w:val="none" w:sz="0" w:space="0" w:color="auto"/>
                        <w:left w:val="none" w:sz="0" w:space="0" w:color="auto"/>
                        <w:bottom w:val="none" w:sz="0" w:space="0" w:color="auto"/>
                        <w:right w:val="none" w:sz="0" w:space="0" w:color="auto"/>
                      </w:divBdr>
                      <w:divsChild>
                        <w:div w:id="1422676116">
                          <w:marLeft w:val="0"/>
                          <w:marRight w:val="0"/>
                          <w:marTop w:val="0"/>
                          <w:marBottom w:val="0"/>
                          <w:divBdr>
                            <w:top w:val="none" w:sz="0" w:space="0" w:color="auto"/>
                            <w:left w:val="none" w:sz="0" w:space="0" w:color="auto"/>
                            <w:bottom w:val="none" w:sz="0" w:space="0" w:color="auto"/>
                            <w:right w:val="none" w:sz="0" w:space="0" w:color="auto"/>
                          </w:divBdr>
                          <w:divsChild>
                            <w:div w:id="1545025745">
                              <w:marLeft w:val="0"/>
                              <w:marRight w:val="0"/>
                              <w:marTop w:val="0"/>
                              <w:marBottom w:val="0"/>
                              <w:divBdr>
                                <w:top w:val="none" w:sz="0" w:space="0" w:color="auto"/>
                                <w:left w:val="none" w:sz="0" w:space="0" w:color="auto"/>
                                <w:bottom w:val="none" w:sz="0" w:space="0" w:color="auto"/>
                                <w:right w:val="none" w:sz="0" w:space="0" w:color="auto"/>
                              </w:divBdr>
                              <w:divsChild>
                                <w:div w:id="1614438459">
                                  <w:marLeft w:val="0"/>
                                  <w:marRight w:val="0"/>
                                  <w:marTop w:val="0"/>
                                  <w:marBottom w:val="0"/>
                                  <w:divBdr>
                                    <w:top w:val="none" w:sz="0" w:space="0" w:color="auto"/>
                                    <w:left w:val="none" w:sz="0" w:space="0" w:color="auto"/>
                                    <w:bottom w:val="none" w:sz="0" w:space="0" w:color="auto"/>
                                    <w:right w:val="none" w:sz="0" w:space="0" w:color="auto"/>
                                  </w:divBdr>
                                  <w:divsChild>
                                    <w:div w:id="314340005">
                                      <w:marLeft w:val="0"/>
                                      <w:marRight w:val="0"/>
                                      <w:marTop w:val="0"/>
                                      <w:marBottom w:val="0"/>
                                      <w:divBdr>
                                        <w:top w:val="none" w:sz="0" w:space="0" w:color="auto"/>
                                        <w:left w:val="none" w:sz="0" w:space="0" w:color="auto"/>
                                        <w:bottom w:val="none" w:sz="0" w:space="0" w:color="auto"/>
                                        <w:right w:val="none" w:sz="0" w:space="0" w:color="auto"/>
                                      </w:divBdr>
                                      <w:divsChild>
                                        <w:div w:id="1257445228">
                                          <w:marLeft w:val="0"/>
                                          <w:marRight w:val="0"/>
                                          <w:marTop w:val="0"/>
                                          <w:marBottom w:val="0"/>
                                          <w:divBdr>
                                            <w:top w:val="none" w:sz="0" w:space="0" w:color="auto"/>
                                            <w:left w:val="none" w:sz="0" w:space="0" w:color="auto"/>
                                            <w:bottom w:val="none" w:sz="0" w:space="0" w:color="auto"/>
                                            <w:right w:val="none" w:sz="0" w:space="0" w:color="auto"/>
                                          </w:divBdr>
                                          <w:divsChild>
                                            <w:div w:id="1845703796">
                                              <w:marLeft w:val="0"/>
                                              <w:marRight w:val="0"/>
                                              <w:marTop w:val="0"/>
                                              <w:marBottom w:val="0"/>
                                              <w:divBdr>
                                                <w:top w:val="none" w:sz="0" w:space="0" w:color="auto"/>
                                                <w:left w:val="none" w:sz="0" w:space="0" w:color="auto"/>
                                                <w:bottom w:val="none" w:sz="0" w:space="0" w:color="auto"/>
                                                <w:right w:val="none" w:sz="0" w:space="0" w:color="auto"/>
                                              </w:divBdr>
                                              <w:divsChild>
                                                <w:div w:id="1605384692">
                                                  <w:marLeft w:val="0"/>
                                                  <w:marRight w:val="0"/>
                                                  <w:marTop w:val="0"/>
                                                  <w:marBottom w:val="0"/>
                                                  <w:divBdr>
                                                    <w:top w:val="none" w:sz="0" w:space="0" w:color="auto"/>
                                                    <w:left w:val="none" w:sz="0" w:space="0" w:color="auto"/>
                                                    <w:bottom w:val="none" w:sz="0" w:space="0" w:color="auto"/>
                                                    <w:right w:val="none" w:sz="0" w:space="0" w:color="auto"/>
                                                  </w:divBdr>
                                                  <w:divsChild>
                                                    <w:div w:id="907107901">
                                                      <w:marLeft w:val="0"/>
                                                      <w:marRight w:val="0"/>
                                                      <w:marTop w:val="0"/>
                                                      <w:marBottom w:val="0"/>
                                                      <w:divBdr>
                                                        <w:top w:val="none" w:sz="0" w:space="0" w:color="auto"/>
                                                        <w:left w:val="none" w:sz="0" w:space="0" w:color="auto"/>
                                                        <w:bottom w:val="none" w:sz="0" w:space="0" w:color="auto"/>
                                                        <w:right w:val="none" w:sz="0" w:space="0" w:color="auto"/>
                                                      </w:divBdr>
                                                      <w:divsChild>
                                                        <w:div w:id="1779641702">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4347996">
      <w:bodyDiv w:val="1"/>
      <w:marLeft w:val="0"/>
      <w:marRight w:val="0"/>
      <w:marTop w:val="0"/>
      <w:marBottom w:val="0"/>
      <w:divBdr>
        <w:top w:val="none" w:sz="0" w:space="0" w:color="auto"/>
        <w:left w:val="none" w:sz="0" w:space="0" w:color="auto"/>
        <w:bottom w:val="none" w:sz="0" w:space="0" w:color="auto"/>
        <w:right w:val="none" w:sz="0" w:space="0" w:color="auto"/>
      </w:divBdr>
    </w:div>
    <w:div w:id="504133933">
      <w:bodyDiv w:val="1"/>
      <w:marLeft w:val="0"/>
      <w:marRight w:val="0"/>
      <w:marTop w:val="0"/>
      <w:marBottom w:val="0"/>
      <w:divBdr>
        <w:top w:val="none" w:sz="0" w:space="0" w:color="auto"/>
        <w:left w:val="none" w:sz="0" w:space="0" w:color="auto"/>
        <w:bottom w:val="none" w:sz="0" w:space="0" w:color="auto"/>
        <w:right w:val="none" w:sz="0" w:space="0" w:color="auto"/>
      </w:divBdr>
      <w:divsChild>
        <w:div w:id="738214731">
          <w:marLeft w:val="90"/>
          <w:marRight w:val="0"/>
          <w:marTop w:val="90"/>
          <w:marBottom w:val="0"/>
          <w:divBdr>
            <w:top w:val="none" w:sz="0" w:space="0" w:color="auto"/>
            <w:left w:val="none" w:sz="0" w:space="0" w:color="auto"/>
            <w:bottom w:val="none" w:sz="0" w:space="0" w:color="auto"/>
            <w:right w:val="none" w:sz="0" w:space="0" w:color="auto"/>
          </w:divBdr>
        </w:div>
      </w:divsChild>
    </w:div>
    <w:div w:id="540168830">
      <w:bodyDiv w:val="1"/>
      <w:marLeft w:val="0"/>
      <w:marRight w:val="0"/>
      <w:marTop w:val="0"/>
      <w:marBottom w:val="0"/>
      <w:divBdr>
        <w:top w:val="none" w:sz="0" w:space="0" w:color="auto"/>
        <w:left w:val="none" w:sz="0" w:space="0" w:color="auto"/>
        <w:bottom w:val="none" w:sz="0" w:space="0" w:color="auto"/>
        <w:right w:val="none" w:sz="0" w:space="0" w:color="auto"/>
      </w:divBdr>
      <w:divsChild>
        <w:div w:id="1642880581">
          <w:marLeft w:val="0"/>
          <w:marRight w:val="0"/>
          <w:marTop w:val="0"/>
          <w:marBottom w:val="0"/>
          <w:divBdr>
            <w:top w:val="none" w:sz="0" w:space="0" w:color="auto"/>
            <w:left w:val="none" w:sz="0" w:space="0" w:color="auto"/>
            <w:bottom w:val="none" w:sz="0" w:space="0" w:color="auto"/>
            <w:right w:val="none" w:sz="0" w:space="0" w:color="auto"/>
          </w:divBdr>
          <w:divsChild>
            <w:div w:id="544146724">
              <w:marLeft w:val="0"/>
              <w:marRight w:val="0"/>
              <w:marTop w:val="0"/>
              <w:marBottom w:val="0"/>
              <w:divBdr>
                <w:top w:val="none" w:sz="0" w:space="0" w:color="auto"/>
                <w:left w:val="none" w:sz="0" w:space="0" w:color="auto"/>
                <w:bottom w:val="none" w:sz="0" w:space="0" w:color="auto"/>
                <w:right w:val="none" w:sz="0" w:space="0" w:color="auto"/>
              </w:divBdr>
            </w:div>
            <w:div w:id="993533197">
              <w:marLeft w:val="0"/>
              <w:marRight w:val="0"/>
              <w:marTop w:val="0"/>
              <w:marBottom w:val="0"/>
              <w:divBdr>
                <w:top w:val="none" w:sz="0" w:space="0" w:color="auto"/>
                <w:left w:val="none" w:sz="0" w:space="0" w:color="auto"/>
                <w:bottom w:val="none" w:sz="0" w:space="0" w:color="auto"/>
                <w:right w:val="none" w:sz="0" w:space="0" w:color="auto"/>
              </w:divBdr>
            </w:div>
            <w:div w:id="58091609">
              <w:marLeft w:val="0"/>
              <w:marRight w:val="0"/>
              <w:marTop w:val="0"/>
              <w:marBottom w:val="0"/>
              <w:divBdr>
                <w:top w:val="none" w:sz="0" w:space="0" w:color="auto"/>
                <w:left w:val="none" w:sz="0" w:space="0" w:color="auto"/>
                <w:bottom w:val="none" w:sz="0" w:space="0" w:color="auto"/>
                <w:right w:val="none" w:sz="0" w:space="0" w:color="auto"/>
              </w:divBdr>
            </w:div>
            <w:div w:id="1107119464">
              <w:marLeft w:val="0"/>
              <w:marRight w:val="0"/>
              <w:marTop w:val="0"/>
              <w:marBottom w:val="0"/>
              <w:divBdr>
                <w:top w:val="none" w:sz="0" w:space="0" w:color="auto"/>
                <w:left w:val="none" w:sz="0" w:space="0" w:color="auto"/>
                <w:bottom w:val="none" w:sz="0" w:space="0" w:color="auto"/>
                <w:right w:val="none" w:sz="0" w:space="0" w:color="auto"/>
              </w:divBdr>
            </w:div>
            <w:div w:id="486559984">
              <w:marLeft w:val="0"/>
              <w:marRight w:val="0"/>
              <w:marTop w:val="0"/>
              <w:marBottom w:val="0"/>
              <w:divBdr>
                <w:top w:val="none" w:sz="0" w:space="0" w:color="auto"/>
                <w:left w:val="none" w:sz="0" w:space="0" w:color="auto"/>
                <w:bottom w:val="none" w:sz="0" w:space="0" w:color="auto"/>
                <w:right w:val="none" w:sz="0" w:space="0" w:color="auto"/>
              </w:divBdr>
            </w:div>
            <w:div w:id="968828127">
              <w:marLeft w:val="0"/>
              <w:marRight w:val="0"/>
              <w:marTop w:val="0"/>
              <w:marBottom w:val="0"/>
              <w:divBdr>
                <w:top w:val="none" w:sz="0" w:space="0" w:color="auto"/>
                <w:left w:val="none" w:sz="0" w:space="0" w:color="auto"/>
                <w:bottom w:val="none" w:sz="0" w:space="0" w:color="auto"/>
                <w:right w:val="none" w:sz="0" w:space="0" w:color="auto"/>
              </w:divBdr>
            </w:div>
            <w:div w:id="465586334">
              <w:marLeft w:val="0"/>
              <w:marRight w:val="0"/>
              <w:marTop w:val="0"/>
              <w:marBottom w:val="0"/>
              <w:divBdr>
                <w:top w:val="none" w:sz="0" w:space="0" w:color="auto"/>
                <w:left w:val="none" w:sz="0" w:space="0" w:color="auto"/>
                <w:bottom w:val="none" w:sz="0" w:space="0" w:color="auto"/>
                <w:right w:val="none" w:sz="0" w:space="0" w:color="auto"/>
              </w:divBdr>
            </w:div>
            <w:div w:id="55320548">
              <w:marLeft w:val="0"/>
              <w:marRight w:val="0"/>
              <w:marTop w:val="0"/>
              <w:marBottom w:val="0"/>
              <w:divBdr>
                <w:top w:val="none" w:sz="0" w:space="0" w:color="auto"/>
                <w:left w:val="none" w:sz="0" w:space="0" w:color="auto"/>
                <w:bottom w:val="none" w:sz="0" w:space="0" w:color="auto"/>
                <w:right w:val="none" w:sz="0" w:space="0" w:color="auto"/>
              </w:divBdr>
            </w:div>
            <w:div w:id="2039116979">
              <w:marLeft w:val="0"/>
              <w:marRight w:val="0"/>
              <w:marTop w:val="0"/>
              <w:marBottom w:val="0"/>
              <w:divBdr>
                <w:top w:val="none" w:sz="0" w:space="0" w:color="auto"/>
                <w:left w:val="none" w:sz="0" w:space="0" w:color="auto"/>
                <w:bottom w:val="none" w:sz="0" w:space="0" w:color="auto"/>
                <w:right w:val="none" w:sz="0" w:space="0" w:color="auto"/>
              </w:divBdr>
            </w:div>
            <w:div w:id="534080288">
              <w:marLeft w:val="0"/>
              <w:marRight w:val="0"/>
              <w:marTop w:val="0"/>
              <w:marBottom w:val="0"/>
              <w:divBdr>
                <w:top w:val="none" w:sz="0" w:space="0" w:color="auto"/>
                <w:left w:val="none" w:sz="0" w:space="0" w:color="auto"/>
                <w:bottom w:val="none" w:sz="0" w:space="0" w:color="auto"/>
                <w:right w:val="none" w:sz="0" w:space="0" w:color="auto"/>
              </w:divBdr>
            </w:div>
            <w:div w:id="1083796320">
              <w:marLeft w:val="0"/>
              <w:marRight w:val="0"/>
              <w:marTop w:val="0"/>
              <w:marBottom w:val="0"/>
              <w:divBdr>
                <w:top w:val="none" w:sz="0" w:space="0" w:color="auto"/>
                <w:left w:val="none" w:sz="0" w:space="0" w:color="auto"/>
                <w:bottom w:val="none" w:sz="0" w:space="0" w:color="auto"/>
                <w:right w:val="none" w:sz="0" w:space="0" w:color="auto"/>
              </w:divBdr>
            </w:div>
            <w:div w:id="1539203812">
              <w:marLeft w:val="0"/>
              <w:marRight w:val="0"/>
              <w:marTop w:val="0"/>
              <w:marBottom w:val="0"/>
              <w:divBdr>
                <w:top w:val="none" w:sz="0" w:space="0" w:color="auto"/>
                <w:left w:val="none" w:sz="0" w:space="0" w:color="auto"/>
                <w:bottom w:val="none" w:sz="0" w:space="0" w:color="auto"/>
                <w:right w:val="none" w:sz="0" w:space="0" w:color="auto"/>
              </w:divBdr>
            </w:div>
            <w:div w:id="182985627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1040519988">
              <w:marLeft w:val="0"/>
              <w:marRight w:val="0"/>
              <w:marTop w:val="0"/>
              <w:marBottom w:val="0"/>
              <w:divBdr>
                <w:top w:val="none" w:sz="0" w:space="0" w:color="auto"/>
                <w:left w:val="none" w:sz="0" w:space="0" w:color="auto"/>
                <w:bottom w:val="none" w:sz="0" w:space="0" w:color="auto"/>
                <w:right w:val="none" w:sz="0" w:space="0" w:color="auto"/>
              </w:divBdr>
            </w:div>
            <w:div w:id="903831061">
              <w:marLeft w:val="0"/>
              <w:marRight w:val="0"/>
              <w:marTop w:val="0"/>
              <w:marBottom w:val="0"/>
              <w:divBdr>
                <w:top w:val="none" w:sz="0" w:space="0" w:color="auto"/>
                <w:left w:val="none" w:sz="0" w:space="0" w:color="auto"/>
                <w:bottom w:val="none" w:sz="0" w:space="0" w:color="auto"/>
                <w:right w:val="none" w:sz="0" w:space="0" w:color="auto"/>
              </w:divBdr>
            </w:div>
            <w:div w:id="2080128287">
              <w:marLeft w:val="0"/>
              <w:marRight w:val="0"/>
              <w:marTop w:val="0"/>
              <w:marBottom w:val="0"/>
              <w:divBdr>
                <w:top w:val="none" w:sz="0" w:space="0" w:color="auto"/>
                <w:left w:val="none" w:sz="0" w:space="0" w:color="auto"/>
                <w:bottom w:val="none" w:sz="0" w:space="0" w:color="auto"/>
                <w:right w:val="none" w:sz="0" w:space="0" w:color="auto"/>
              </w:divBdr>
            </w:div>
            <w:div w:id="1700081074">
              <w:marLeft w:val="0"/>
              <w:marRight w:val="0"/>
              <w:marTop w:val="0"/>
              <w:marBottom w:val="0"/>
              <w:divBdr>
                <w:top w:val="none" w:sz="0" w:space="0" w:color="auto"/>
                <w:left w:val="none" w:sz="0" w:space="0" w:color="auto"/>
                <w:bottom w:val="none" w:sz="0" w:space="0" w:color="auto"/>
                <w:right w:val="none" w:sz="0" w:space="0" w:color="auto"/>
              </w:divBdr>
            </w:div>
            <w:div w:id="708384616">
              <w:marLeft w:val="0"/>
              <w:marRight w:val="0"/>
              <w:marTop w:val="0"/>
              <w:marBottom w:val="0"/>
              <w:divBdr>
                <w:top w:val="none" w:sz="0" w:space="0" w:color="auto"/>
                <w:left w:val="none" w:sz="0" w:space="0" w:color="auto"/>
                <w:bottom w:val="none" w:sz="0" w:space="0" w:color="auto"/>
                <w:right w:val="none" w:sz="0" w:space="0" w:color="auto"/>
              </w:divBdr>
            </w:div>
            <w:div w:id="2118479383">
              <w:marLeft w:val="0"/>
              <w:marRight w:val="0"/>
              <w:marTop w:val="0"/>
              <w:marBottom w:val="0"/>
              <w:divBdr>
                <w:top w:val="none" w:sz="0" w:space="0" w:color="auto"/>
                <w:left w:val="none" w:sz="0" w:space="0" w:color="auto"/>
                <w:bottom w:val="none" w:sz="0" w:space="0" w:color="auto"/>
                <w:right w:val="none" w:sz="0" w:space="0" w:color="auto"/>
              </w:divBdr>
            </w:div>
            <w:div w:id="597908106">
              <w:marLeft w:val="0"/>
              <w:marRight w:val="0"/>
              <w:marTop w:val="0"/>
              <w:marBottom w:val="0"/>
              <w:divBdr>
                <w:top w:val="none" w:sz="0" w:space="0" w:color="auto"/>
                <w:left w:val="none" w:sz="0" w:space="0" w:color="auto"/>
                <w:bottom w:val="none" w:sz="0" w:space="0" w:color="auto"/>
                <w:right w:val="none" w:sz="0" w:space="0" w:color="auto"/>
              </w:divBdr>
            </w:div>
            <w:div w:id="368841492">
              <w:marLeft w:val="0"/>
              <w:marRight w:val="0"/>
              <w:marTop w:val="0"/>
              <w:marBottom w:val="0"/>
              <w:divBdr>
                <w:top w:val="none" w:sz="0" w:space="0" w:color="auto"/>
                <w:left w:val="none" w:sz="0" w:space="0" w:color="auto"/>
                <w:bottom w:val="none" w:sz="0" w:space="0" w:color="auto"/>
                <w:right w:val="none" w:sz="0" w:space="0" w:color="auto"/>
              </w:divBdr>
            </w:div>
            <w:div w:id="1723939907">
              <w:marLeft w:val="0"/>
              <w:marRight w:val="0"/>
              <w:marTop w:val="0"/>
              <w:marBottom w:val="0"/>
              <w:divBdr>
                <w:top w:val="none" w:sz="0" w:space="0" w:color="auto"/>
                <w:left w:val="none" w:sz="0" w:space="0" w:color="auto"/>
                <w:bottom w:val="none" w:sz="0" w:space="0" w:color="auto"/>
                <w:right w:val="none" w:sz="0" w:space="0" w:color="auto"/>
              </w:divBdr>
            </w:div>
            <w:div w:id="1900363183">
              <w:marLeft w:val="0"/>
              <w:marRight w:val="0"/>
              <w:marTop w:val="0"/>
              <w:marBottom w:val="0"/>
              <w:divBdr>
                <w:top w:val="none" w:sz="0" w:space="0" w:color="auto"/>
                <w:left w:val="none" w:sz="0" w:space="0" w:color="auto"/>
                <w:bottom w:val="none" w:sz="0" w:space="0" w:color="auto"/>
                <w:right w:val="none" w:sz="0" w:space="0" w:color="auto"/>
              </w:divBdr>
            </w:div>
            <w:div w:id="236061808">
              <w:marLeft w:val="0"/>
              <w:marRight w:val="0"/>
              <w:marTop w:val="0"/>
              <w:marBottom w:val="0"/>
              <w:divBdr>
                <w:top w:val="none" w:sz="0" w:space="0" w:color="auto"/>
                <w:left w:val="none" w:sz="0" w:space="0" w:color="auto"/>
                <w:bottom w:val="none" w:sz="0" w:space="0" w:color="auto"/>
                <w:right w:val="none" w:sz="0" w:space="0" w:color="auto"/>
              </w:divBdr>
            </w:div>
            <w:div w:id="1114637844">
              <w:marLeft w:val="0"/>
              <w:marRight w:val="0"/>
              <w:marTop w:val="0"/>
              <w:marBottom w:val="0"/>
              <w:divBdr>
                <w:top w:val="none" w:sz="0" w:space="0" w:color="auto"/>
                <w:left w:val="none" w:sz="0" w:space="0" w:color="auto"/>
                <w:bottom w:val="none" w:sz="0" w:space="0" w:color="auto"/>
                <w:right w:val="none" w:sz="0" w:space="0" w:color="auto"/>
              </w:divBdr>
            </w:div>
            <w:div w:id="666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570477">
      <w:bodyDiv w:val="1"/>
      <w:marLeft w:val="0"/>
      <w:marRight w:val="0"/>
      <w:marTop w:val="0"/>
      <w:marBottom w:val="0"/>
      <w:divBdr>
        <w:top w:val="none" w:sz="0" w:space="0" w:color="auto"/>
        <w:left w:val="none" w:sz="0" w:space="0" w:color="auto"/>
        <w:bottom w:val="none" w:sz="0" w:space="0" w:color="auto"/>
        <w:right w:val="none" w:sz="0" w:space="0" w:color="auto"/>
      </w:divBdr>
    </w:div>
    <w:div w:id="619729700">
      <w:bodyDiv w:val="1"/>
      <w:marLeft w:val="0"/>
      <w:marRight w:val="0"/>
      <w:marTop w:val="0"/>
      <w:marBottom w:val="0"/>
      <w:divBdr>
        <w:top w:val="none" w:sz="0" w:space="0" w:color="auto"/>
        <w:left w:val="none" w:sz="0" w:space="0" w:color="auto"/>
        <w:bottom w:val="none" w:sz="0" w:space="0" w:color="auto"/>
        <w:right w:val="none" w:sz="0" w:space="0" w:color="auto"/>
      </w:divBdr>
    </w:div>
    <w:div w:id="687636151">
      <w:bodyDiv w:val="1"/>
      <w:marLeft w:val="0"/>
      <w:marRight w:val="0"/>
      <w:marTop w:val="0"/>
      <w:marBottom w:val="0"/>
      <w:divBdr>
        <w:top w:val="none" w:sz="0" w:space="0" w:color="auto"/>
        <w:left w:val="none" w:sz="0" w:space="0" w:color="auto"/>
        <w:bottom w:val="none" w:sz="0" w:space="0" w:color="auto"/>
        <w:right w:val="none" w:sz="0" w:space="0" w:color="auto"/>
      </w:divBdr>
      <w:divsChild>
        <w:div w:id="2053073947">
          <w:marLeft w:val="0"/>
          <w:marRight w:val="0"/>
          <w:marTop w:val="0"/>
          <w:marBottom w:val="0"/>
          <w:divBdr>
            <w:top w:val="none" w:sz="0" w:space="0" w:color="auto"/>
            <w:left w:val="none" w:sz="0" w:space="0" w:color="auto"/>
            <w:bottom w:val="none" w:sz="0" w:space="0" w:color="auto"/>
            <w:right w:val="none" w:sz="0" w:space="0" w:color="auto"/>
          </w:divBdr>
        </w:div>
      </w:divsChild>
    </w:div>
    <w:div w:id="694576882">
      <w:bodyDiv w:val="1"/>
      <w:marLeft w:val="0"/>
      <w:marRight w:val="0"/>
      <w:marTop w:val="0"/>
      <w:marBottom w:val="0"/>
      <w:divBdr>
        <w:top w:val="none" w:sz="0" w:space="0" w:color="auto"/>
        <w:left w:val="none" w:sz="0" w:space="0" w:color="auto"/>
        <w:bottom w:val="none" w:sz="0" w:space="0" w:color="auto"/>
        <w:right w:val="none" w:sz="0" w:space="0" w:color="auto"/>
      </w:divBdr>
    </w:div>
    <w:div w:id="724646162">
      <w:bodyDiv w:val="1"/>
      <w:marLeft w:val="0"/>
      <w:marRight w:val="0"/>
      <w:marTop w:val="0"/>
      <w:marBottom w:val="0"/>
      <w:divBdr>
        <w:top w:val="none" w:sz="0" w:space="0" w:color="auto"/>
        <w:left w:val="none" w:sz="0" w:space="0" w:color="auto"/>
        <w:bottom w:val="none" w:sz="0" w:space="0" w:color="auto"/>
        <w:right w:val="none" w:sz="0" w:space="0" w:color="auto"/>
      </w:divBdr>
    </w:div>
    <w:div w:id="728187456">
      <w:bodyDiv w:val="1"/>
      <w:marLeft w:val="0"/>
      <w:marRight w:val="0"/>
      <w:marTop w:val="0"/>
      <w:marBottom w:val="0"/>
      <w:divBdr>
        <w:top w:val="none" w:sz="0" w:space="0" w:color="auto"/>
        <w:left w:val="none" w:sz="0" w:space="0" w:color="auto"/>
        <w:bottom w:val="none" w:sz="0" w:space="0" w:color="auto"/>
        <w:right w:val="none" w:sz="0" w:space="0" w:color="auto"/>
      </w:divBdr>
    </w:div>
    <w:div w:id="735860102">
      <w:bodyDiv w:val="1"/>
      <w:marLeft w:val="0"/>
      <w:marRight w:val="0"/>
      <w:marTop w:val="0"/>
      <w:marBottom w:val="0"/>
      <w:divBdr>
        <w:top w:val="none" w:sz="0" w:space="0" w:color="auto"/>
        <w:left w:val="none" w:sz="0" w:space="0" w:color="auto"/>
        <w:bottom w:val="none" w:sz="0" w:space="0" w:color="auto"/>
        <w:right w:val="none" w:sz="0" w:space="0" w:color="auto"/>
      </w:divBdr>
      <w:divsChild>
        <w:div w:id="2047220912">
          <w:marLeft w:val="90"/>
          <w:marRight w:val="0"/>
          <w:marTop w:val="90"/>
          <w:marBottom w:val="0"/>
          <w:divBdr>
            <w:top w:val="none" w:sz="0" w:space="0" w:color="auto"/>
            <w:left w:val="none" w:sz="0" w:space="0" w:color="auto"/>
            <w:bottom w:val="none" w:sz="0" w:space="0" w:color="auto"/>
            <w:right w:val="none" w:sz="0" w:space="0" w:color="auto"/>
          </w:divBdr>
        </w:div>
      </w:divsChild>
    </w:div>
    <w:div w:id="779690417">
      <w:bodyDiv w:val="1"/>
      <w:marLeft w:val="0"/>
      <w:marRight w:val="0"/>
      <w:marTop w:val="0"/>
      <w:marBottom w:val="0"/>
      <w:divBdr>
        <w:top w:val="none" w:sz="0" w:space="0" w:color="auto"/>
        <w:left w:val="none" w:sz="0" w:space="0" w:color="auto"/>
        <w:bottom w:val="none" w:sz="0" w:space="0" w:color="auto"/>
        <w:right w:val="none" w:sz="0" w:space="0" w:color="auto"/>
      </w:divBdr>
    </w:div>
    <w:div w:id="787431757">
      <w:bodyDiv w:val="1"/>
      <w:marLeft w:val="0"/>
      <w:marRight w:val="0"/>
      <w:marTop w:val="0"/>
      <w:marBottom w:val="0"/>
      <w:divBdr>
        <w:top w:val="none" w:sz="0" w:space="0" w:color="auto"/>
        <w:left w:val="none" w:sz="0" w:space="0" w:color="auto"/>
        <w:bottom w:val="none" w:sz="0" w:space="0" w:color="auto"/>
        <w:right w:val="none" w:sz="0" w:space="0" w:color="auto"/>
      </w:divBdr>
    </w:div>
    <w:div w:id="813717595">
      <w:bodyDiv w:val="1"/>
      <w:marLeft w:val="0"/>
      <w:marRight w:val="0"/>
      <w:marTop w:val="0"/>
      <w:marBottom w:val="0"/>
      <w:divBdr>
        <w:top w:val="none" w:sz="0" w:space="0" w:color="auto"/>
        <w:left w:val="none" w:sz="0" w:space="0" w:color="auto"/>
        <w:bottom w:val="none" w:sz="0" w:space="0" w:color="auto"/>
        <w:right w:val="none" w:sz="0" w:space="0" w:color="auto"/>
      </w:divBdr>
    </w:div>
    <w:div w:id="819032916">
      <w:bodyDiv w:val="1"/>
      <w:marLeft w:val="0"/>
      <w:marRight w:val="0"/>
      <w:marTop w:val="0"/>
      <w:marBottom w:val="0"/>
      <w:divBdr>
        <w:top w:val="none" w:sz="0" w:space="0" w:color="auto"/>
        <w:left w:val="none" w:sz="0" w:space="0" w:color="auto"/>
        <w:bottom w:val="none" w:sz="0" w:space="0" w:color="auto"/>
        <w:right w:val="none" w:sz="0" w:space="0" w:color="auto"/>
      </w:divBdr>
    </w:div>
    <w:div w:id="825391214">
      <w:bodyDiv w:val="1"/>
      <w:marLeft w:val="0"/>
      <w:marRight w:val="0"/>
      <w:marTop w:val="0"/>
      <w:marBottom w:val="0"/>
      <w:divBdr>
        <w:top w:val="none" w:sz="0" w:space="0" w:color="auto"/>
        <w:left w:val="none" w:sz="0" w:space="0" w:color="auto"/>
        <w:bottom w:val="none" w:sz="0" w:space="0" w:color="auto"/>
        <w:right w:val="none" w:sz="0" w:space="0" w:color="auto"/>
      </w:divBdr>
    </w:div>
    <w:div w:id="827135803">
      <w:bodyDiv w:val="1"/>
      <w:marLeft w:val="0"/>
      <w:marRight w:val="0"/>
      <w:marTop w:val="0"/>
      <w:marBottom w:val="0"/>
      <w:divBdr>
        <w:top w:val="none" w:sz="0" w:space="0" w:color="auto"/>
        <w:left w:val="none" w:sz="0" w:space="0" w:color="auto"/>
        <w:bottom w:val="none" w:sz="0" w:space="0" w:color="auto"/>
        <w:right w:val="none" w:sz="0" w:space="0" w:color="auto"/>
      </w:divBdr>
    </w:div>
    <w:div w:id="835388193">
      <w:bodyDiv w:val="1"/>
      <w:marLeft w:val="0"/>
      <w:marRight w:val="0"/>
      <w:marTop w:val="0"/>
      <w:marBottom w:val="0"/>
      <w:divBdr>
        <w:top w:val="none" w:sz="0" w:space="0" w:color="auto"/>
        <w:left w:val="none" w:sz="0" w:space="0" w:color="auto"/>
        <w:bottom w:val="none" w:sz="0" w:space="0" w:color="auto"/>
        <w:right w:val="none" w:sz="0" w:space="0" w:color="auto"/>
      </w:divBdr>
    </w:div>
    <w:div w:id="867183121">
      <w:bodyDiv w:val="1"/>
      <w:marLeft w:val="0"/>
      <w:marRight w:val="0"/>
      <w:marTop w:val="0"/>
      <w:marBottom w:val="0"/>
      <w:divBdr>
        <w:top w:val="none" w:sz="0" w:space="0" w:color="auto"/>
        <w:left w:val="none" w:sz="0" w:space="0" w:color="auto"/>
        <w:bottom w:val="none" w:sz="0" w:space="0" w:color="auto"/>
        <w:right w:val="none" w:sz="0" w:space="0" w:color="auto"/>
      </w:divBdr>
      <w:divsChild>
        <w:div w:id="756093254">
          <w:marLeft w:val="90"/>
          <w:marRight w:val="0"/>
          <w:marTop w:val="90"/>
          <w:marBottom w:val="0"/>
          <w:divBdr>
            <w:top w:val="none" w:sz="0" w:space="0" w:color="auto"/>
            <w:left w:val="none" w:sz="0" w:space="0" w:color="auto"/>
            <w:bottom w:val="none" w:sz="0" w:space="0" w:color="auto"/>
            <w:right w:val="none" w:sz="0" w:space="0" w:color="auto"/>
          </w:divBdr>
        </w:div>
      </w:divsChild>
    </w:div>
    <w:div w:id="875502263">
      <w:bodyDiv w:val="1"/>
      <w:marLeft w:val="0"/>
      <w:marRight w:val="0"/>
      <w:marTop w:val="0"/>
      <w:marBottom w:val="0"/>
      <w:divBdr>
        <w:top w:val="none" w:sz="0" w:space="0" w:color="auto"/>
        <w:left w:val="none" w:sz="0" w:space="0" w:color="auto"/>
        <w:bottom w:val="none" w:sz="0" w:space="0" w:color="auto"/>
        <w:right w:val="none" w:sz="0" w:space="0" w:color="auto"/>
      </w:divBdr>
    </w:div>
    <w:div w:id="892697807">
      <w:bodyDiv w:val="1"/>
      <w:marLeft w:val="0"/>
      <w:marRight w:val="0"/>
      <w:marTop w:val="0"/>
      <w:marBottom w:val="0"/>
      <w:divBdr>
        <w:top w:val="none" w:sz="0" w:space="0" w:color="auto"/>
        <w:left w:val="none" w:sz="0" w:space="0" w:color="auto"/>
        <w:bottom w:val="none" w:sz="0" w:space="0" w:color="auto"/>
        <w:right w:val="none" w:sz="0" w:space="0" w:color="auto"/>
      </w:divBdr>
      <w:divsChild>
        <w:div w:id="383068404">
          <w:marLeft w:val="90"/>
          <w:marRight w:val="0"/>
          <w:marTop w:val="90"/>
          <w:marBottom w:val="0"/>
          <w:divBdr>
            <w:top w:val="none" w:sz="0" w:space="0" w:color="auto"/>
            <w:left w:val="none" w:sz="0" w:space="0" w:color="auto"/>
            <w:bottom w:val="none" w:sz="0" w:space="0" w:color="auto"/>
            <w:right w:val="none" w:sz="0" w:space="0" w:color="auto"/>
          </w:divBdr>
        </w:div>
      </w:divsChild>
    </w:div>
    <w:div w:id="922686102">
      <w:bodyDiv w:val="1"/>
      <w:marLeft w:val="0"/>
      <w:marRight w:val="0"/>
      <w:marTop w:val="0"/>
      <w:marBottom w:val="0"/>
      <w:divBdr>
        <w:top w:val="none" w:sz="0" w:space="0" w:color="auto"/>
        <w:left w:val="none" w:sz="0" w:space="0" w:color="auto"/>
        <w:bottom w:val="none" w:sz="0" w:space="0" w:color="auto"/>
        <w:right w:val="none" w:sz="0" w:space="0" w:color="auto"/>
      </w:divBdr>
    </w:div>
    <w:div w:id="960918689">
      <w:bodyDiv w:val="1"/>
      <w:marLeft w:val="0"/>
      <w:marRight w:val="0"/>
      <w:marTop w:val="0"/>
      <w:marBottom w:val="0"/>
      <w:divBdr>
        <w:top w:val="none" w:sz="0" w:space="0" w:color="auto"/>
        <w:left w:val="none" w:sz="0" w:space="0" w:color="auto"/>
        <w:bottom w:val="none" w:sz="0" w:space="0" w:color="auto"/>
        <w:right w:val="none" w:sz="0" w:space="0" w:color="auto"/>
      </w:divBdr>
    </w:div>
    <w:div w:id="966088495">
      <w:bodyDiv w:val="1"/>
      <w:marLeft w:val="0"/>
      <w:marRight w:val="0"/>
      <w:marTop w:val="0"/>
      <w:marBottom w:val="0"/>
      <w:divBdr>
        <w:top w:val="none" w:sz="0" w:space="0" w:color="auto"/>
        <w:left w:val="none" w:sz="0" w:space="0" w:color="auto"/>
        <w:bottom w:val="none" w:sz="0" w:space="0" w:color="auto"/>
        <w:right w:val="none" w:sz="0" w:space="0" w:color="auto"/>
      </w:divBdr>
    </w:div>
    <w:div w:id="979655069">
      <w:bodyDiv w:val="1"/>
      <w:marLeft w:val="0"/>
      <w:marRight w:val="0"/>
      <w:marTop w:val="0"/>
      <w:marBottom w:val="0"/>
      <w:divBdr>
        <w:top w:val="none" w:sz="0" w:space="0" w:color="auto"/>
        <w:left w:val="none" w:sz="0" w:space="0" w:color="auto"/>
        <w:bottom w:val="none" w:sz="0" w:space="0" w:color="auto"/>
        <w:right w:val="none" w:sz="0" w:space="0" w:color="auto"/>
      </w:divBdr>
    </w:div>
    <w:div w:id="980576044">
      <w:bodyDiv w:val="1"/>
      <w:marLeft w:val="0"/>
      <w:marRight w:val="0"/>
      <w:marTop w:val="0"/>
      <w:marBottom w:val="0"/>
      <w:divBdr>
        <w:top w:val="none" w:sz="0" w:space="0" w:color="auto"/>
        <w:left w:val="none" w:sz="0" w:space="0" w:color="auto"/>
        <w:bottom w:val="none" w:sz="0" w:space="0" w:color="auto"/>
        <w:right w:val="none" w:sz="0" w:space="0" w:color="auto"/>
      </w:divBdr>
    </w:div>
    <w:div w:id="982999227">
      <w:bodyDiv w:val="1"/>
      <w:marLeft w:val="0"/>
      <w:marRight w:val="0"/>
      <w:marTop w:val="0"/>
      <w:marBottom w:val="0"/>
      <w:divBdr>
        <w:top w:val="none" w:sz="0" w:space="0" w:color="auto"/>
        <w:left w:val="none" w:sz="0" w:space="0" w:color="auto"/>
        <w:bottom w:val="none" w:sz="0" w:space="0" w:color="auto"/>
        <w:right w:val="none" w:sz="0" w:space="0" w:color="auto"/>
      </w:divBdr>
      <w:divsChild>
        <w:div w:id="1568343786">
          <w:marLeft w:val="0"/>
          <w:marRight w:val="0"/>
          <w:marTop w:val="0"/>
          <w:marBottom w:val="0"/>
          <w:divBdr>
            <w:top w:val="none" w:sz="0" w:space="0" w:color="auto"/>
            <w:left w:val="none" w:sz="0" w:space="0" w:color="auto"/>
            <w:bottom w:val="none" w:sz="0" w:space="0" w:color="auto"/>
            <w:right w:val="none" w:sz="0" w:space="0" w:color="auto"/>
          </w:divBdr>
        </w:div>
      </w:divsChild>
    </w:div>
    <w:div w:id="1023672410">
      <w:bodyDiv w:val="1"/>
      <w:marLeft w:val="0"/>
      <w:marRight w:val="0"/>
      <w:marTop w:val="0"/>
      <w:marBottom w:val="0"/>
      <w:divBdr>
        <w:top w:val="none" w:sz="0" w:space="0" w:color="auto"/>
        <w:left w:val="none" w:sz="0" w:space="0" w:color="auto"/>
        <w:bottom w:val="none" w:sz="0" w:space="0" w:color="auto"/>
        <w:right w:val="none" w:sz="0" w:space="0" w:color="auto"/>
      </w:divBdr>
      <w:divsChild>
        <w:div w:id="1549144969">
          <w:marLeft w:val="547"/>
          <w:marRight w:val="0"/>
          <w:marTop w:val="96"/>
          <w:marBottom w:val="0"/>
          <w:divBdr>
            <w:top w:val="none" w:sz="0" w:space="0" w:color="auto"/>
            <w:left w:val="none" w:sz="0" w:space="0" w:color="auto"/>
            <w:bottom w:val="none" w:sz="0" w:space="0" w:color="auto"/>
            <w:right w:val="none" w:sz="0" w:space="0" w:color="auto"/>
          </w:divBdr>
        </w:div>
        <w:div w:id="1993874431">
          <w:marLeft w:val="547"/>
          <w:marRight w:val="0"/>
          <w:marTop w:val="96"/>
          <w:marBottom w:val="0"/>
          <w:divBdr>
            <w:top w:val="none" w:sz="0" w:space="0" w:color="auto"/>
            <w:left w:val="none" w:sz="0" w:space="0" w:color="auto"/>
            <w:bottom w:val="none" w:sz="0" w:space="0" w:color="auto"/>
            <w:right w:val="none" w:sz="0" w:space="0" w:color="auto"/>
          </w:divBdr>
        </w:div>
        <w:div w:id="1045451429">
          <w:marLeft w:val="547"/>
          <w:marRight w:val="0"/>
          <w:marTop w:val="96"/>
          <w:marBottom w:val="0"/>
          <w:divBdr>
            <w:top w:val="none" w:sz="0" w:space="0" w:color="auto"/>
            <w:left w:val="none" w:sz="0" w:space="0" w:color="auto"/>
            <w:bottom w:val="none" w:sz="0" w:space="0" w:color="auto"/>
            <w:right w:val="none" w:sz="0" w:space="0" w:color="auto"/>
          </w:divBdr>
        </w:div>
        <w:div w:id="1962301851">
          <w:marLeft w:val="547"/>
          <w:marRight w:val="0"/>
          <w:marTop w:val="96"/>
          <w:marBottom w:val="0"/>
          <w:divBdr>
            <w:top w:val="none" w:sz="0" w:space="0" w:color="auto"/>
            <w:left w:val="none" w:sz="0" w:space="0" w:color="auto"/>
            <w:bottom w:val="none" w:sz="0" w:space="0" w:color="auto"/>
            <w:right w:val="none" w:sz="0" w:space="0" w:color="auto"/>
          </w:divBdr>
        </w:div>
      </w:divsChild>
    </w:div>
    <w:div w:id="1038890657">
      <w:bodyDiv w:val="1"/>
      <w:marLeft w:val="0"/>
      <w:marRight w:val="0"/>
      <w:marTop w:val="0"/>
      <w:marBottom w:val="0"/>
      <w:divBdr>
        <w:top w:val="none" w:sz="0" w:space="0" w:color="auto"/>
        <w:left w:val="none" w:sz="0" w:space="0" w:color="auto"/>
        <w:bottom w:val="none" w:sz="0" w:space="0" w:color="auto"/>
        <w:right w:val="none" w:sz="0" w:space="0" w:color="auto"/>
      </w:divBdr>
      <w:divsChild>
        <w:div w:id="1502156997">
          <w:marLeft w:val="90"/>
          <w:marRight w:val="0"/>
          <w:marTop w:val="90"/>
          <w:marBottom w:val="0"/>
          <w:divBdr>
            <w:top w:val="none" w:sz="0" w:space="0" w:color="auto"/>
            <w:left w:val="none" w:sz="0" w:space="0" w:color="auto"/>
            <w:bottom w:val="none" w:sz="0" w:space="0" w:color="auto"/>
            <w:right w:val="none" w:sz="0" w:space="0" w:color="auto"/>
          </w:divBdr>
        </w:div>
      </w:divsChild>
    </w:div>
    <w:div w:id="1070149834">
      <w:bodyDiv w:val="1"/>
      <w:marLeft w:val="0"/>
      <w:marRight w:val="0"/>
      <w:marTop w:val="0"/>
      <w:marBottom w:val="0"/>
      <w:divBdr>
        <w:top w:val="none" w:sz="0" w:space="0" w:color="auto"/>
        <w:left w:val="none" w:sz="0" w:space="0" w:color="auto"/>
        <w:bottom w:val="none" w:sz="0" w:space="0" w:color="auto"/>
        <w:right w:val="none" w:sz="0" w:space="0" w:color="auto"/>
      </w:divBdr>
    </w:div>
    <w:div w:id="1096707927">
      <w:bodyDiv w:val="1"/>
      <w:marLeft w:val="0"/>
      <w:marRight w:val="0"/>
      <w:marTop w:val="0"/>
      <w:marBottom w:val="0"/>
      <w:divBdr>
        <w:top w:val="none" w:sz="0" w:space="0" w:color="auto"/>
        <w:left w:val="none" w:sz="0" w:space="0" w:color="auto"/>
        <w:bottom w:val="none" w:sz="0" w:space="0" w:color="auto"/>
        <w:right w:val="none" w:sz="0" w:space="0" w:color="auto"/>
      </w:divBdr>
      <w:divsChild>
        <w:div w:id="1574390517">
          <w:marLeft w:val="90"/>
          <w:marRight w:val="0"/>
          <w:marTop w:val="90"/>
          <w:marBottom w:val="0"/>
          <w:divBdr>
            <w:top w:val="none" w:sz="0" w:space="0" w:color="auto"/>
            <w:left w:val="none" w:sz="0" w:space="0" w:color="auto"/>
            <w:bottom w:val="none" w:sz="0" w:space="0" w:color="auto"/>
            <w:right w:val="none" w:sz="0" w:space="0" w:color="auto"/>
          </w:divBdr>
        </w:div>
      </w:divsChild>
    </w:div>
    <w:div w:id="1106734694">
      <w:bodyDiv w:val="1"/>
      <w:marLeft w:val="0"/>
      <w:marRight w:val="0"/>
      <w:marTop w:val="0"/>
      <w:marBottom w:val="0"/>
      <w:divBdr>
        <w:top w:val="none" w:sz="0" w:space="0" w:color="auto"/>
        <w:left w:val="none" w:sz="0" w:space="0" w:color="auto"/>
        <w:bottom w:val="none" w:sz="0" w:space="0" w:color="auto"/>
        <w:right w:val="none" w:sz="0" w:space="0" w:color="auto"/>
      </w:divBdr>
    </w:div>
    <w:div w:id="1108045445">
      <w:bodyDiv w:val="1"/>
      <w:marLeft w:val="0"/>
      <w:marRight w:val="0"/>
      <w:marTop w:val="0"/>
      <w:marBottom w:val="0"/>
      <w:divBdr>
        <w:top w:val="none" w:sz="0" w:space="0" w:color="auto"/>
        <w:left w:val="none" w:sz="0" w:space="0" w:color="auto"/>
        <w:bottom w:val="none" w:sz="0" w:space="0" w:color="auto"/>
        <w:right w:val="none" w:sz="0" w:space="0" w:color="auto"/>
      </w:divBdr>
    </w:div>
    <w:div w:id="1149245443">
      <w:bodyDiv w:val="1"/>
      <w:marLeft w:val="0"/>
      <w:marRight w:val="0"/>
      <w:marTop w:val="0"/>
      <w:marBottom w:val="0"/>
      <w:divBdr>
        <w:top w:val="none" w:sz="0" w:space="0" w:color="auto"/>
        <w:left w:val="none" w:sz="0" w:space="0" w:color="auto"/>
        <w:bottom w:val="none" w:sz="0" w:space="0" w:color="auto"/>
        <w:right w:val="none" w:sz="0" w:space="0" w:color="auto"/>
      </w:divBdr>
    </w:div>
    <w:div w:id="1159417901">
      <w:bodyDiv w:val="1"/>
      <w:marLeft w:val="0"/>
      <w:marRight w:val="0"/>
      <w:marTop w:val="0"/>
      <w:marBottom w:val="0"/>
      <w:divBdr>
        <w:top w:val="none" w:sz="0" w:space="0" w:color="auto"/>
        <w:left w:val="none" w:sz="0" w:space="0" w:color="auto"/>
        <w:bottom w:val="none" w:sz="0" w:space="0" w:color="auto"/>
        <w:right w:val="none" w:sz="0" w:space="0" w:color="auto"/>
      </w:divBdr>
    </w:div>
    <w:div w:id="1165589855">
      <w:bodyDiv w:val="1"/>
      <w:marLeft w:val="0"/>
      <w:marRight w:val="0"/>
      <w:marTop w:val="0"/>
      <w:marBottom w:val="0"/>
      <w:divBdr>
        <w:top w:val="none" w:sz="0" w:space="0" w:color="auto"/>
        <w:left w:val="none" w:sz="0" w:space="0" w:color="auto"/>
        <w:bottom w:val="none" w:sz="0" w:space="0" w:color="auto"/>
        <w:right w:val="none" w:sz="0" w:space="0" w:color="auto"/>
      </w:divBdr>
    </w:div>
    <w:div w:id="1186595415">
      <w:bodyDiv w:val="1"/>
      <w:marLeft w:val="0"/>
      <w:marRight w:val="0"/>
      <w:marTop w:val="0"/>
      <w:marBottom w:val="0"/>
      <w:divBdr>
        <w:top w:val="none" w:sz="0" w:space="0" w:color="auto"/>
        <w:left w:val="none" w:sz="0" w:space="0" w:color="auto"/>
        <w:bottom w:val="none" w:sz="0" w:space="0" w:color="auto"/>
        <w:right w:val="none" w:sz="0" w:space="0" w:color="auto"/>
      </w:divBdr>
    </w:div>
    <w:div w:id="1188982782">
      <w:bodyDiv w:val="1"/>
      <w:marLeft w:val="0"/>
      <w:marRight w:val="0"/>
      <w:marTop w:val="0"/>
      <w:marBottom w:val="0"/>
      <w:divBdr>
        <w:top w:val="none" w:sz="0" w:space="0" w:color="auto"/>
        <w:left w:val="none" w:sz="0" w:space="0" w:color="auto"/>
        <w:bottom w:val="none" w:sz="0" w:space="0" w:color="auto"/>
        <w:right w:val="none" w:sz="0" w:space="0" w:color="auto"/>
      </w:divBdr>
    </w:div>
    <w:div w:id="1228225348">
      <w:bodyDiv w:val="1"/>
      <w:marLeft w:val="0"/>
      <w:marRight w:val="0"/>
      <w:marTop w:val="0"/>
      <w:marBottom w:val="0"/>
      <w:divBdr>
        <w:top w:val="none" w:sz="0" w:space="0" w:color="auto"/>
        <w:left w:val="none" w:sz="0" w:space="0" w:color="auto"/>
        <w:bottom w:val="none" w:sz="0" w:space="0" w:color="auto"/>
        <w:right w:val="none" w:sz="0" w:space="0" w:color="auto"/>
      </w:divBdr>
    </w:div>
    <w:div w:id="1233194907">
      <w:bodyDiv w:val="1"/>
      <w:marLeft w:val="0"/>
      <w:marRight w:val="0"/>
      <w:marTop w:val="0"/>
      <w:marBottom w:val="0"/>
      <w:divBdr>
        <w:top w:val="none" w:sz="0" w:space="0" w:color="auto"/>
        <w:left w:val="none" w:sz="0" w:space="0" w:color="auto"/>
        <w:bottom w:val="none" w:sz="0" w:space="0" w:color="auto"/>
        <w:right w:val="none" w:sz="0" w:space="0" w:color="auto"/>
      </w:divBdr>
    </w:div>
    <w:div w:id="1236746993">
      <w:bodyDiv w:val="1"/>
      <w:marLeft w:val="0"/>
      <w:marRight w:val="0"/>
      <w:marTop w:val="0"/>
      <w:marBottom w:val="0"/>
      <w:divBdr>
        <w:top w:val="none" w:sz="0" w:space="0" w:color="auto"/>
        <w:left w:val="none" w:sz="0" w:space="0" w:color="auto"/>
        <w:bottom w:val="none" w:sz="0" w:space="0" w:color="auto"/>
        <w:right w:val="none" w:sz="0" w:space="0" w:color="auto"/>
      </w:divBdr>
    </w:div>
    <w:div w:id="1238319268">
      <w:bodyDiv w:val="1"/>
      <w:marLeft w:val="0"/>
      <w:marRight w:val="0"/>
      <w:marTop w:val="0"/>
      <w:marBottom w:val="0"/>
      <w:divBdr>
        <w:top w:val="none" w:sz="0" w:space="0" w:color="auto"/>
        <w:left w:val="none" w:sz="0" w:space="0" w:color="auto"/>
        <w:bottom w:val="none" w:sz="0" w:space="0" w:color="auto"/>
        <w:right w:val="none" w:sz="0" w:space="0" w:color="auto"/>
      </w:divBdr>
    </w:div>
    <w:div w:id="1252465401">
      <w:bodyDiv w:val="1"/>
      <w:marLeft w:val="0"/>
      <w:marRight w:val="0"/>
      <w:marTop w:val="0"/>
      <w:marBottom w:val="0"/>
      <w:divBdr>
        <w:top w:val="none" w:sz="0" w:space="0" w:color="auto"/>
        <w:left w:val="none" w:sz="0" w:space="0" w:color="auto"/>
        <w:bottom w:val="none" w:sz="0" w:space="0" w:color="auto"/>
        <w:right w:val="none" w:sz="0" w:space="0" w:color="auto"/>
      </w:divBdr>
    </w:div>
    <w:div w:id="1260455081">
      <w:bodyDiv w:val="1"/>
      <w:marLeft w:val="0"/>
      <w:marRight w:val="0"/>
      <w:marTop w:val="0"/>
      <w:marBottom w:val="0"/>
      <w:divBdr>
        <w:top w:val="none" w:sz="0" w:space="0" w:color="auto"/>
        <w:left w:val="none" w:sz="0" w:space="0" w:color="auto"/>
        <w:bottom w:val="none" w:sz="0" w:space="0" w:color="auto"/>
        <w:right w:val="none" w:sz="0" w:space="0" w:color="auto"/>
      </w:divBdr>
    </w:div>
    <w:div w:id="1309821664">
      <w:bodyDiv w:val="1"/>
      <w:marLeft w:val="0"/>
      <w:marRight w:val="0"/>
      <w:marTop w:val="0"/>
      <w:marBottom w:val="0"/>
      <w:divBdr>
        <w:top w:val="none" w:sz="0" w:space="0" w:color="auto"/>
        <w:left w:val="none" w:sz="0" w:space="0" w:color="auto"/>
        <w:bottom w:val="none" w:sz="0" w:space="0" w:color="auto"/>
        <w:right w:val="none" w:sz="0" w:space="0" w:color="auto"/>
      </w:divBdr>
    </w:div>
    <w:div w:id="1338851586">
      <w:bodyDiv w:val="1"/>
      <w:marLeft w:val="0"/>
      <w:marRight w:val="0"/>
      <w:marTop w:val="0"/>
      <w:marBottom w:val="0"/>
      <w:divBdr>
        <w:top w:val="none" w:sz="0" w:space="0" w:color="auto"/>
        <w:left w:val="none" w:sz="0" w:space="0" w:color="auto"/>
        <w:bottom w:val="none" w:sz="0" w:space="0" w:color="auto"/>
        <w:right w:val="none" w:sz="0" w:space="0" w:color="auto"/>
      </w:divBdr>
    </w:div>
    <w:div w:id="1357074103">
      <w:bodyDiv w:val="1"/>
      <w:marLeft w:val="0"/>
      <w:marRight w:val="0"/>
      <w:marTop w:val="0"/>
      <w:marBottom w:val="0"/>
      <w:divBdr>
        <w:top w:val="none" w:sz="0" w:space="0" w:color="auto"/>
        <w:left w:val="none" w:sz="0" w:space="0" w:color="auto"/>
        <w:bottom w:val="none" w:sz="0" w:space="0" w:color="auto"/>
        <w:right w:val="none" w:sz="0" w:space="0" w:color="auto"/>
      </w:divBdr>
    </w:div>
    <w:div w:id="1369599003">
      <w:bodyDiv w:val="1"/>
      <w:marLeft w:val="0"/>
      <w:marRight w:val="0"/>
      <w:marTop w:val="0"/>
      <w:marBottom w:val="0"/>
      <w:divBdr>
        <w:top w:val="none" w:sz="0" w:space="0" w:color="auto"/>
        <w:left w:val="none" w:sz="0" w:space="0" w:color="auto"/>
        <w:bottom w:val="none" w:sz="0" w:space="0" w:color="auto"/>
        <w:right w:val="none" w:sz="0" w:space="0" w:color="auto"/>
      </w:divBdr>
    </w:div>
    <w:div w:id="1398894513">
      <w:bodyDiv w:val="1"/>
      <w:marLeft w:val="0"/>
      <w:marRight w:val="0"/>
      <w:marTop w:val="0"/>
      <w:marBottom w:val="0"/>
      <w:divBdr>
        <w:top w:val="none" w:sz="0" w:space="0" w:color="auto"/>
        <w:left w:val="none" w:sz="0" w:space="0" w:color="auto"/>
        <w:bottom w:val="none" w:sz="0" w:space="0" w:color="auto"/>
        <w:right w:val="none" w:sz="0" w:space="0" w:color="auto"/>
      </w:divBdr>
    </w:div>
    <w:div w:id="1408071139">
      <w:bodyDiv w:val="1"/>
      <w:marLeft w:val="0"/>
      <w:marRight w:val="0"/>
      <w:marTop w:val="0"/>
      <w:marBottom w:val="0"/>
      <w:divBdr>
        <w:top w:val="none" w:sz="0" w:space="0" w:color="auto"/>
        <w:left w:val="none" w:sz="0" w:space="0" w:color="auto"/>
        <w:bottom w:val="none" w:sz="0" w:space="0" w:color="auto"/>
        <w:right w:val="none" w:sz="0" w:space="0" w:color="auto"/>
      </w:divBdr>
    </w:div>
    <w:div w:id="1408113523">
      <w:bodyDiv w:val="1"/>
      <w:marLeft w:val="0"/>
      <w:marRight w:val="0"/>
      <w:marTop w:val="0"/>
      <w:marBottom w:val="0"/>
      <w:divBdr>
        <w:top w:val="none" w:sz="0" w:space="0" w:color="auto"/>
        <w:left w:val="none" w:sz="0" w:space="0" w:color="auto"/>
        <w:bottom w:val="none" w:sz="0" w:space="0" w:color="auto"/>
        <w:right w:val="none" w:sz="0" w:space="0" w:color="auto"/>
      </w:divBdr>
    </w:div>
    <w:div w:id="1427653672">
      <w:bodyDiv w:val="1"/>
      <w:marLeft w:val="0"/>
      <w:marRight w:val="0"/>
      <w:marTop w:val="0"/>
      <w:marBottom w:val="0"/>
      <w:divBdr>
        <w:top w:val="none" w:sz="0" w:space="0" w:color="auto"/>
        <w:left w:val="none" w:sz="0" w:space="0" w:color="auto"/>
        <w:bottom w:val="none" w:sz="0" w:space="0" w:color="auto"/>
        <w:right w:val="none" w:sz="0" w:space="0" w:color="auto"/>
      </w:divBdr>
    </w:div>
    <w:div w:id="1428112164">
      <w:bodyDiv w:val="1"/>
      <w:marLeft w:val="0"/>
      <w:marRight w:val="0"/>
      <w:marTop w:val="0"/>
      <w:marBottom w:val="0"/>
      <w:divBdr>
        <w:top w:val="none" w:sz="0" w:space="0" w:color="auto"/>
        <w:left w:val="none" w:sz="0" w:space="0" w:color="auto"/>
        <w:bottom w:val="none" w:sz="0" w:space="0" w:color="auto"/>
        <w:right w:val="none" w:sz="0" w:space="0" w:color="auto"/>
      </w:divBdr>
    </w:div>
    <w:div w:id="1438331112">
      <w:bodyDiv w:val="1"/>
      <w:marLeft w:val="0"/>
      <w:marRight w:val="0"/>
      <w:marTop w:val="0"/>
      <w:marBottom w:val="0"/>
      <w:divBdr>
        <w:top w:val="none" w:sz="0" w:space="0" w:color="auto"/>
        <w:left w:val="none" w:sz="0" w:space="0" w:color="auto"/>
        <w:bottom w:val="none" w:sz="0" w:space="0" w:color="auto"/>
        <w:right w:val="none" w:sz="0" w:space="0" w:color="auto"/>
      </w:divBdr>
    </w:div>
    <w:div w:id="1439718431">
      <w:bodyDiv w:val="1"/>
      <w:marLeft w:val="0"/>
      <w:marRight w:val="0"/>
      <w:marTop w:val="0"/>
      <w:marBottom w:val="0"/>
      <w:divBdr>
        <w:top w:val="none" w:sz="0" w:space="0" w:color="auto"/>
        <w:left w:val="none" w:sz="0" w:space="0" w:color="auto"/>
        <w:bottom w:val="none" w:sz="0" w:space="0" w:color="auto"/>
        <w:right w:val="none" w:sz="0" w:space="0" w:color="auto"/>
      </w:divBdr>
      <w:divsChild>
        <w:div w:id="614561252">
          <w:marLeft w:val="0"/>
          <w:marRight w:val="0"/>
          <w:marTop w:val="0"/>
          <w:marBottom w:val="0"/>
          <w:divBdr>
            <w:top w:val="none" w:sz="0" w:space="0" w:color="auto"/>
            <w:left w:val="none" w:sz="0" w:space="0" w:color="auto"/>
            <w:bottom w:val="none" w:sz="0" w:space="0" w:color="auto"/>
            <w:right w:val="none" w:sz="0" w:space="0" w:color="auto"/>
          </w:divBdr>
          <w:divsChild>
            <w:div w:id="1145899967">
              <w:marLeft w:val="0"/>
              <w:marRight w:val="0"/>
              <w:marTop w:val="0"/>
              <w:marBottom w:val="0"/>
              <w:divBdr>
                <w:top w:val="none" w:sz="0" w:space="0" w:color="auto"/>
                <w:left w:val="none" w:sz="0" w:space="0" w:color="auto"/>
                <w:bottom w:val="none" w:sz="0" w:space="0" w:color="auto"/>
                <w:right w:val="none" w:sz="0" w:space="0" w:color="auto"/>
              </w:divBdr>
              <w:divsChild>
                <w:div w:id="1008286145">
                  <w:marLeft w:val="0"/>
                  <w:marRight w:val="0"/>
                  <w:marTop w:val="0"/>
                  <w:marBottom w:val="0"/>
                  <w:divBdr>
                    <w:top w:val="none" w:sz="0" w:space="0" w:color="auto"/>
                    <w:left w:val="none" w:sz="0" w:space="0" w:color="auto"/>
                    <w:bottom w:val="none" w:sz="0" w:space="0" w:color="auto"/>
                    <w:right w:val="none" w:sz="0" w:space="0" w:color="auto"/>
                  </w:divBdr>
                  <w:divsChild>
                    <w:div w:id="1666131615">
                      <w:marLeft w:val="0"/>
                      <w:marRight w:val="0"/>
                      <w:marTop w:val="0"/>
                      <w:marBottom w:val="360"/>
                      <w:divBdr>
                        <w:top w:val="none" w:sz="0" w:space="0" w:color="auto"/>
                        <w:left w:val="none" w:sz="0" w:space="0" w:color="auto"/>
                        <w:bottom w:val="none" w:sz="0" w:space="0" w:color="auto"/>
                        <w:right w:val="none" w:sz="0" w:space="0" w:color="auto"/>
                      </w:divBdr>
                      <w:divsChild>
                        <w:div w:id="9770378">
                          <w:marLeft w:val="0"/>
                          <w:marRight w:val="0"/>
                          <w:marTop w:val="0"/>
                          <w:marBottom w:val="0"/>
                          <w:divBdr>
                            <w:top w:val="none" w:sz="0" w:space="0" w:color="auto"/>
                            <w:left w:val="none" w:sz="0" w:space="0" w:color="auto"/>
                            <w:bottom w:val="none" w:sz="0" w:space="0" w:color="auto"/>
                            <w:right w:val="none" w:sz="0" w:space="0" w:color="auto"/>
                          </w:divBdr>
                          <w:divsChild>
                            <w:div w:id="547422865">
                              <w:marLeft w:val="0"/>
                              <w:marRight w:val="0"/>
                              <w:marTop w:val="0"/>
                              <w:marBottom w:val="0"/>
                              <w:divBdr>
                                <w:top w:val="none" w:sz="0" w:space="0" w:color="auto"/>
                                <w:left w:val="none" w:sz="0" w:space="0" w:color="auto"/>
                                <w:bottom w:val="none" w:sz="0" w:space="0" w:color="auto"/>
                                <w:right w:val="none" w:sz="0" w:space="0" w:color="auto"/>
                              </w:divBdr>
                              <w:divsChild>
                                <w:div w:id="83501236">
                                  <w:marLeft w:val="0"/>
                                  <w:marRight w:val="0"/>
                                  <w:marTop w:val="0"/>
                                  <w:marBottom w:val="0"/>
                                  <w:divBdr>
                                    <w:top w:val="none" w:sz="0" w:space="0" w:color="auto"/>
                                    <w:left w:val="none" w:sz="0" w:space="0" w:color="auto"/>
                                    <w:bottom w:val="none" w:sz="0" w:space="0" w:color="auto"/>
                                    <w:right w:val="none" w:sz="0" w:space="0" w:color="auto"/>
                                  </w:divBdr>
                                  <w:divsChild>
                                    <w:div w:id="78790557">
                                      <w:marLeft w:val="0"/>
                                      <w:marRight w:val="0"/>
                                      <w:marTop w:val="0"/>
                                      <w:marBottom w:val="0"/>
                                      <w:divBdr>
                                        <w:top w:val="none" w:sz="0" w:space="0" w:color="auto"/>
                                        <w:left w:val="none" w:sz="0" w:space="0" w:color="auto"/>
                                        <w:bottom w:val="none" w:sz="0" w:space="0" w:color="auto"/>
                                        <w:right w:val="none" w:sz="0" w:space="0" w:color="auto"/>
                                      </w:divBdr>
                                      <w:divsChild>
                                        <w:div w:id="162817231">
                                          <w:marLeft w:val="0"/>
                                          <w:marRight w:val="0"/>
                                          <w:marTop w:val="0"/>
                                          <w:marBottom w:val="0"/>
                                          <w:divBdr>
                                            <w:top w:val="none" w:sz="0" w:space="0" w:color="auto"/>
                                            <w:left w:val="none" w:sz="0" w:space="0" w:color="auto"/>
                                            <w:bottom w:val="none" w:sz="0" w:space="0" w:color="auto"/>
                                            <w:right w:val="none" w:sz="0" w:space="0" w:color="auto"/>
                                          </w:divBdr>
                                          <w:divsChild>
                                            <w:div w:id="1847474240">
                                              <w:marLeft w:val="0"/>
                                              <w:marRight w:val="0"/>
                                              <w:marTop w:val="0"/>
                                              <w:marBottom w:val="0"/>
                                              <w:divBdr>
                                                <w:top w:val="none" w:sz="0" w:space="0" w:color="auto"/>
                                                <w:left w:val="none" w:sz="0" w:space="0" w:color="auto"/>
                                                <w:bottom w:val="none" w:sz="0" w:space="0" w:color="auto"/>
                                                <w:right w:val="none" w:sz="0" w:space="0" w:color="auto"/>
                                              </w:divBdr>
                                              <w:divsChild>
                                                <w:div w:id="282615350">
                                                  <w:marLeft w:val="0"/>
                                                  <w:marRight w:val="0"/>
                                                  <w:marTop w:val="0"/>
                                                  <w:marBottom w:val="0"/>
                                                  <w:divBdr>
                                                    <w:top w:val="none" w:sz="0" w:space="0" w:color="auto"/>
                                                    <w:left w:val="none" w:sz="0" w:space="0" w:color="auto"/>
                                                    <w:bottom w:val="none" w:sz="0" w:space="0" w:color="auto"/>
                                                    <w:right w:val="none" w:sz="0" w:space="0" w:color="auto"/>
                                                  </w:divBdr>
                                                  <w:divsChild>
                                                    <w:div w:id="977806409">
                                                      <w:marLeft w:val="0"/>
                                                      <w:marRight w:val="0"/>
                                                      <w:marTop w:val="0"/>
                                                      <w:marBottom w:val="0"/>
                                                      <w:divBdr>
                                                        <w:top w:val="none" w:sz="0" w:space="0" w:color="auto"/>
                                                        <w:left w:val="none" w:sz="0" w:space="0" w:color="auto"/>
                                                        <w:bottom w:val="none" w:sz="0" w:space="0" w:color="auto"/>
                                                        <w:right w:val="none" w:sz="0" w:space="0" w:color="auto"/>
                                                      </w:divBdr>
                                                      <w:divsChild>
                                                        <w:div w:id="1543596331">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1098510">
      <w:bodyDiv w:val="1"/>
      <w:marLeft w:val="0"/>
      <w:marRight w:val="0"/>
      <w:marTop w:val="0"/>
      <w:marBottom w:val="0"/>
      <w:divBdr>
        <w:top w:val="none" w:sz="0" w:space="0" w:color="auto"/>
        <w:left w:val="none" w:sz="0" w:space="0" w:color="auto"/>
        <w:bottom w:val="none" w:sz="0" w:space="0" w:color="auto"/>
        <w:right w:val="none" w:sz="0" w:space="0" w:color="auto"/>
      </w:divBdr>
    </w:div>
    <w:div w:id="1449816601">
      <w:bodyDiv w:val="1"/>
      <w:marLeft w:val="0"/>
      <w:marRight w:val="0"/>
      <w:marTop w:val="0"/>
      <w:marBottom w:val="0"/>
      <w:divBdr>
        <w:top w:val="none" w:sz="0" w:space="0" w:color="auto"/>
        <w:left w:val="none" w:sz="0" w:space="0" w:color="auto"/>
        <w:bottom w:val="none" w:sz="0" w:space="0" w:color="auto"/>
        <w:right w:val="none" w:sz="0" w:space="0" w:color="auto"/>
      </w:divBdr>
    </w:div>
    <w:div w:id="1468815979">
      <w:bodyDiv w:val="1"/>
      <w:marLeft w:val="0"/>
      <w:marRight w:val="0"/>
      <w:marTop w:val="0"/>
      <w:marBottom w:val="0"/>
      <w:divBdr>
        <w:top w:val="none" w:sz="0" w:space="0" w:color="auto"/>
        <w:left w:val="none" w:sz="0" w:space="0" w:color="auto"/>
        <w:bottom w:val="none" w:sz="0" w:space="0" w:color="auto"/>
        <w:right w:val="none" w:sz="0" w:space="0" w:color="auto"/>
      </w:divBdr>
    </w:div>
    <w:div w:id="1472209709">
      <w:bodyDiv w:val="1"/>
      <w:marLeft w:val="0"/>
      <w:marRight w:val="0"/>
      <w:marTop w:val="0"/>
      <w:marBottom w:val="0"/>
      <w:divBdr>
        <w:top w:val="none" w:sz="0" w:space="0" w:color="auto"/>
        <w:left w:val="none" w:sz="0" w:space="0" w:color="auto"/>
        <w:bottom w:val="none" w:sz="0" w:space="0" w:color="auto"/>
        <w:right w:val="none" w:sz="0" w:space="0" w:color="auto"/>
      </w:divBdr>
      <w:divsChild>
        <w:div w:id="1097484582">
          <w:marLeft w:val="90"/>
          <w:marRight w:val="0"/>
          <w:marTop w:val="90"/>
          <w:marBottom w:val="0"/>
          <w:divBdr>
            <w:top w:val="none" w:sz="0" w:space="0" w:color="auto"/>
            <w:left w:val="none" w:sz="0" w:space="0" w:color="auto"/>
            <w:bottom w:val="none" w:sz="0" w:space="0" w:color="auto"/>
            <w:right w:val="none" w:sz="0" w:space="0" w:color="auto"/>
          </w:divBdr>
        </w:div>
      </w:divsChild>
    </w:div>
    <w:div w:id="1480728825">
      <w:bodyDiv w:val="1"/>
      <w:marLeft w:val="0"/>
      <w:marRight w:val="0"/>
      <w:marTop w:val="0"/>
      <w:marBottom w:val="0"/>
      <w:divBdr>
        <w:top w:val="none" w:sz="0" w:space="0" w:color="auto"/>
        <w:left w:val="none" w:sz="0" w:space="0" w:color="auto"/>
        <w:bottom w:val="none" w:sz="0" w:space="0" w:color="auto"/>
        <w:right w:val="none" w:sz="0" w:space="0" w:color="auto"/>
      </w:divBdr>
    </w:div>
    <w:div w:id="1488667481">
      <w:bodyDiv w:val="1"/>
      <w:marLeft w:val="0"/>
      <w:marRight w:val="0"/>
      <w:marTop w:val="0"/>
      <w:marBottom w:val="0"/>
      <w:divBdr>
        <w:top w:val="none" w:sz="0" w:space="0" w:color="auto"/>
        <w:left w:val="none" w:sz="0" w:space="0" w:color="auto"/>
        <w:bottom w:val="none" w:sz="0" w:space="0" w:color="auto"/>
        <w:right w:val="none" w:sz="0" w:space="0" w:color="auto"/>
      </w:divBdr>
    </w:div>
    <w:div w:id="1506163881">
      <w:bodyDiv w:val="1"/>
      <w:marLeft w:val="0"/>
      <w:marRight w:val="0"/>
      <w:marTop w:val="0"/>
      <w:marBottom w:val="0"/>
      <w:divBdr>
        <w:top w:val="none" w:sz="0" w:space="0" w:color="auto"/>
        <w:left w:val="none" w:sz="0" w:space="0" w:color="auto"/>
        <w:bottom w:val="none" w:sz="0" w:space="0" w:color="auto"/>
        <w:right w:val="none" w:sz="0" w:space="0" w:color="auto"/>
      </w:divBdr>
      <w:divsChild>
        <w:div w:id="468938054">
          <w:marLeft w:val="0"/>
          <w:marRight w:val="0"/>
          <w:marTop w:val="0"/>
          <w:marBottom w:val="0"/>
          <w:divBdr>
            <w:top w:val="none" w:sz="0" w:space="0" w:color="auto"/>
            <w:left w:val="none" w:sz="0" w:space="0" w:color="auto"/>
            <w:bottom w:val="none" w:sz="0" w:space="0" w:color="auto"/>
            <w:right w:val="none" w:sz="0" w:space="0" w:color="auto"/>
          </w:divBdr>
        </w:div>
      </w:divsChild>
    </w:div>
    <w:div w:id="1518158132">
      <w:bodyDiv w:val="1"/>
      <w:marLeft w:val="0"/>
      <w:marRight w:val="0"/>
      <w:marTop w:val="0"/>
      <w:marBottom w:val="0"/>
      <w:divBdr>
        <w:top w:val="none" w:sz="0" w:space="0" w:color="auto"/>
        <w:left w:val="none" w:sz="0" w:space="0" w:color="auto"/>
        <w:bottom w:val="none" w:sz="0" w:space="0" w:color="auto"/>
        <w:right w:val="none" w:sz="0" w:space="0" w:color="auto"/>
      </w:divBdr>
      <w:divsChild>
        <w:div w:id="1425415816">
          <w:marLeft w:val="90"/>
          <w:marRight w:val="0"/>
          <w:marTop w:val="90"/>
          <w:marBottom w:val="0"/>
          <w:divBdr>
            <w:top w:val="none" w:sz="0" w:space="0" w:color="auto"/>
            <w:left w:val="none" w:sz="0" w:space="0" w:color="auto"/>
            <w:bottom w:val="none" w:sz="0" w:space="0" w:color="auto"/>
            <w:right w:val="none" w:sz="0" w:space="0" w:color="auto"/>
          </w:divBdr>
        </w:div>
      </w:divsChild>
    </w:div>
    <w:div w:id="1528448923">
      <w:bodyDiv w:val="1"/>
      <w:marLeft w:val="0"/>
      <w:marRight w:val="0"/>
      <w:marTop w:val="0"/>
      <w:marBottom w:val="0"/>
      <w:divBdr>
        <w:top w:val="none" w:sz="0" w:space="0" w:color="auto"/>
        <w:left w:val="none" w:sz="0" w:space="0" w:color="auto"/>
        <w:bottom w:val="none" w:sz="0" w:space="0" w:color="auto"/>
        <w:right w:val="none" w:sz="0" w:space="0" w:color="auto"/>
      </w:divBdr>
    </w:div>
    <w:div w:id="1532718297">
      <w:bodyDiv w:val="1"/>
      <w:marLeft w:val="0"/>
      <w:marRight w:val="0"/>
      <w:marTop w:val="0"/>
      <w:marBottom w:val="0"/>
      <w:divBdr>
        <w:top w:val="none" w:sz="0" w:space="0" w:color="auto"/>
        <w:left w:val="none" w:sz="0" w:space="0" w:color="auto"/>
        <w:bottom w:val="none" w:sz="0" w:space="0" w:color="auto"/>
        <w:right w:val="none" w:sz="0" w:space="0" w:color="auto"/>
      </w:divBdr>
    </w:div>
    <w:div w:id="1535852287">
      <w:bodyDiv w:val="1"/>
      <w:marLeft w:val="0"/>
      <w:marRight w:val="0"/>
      <w:marTop w:val="0"/>
      <w:marBottom w:val="0"/>
      <w:divBdr>
        <w:top w:val="none" w:sz="0" w:space="0" w:color="auto"/>
        <w:left w:val="none" w:sz="0" w:space="0" w:color="auto"/>
        <w:bottom w:val="none" w:sz="0" w:space="0" w:color="auto"/>
        <w:right w:val="none" w:sz="0" w:space="0" w:color="auto"/>
      </w:divBdr>
    </w:div>
    <w:div w:id="1539663943">
      <w:bodyDiv w:val="1"/>
      <w:marLeft w:val="0"/>
      <w:marRight w:val="0"/>
      <w:marTop w:val="0"/>
      <w:marBottom w:val="0"/>
      <w:divBdr>
        <w:top w:val="none" w:sz="0" w:space="0" w:color="auto"/>
        <w:left w:val="none" w:sz="0" w:space="0" w:color="auto"/>
        <w:bottom w:val="none" w:sz="0" w:space="0" w:color="auto"/>
        <w:right w:val="none" w:sz="0" w:space="0" w:color="auto"/>
      </w:divBdr>
    </w:div>
    <w:div w:id="1584290802">
      <w:bodyDiv w:val="1"/>
      <w:marLeft w:val="0"/>
      <w:marRight w:val="0"/>
      <w:marTop w:val="0"/>
      <w:marBottom w:val="0"/>
      <w:divBdr>
        <w:top w:val="none" w:sz="0" w:space="0" w:color="auto"/>
        <w:left w:val="none" w:sz="0" w:space="0" w:color="auto"/>
        <w:bottom w:val="none" w:sz="0" w:space="0" w:color="auto"/>
        <w:right w:val="none" w:sz="0" w:space="0" w:color="auto"/>
      </w:divBdr>
    </w:div>
    <w:div w:id="1586693573">
      <w:bodyDiv w:val="1"/>
      <w:marLeft w:val="0"/>
      <w:marRight w:val="0"/>
      <w:marTop w:val="0"/>
      <w:marBottom w:val="0"/>
      <w:divBdr>
        <w:top w:val="none" w:sz="0" w:space="0" w:color="auto"/>
        <w:left w:val="none" w:sz="0" w:space="0" w:color="auto"/>
        <w:bottom w:val="none" w:sz="0" w:space="0" w:color="auto"/>
        <w:right w:val="none" w:sz="0" w:space="0" w:color="auto"/>
      </w:divBdr>
    </w:div>
    <w:div w:id="1643149911">
      <w:bodyDiv w:val="1"/>
      <w:marLeft w:val="0"/>
      <w:marRight w:val="0"/>
      <w:marTop w:val="0"/>
      <w:marBottom w:val="0"/>
      <w:divBdr>
        <w:top w:val="none" w:sz="0" w:space="0" w:color="auto"/>
        <w:left w:val="none" w:sz="0" w:space="0" w:color="auto"/>
        <w:bottom w:val="none" w:sz="0" w:space="0" w:color="auto"/>
        <w:right w:val="none" w:sz="0" w:space="0" w:color="auto"/>
      </w:divBdr>
    </w:div>
    <w:div w:id="1646740908">
      <w:bodyDiv w:val="1"/>
      <w:marLeft w:val="0"/>
      <w:marRight w:val="0"/>
      <w:marTop w:val="0"/>
      <w:marBottom w:val="0"/>
      <w:divBdr>
        <w:top w:val="none" w:sz="0" w:space="0" w:color="auto"/>
        <w:left w:val="none" w:sz="0" w:space="0" w:color="auto"/>
        <w:bottom w:val="none" w:sz="0" w:space="0" w:color="auto"/>
        <w:right w:val="none" w:sz="0" w:space="0" w:color="auto"/>
      </w:divBdr>
    </w:div>
    <w:div w:id="1672636232">
      <w:bodyDiv w:val="1"/>
      <w:marLeft w:val="0"/>
      <w:marRight w:val="0"/>
      <w:marTop w:val="0"/>
      <w:marBottom w:val="0"/>
      <w:divBdr>
        <w:top w:val="none" w:sz="0" w:space="0" w:color="auto"/>
        <w:left w:val="none" w:sz="0" w:space="0" w:color="auto"/>
        <w:bottom w:val="none" w:sz="0" w:space="0" w:color="auto"/>
        <w:right w:val="none" w:sz="0" w:space="0" w:color="auto"/>
      </w:divBdr>
    </w:div>
    <w:div w:id="1682973003">
      <w:bodyDiv w:val="1"/>
      <w:marLeft w:val="0"/>
      <w:marRight w:val="0"/>
      <w:marTop w:val="0"/>
      <w:marBottom w:val="0"/>
      <w:divBdr>
        <w:top w:val="none" w:sz="0" w:space="0" w:color="auto"/>
        <w:left w:val="none" w:sz="0" w:space="0" w:color="auto"/>
        <w:bottom w:val="none" w:sz="0" w:space="0" w:color="auto"/>
        <w:right w:val="none" w:sz="0" w:space="0" w:color="auto"/>
      </w:divBdr>
    </w:div>
    <w:div w:id="1709330188">
      <w:bodyDiv w:val="1"/>
      <w:marLeft w:val="0"/>
      <w:marRight w:val="0"/>
      <w:marTop w:val="0"/>
      <w:marBottom w:val="0"/>
      <w:divBdr>
        <w:top w:val="none" w:sz="0" w:space="0" w:color="auto"/>
        <w:left w:val="none" w:sz="0" w:space="0" w:color="auto"/>
        <w:bottom w:val="none" w:sz="0" w:space="0" w:color="auto"/>
        <w:right w:val="none" w:sz="0" w:space="0" w:color="auto"/>
      </w:divBdr>
      <w:divsChild>
        <w:div w:id="1983194060">
          <w:marLeft w:val="0"/>
          <w:marRight w:val="0"/>
          <w:marTop w:val="0"/>
          <w:marBottom w:val="0"/>
          <w:divBdr>
            <w:top w:val="none" w:sz="0" w:space="0" w:color="auto"/>
            <w:left w:val="none" w:sz="0" w:space="0" w:color="auto"/>
            <w:bottom w:val="none" w:sz="0" w:space="0" w:color="auto"/>
            <w:right w:val="none" w:sz="0" w:space="0" w:color="auto"/>
          </w:divBdr>
          <w:divsChild>
            <w:div w:id="1764952628">
              <w:marLeft w:val="0"/>
              <w:marRight w:val="0"/>
              <w:marTop w:val="0"/>
              <w:marBottom w:val="0"/>
              <w:divBdr>
                <w:top w:val="none" w:sz="0" w:space="0" w:color="auto"/>
                <w:left w:val="none" w:sz="0" w:space="0" w:color="auto"/>
                <w:bottom w:val="none" w:sz="0" w:space="0" w:color="auto"/>
                <w:right w:val="none" w:sz="0" w:space="0" w:color="auto"/>
              </w:divBdr>
              <w:divsChild>
                <w:div w:id="1261916218">
                  <w:marLeft w:val="0"/>
                  <w:marRight w:val="0"/>
                  <w:marTop w:val="0"/>
                  <w:marBottom w:val="0"/>
                  <w:divBdr>
                    <w:top w:val="none" w:sz="0" w:space="0" w:color="auto"/>
                    <w:left w:val="none" w:sz="0" w:space="0" w:color="auto"/>
                    <w:bottom w:val="none" w:sz="0" w:space="0" w:color="auto"/>
                    <w:right w:val="none" w:sz="0" w:space="0" w:color="auto"/>
                  </w:divBdr>
                  <w:divsChild>
                    <w:div w:id="581724683">
                      <w:marLeft w:val="0"/>
                      <w:marRight w:val="0"/>
                      <w:marTop w:val="0"/>
                      <w:marBottom w:val="360"/>
                      <w:divBdr>
                        <w:top w:val="none" w:sz="0" w:space="0" w:color="auto"/>
                        <w:left w:val="none" w:sz="0" w:space="0" w:color="auto"/>
                        <w:bottom w:val="none" w:sz="0" w:space="0" w:color="auto"/>
                        <w:right w:val="none" w:sz="0" w:space="0" w:color="auto"/>
                      </w:divBdr>
                      <w:divsChild>
                        <w:div w:id="1307050155">
                          <w:marLeft w:val="0"/>
                          <w:marRight w:val="0"/>
                          <w:marTop w:val="0"/>
                          <w:marBottom w:val="0"/>
                          <w:divBdr>
                            <w:top w:val="none" w:sz="0" w:space="0" w:color="auto"/>
                            <w:left w:val="none" w:sz="0" w:space="0" w:color="auto"/>
                            <w:bottom w:val="none" w:sz="0" w:space="0" w:color="auto"/>
                            <w:right w:val="none" w:sz="0" w:space="0" w:color="auto"/>
                          </w:divBdr>
                          <w:divsChild>
                            <w:div w:id="33429834">
                              <w:marLeft w:val="0"/>
                              <w:marRight w:val="0"/>
                              <w:marTop w:val="0"/>
                              <w:marBottom w:val="0"/>
                              <w:divBdr>
                                <w:top w:val="none" w:sz="0" w:space="0" w:color="auto"/>
                                <w:left w:val="none" w:sz="0" w:space="0" w:color="auto"/>
                                <w:bottom w:val="none" w:sz="0" w:space="0" w:color="auto"/>
                                <w:right w:val="none" w:sz="0" w:space="0" w:color="auto"/>
                              </w:divBdr>
                              <w:divsChild>
                                <w:div w:id="1586721089">
                                  <w:marLeft w:val="0"/>
                                  <w:marRight w:val="0"/>
                                  <w:marTop w:val="0"/>
                                  <w:marBottom w:val="0"/>
                                  <w:divBdr>
                                    <w:top w:val="none" w:sz="0" w:space="0" w:color="auto"/>
                                    <w:left w:val="none" w:sz="0" w:space="0" w:color="auto"/>
                                    <w:bottom w:val="none" w:sz="0" w:space="0" w:color="auto"/>
                                    <w:right w:val="none" w:sz="0" w:space="0" w:color="auto"/>
                                  </w:divBdr>
                                  <w:divsChild>
                                    <w:div w:id="128400464">
                                      <w:marLeft w:val="0"/>
                                      <w:marRight w:val="0"/>
                                      <w:marTop w:val="0"/>
                                      <w:marBottom w:val="0"/>
                                      <w:divBdr>
                                        <w:top w:val="none" w:sz="0" w:space="0" w:color="auto"/>
                                        <w:left w:val="none" w:sz="0" w:space="0" w:color="auto"/>
                                        <w:bottom w:val="none" w:sz="0" w:space="0" w:color="auto"/>
                                        <w:right w:val="none" w:sz="0" w:space="0" w:color="auto"/>
                                      </w:divBdr>
                                      <w:divsChild>
                                        <w:div w:id="377361963">
                                          <w:marLeft w:val="0"/>
                                          <w:marRight w:val="0"/>
                                          <w:marTop w:val="0"/>
                                          <w:marBottom w:val="0"/>
                                          <w:divBdr>
                                            <w:top w:val="none" w:sz="0" w:space="0" w:color="auto"/>
                                            <w:left w:val="none" w:sz="0" w:space="0" w:color="auto"/>
                                            <w:bottom w:val="none" w:sz="0" w:space="0" w:color="auto"/>
                                            <w:right w:val="none" w:sz="0" w:space="0" w:color="auto"/>
                                          </w:divBdr>
                                          <w:divsChild>
                                            <w:div w:id="1966351680">
                                              <w:marLeft w:val="0"/>
                                              <w:marRight w:val="0"/>
                                              <w:marTop w:val="0"/>
                                              <w:marBottom w:val="0"/>
                                              <w:divBdr>
                                                <w:top w:val="none" w:sz="0" w:space="0" w:color="auto"/>
                                                <w:left w:val="none" w:sz="0" w:space="0" w:color="auto"/>
                                                <w:bottom w:val="none" w:sz="0" w:space="0" w:color="auto"/>
                                                <w:right w:val="none" w:sz="0" w:space="0" w:color="auto"/>
                                              </w:divBdr>
                                              <w:divsChild>
                                                <w:div w:id="2084645277">
                                                  <w:marLeft w:val="0"/>
                                                  <w:marRight w:val="0"/>
                                                  <w:marTop w:val="0"/>
                                                  <w:marBottom w:val="0"/>
                                                  <w:divBdr>
                                                    <w:top w:val="none" w:sz="0" w:space="0" w:color="auto"/>
                                                    <w:left w:val="none" w:sz="0" w:space="0" w:color="auto"/>
                                                    <w:bottom w:val="none" w:sz="0" w:space="0" w:color="auto"/>
                                                    <w:right w:val="none" w:sz="0" w:space="0" w:color="auto"/>
                                                  </w:divBdr>
                                                  <w:divsChild>
                                                    <w:div w:id="369384184">
                                                      <w:marLeft w:val="0"/>
                                                      <w:marRight w:val="0"/>
                                                      <w:marTop w:val="0"/>
                                                      <w:marBottom w:val="0"/>
                                                      <w:divBdr>
                                                        <w:top w:val="none" w:sz="0" w:space="0" w:color="auto"/>
                                                        <w:left w:val="none" w:sz="0" w:space="0" w:color="auto"/>
                                                        <w:bottom w:val="none" w:sz="0" w:space="0" w:color="auto"/>
                                                        <w:right w:val="none" w:sz="0" w:space="0" w:color="auto"/>
                                                      </w:divBdr>
                                                      <w:divsChild>
                                                        <w:div w:id="752120587">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0594873">
      <w:bodyDiv w:val="1"/>
      <w:marLeft w:val="0"/>
      <w:marRight w:val="0"/>
      <w:marTop w:val="0"/>
      <w:marBottom w:val="0"/>
      <w:divBdr>
        <w:top w:val="none" w:sz="0" w:space="0" w:color="auto"/>
        <w:left w:val="none" w:sz="0" w:space="0" w:color="auto"/>
        <w:bottom w:val="none" w:sz="0" w:space="0" w:color="auto"/>
        <w:right w:val="none" w:sz="0" w:space="0" w:color="auto"/>
      </w:divBdr>
    </w:div>
    <w:div w:id="1727684974">
      <w:bodyDiv w:val="1"/>
      <w:marLeft w:val="0"/>
      <w:marRight w:val="0"/>
      <w:marTop w:val="0"/>
      <w:marBottom w:val="0"/>
      <w:divBdr>
        <w:top w:val="none" w:sz="0" w:space="0" w:color="auto"/>
        <w:left w:val="none" w:sz="0" w:space="0" w:color="auto"/>
        <w:bottom w:val="none" w:sz="0" w:space="0" w:color="auto"/>
        <w:right w:val="none" w:sz="0" w:space="0" w:color="auto"/>
      </w:divBdr>
    </w:div>
    <w:div w:id="1739551693">
      <w:bodyDiv w:val="1"/>
      <w:marLeft w:val="0"/>
      <w:marRight w:val="0"/>
      <w:marTop w:val="0"/>
      <w:marBottom w:val="0"/>
      <w:divBdr>
        <w:top w:val="none" w:sz="0" w:space="0" w:color="auto"/>
        <w:left w:val="none" w:sz="0" w:space="0" w:color="auto"/>
        <w:bottom w:val="none" w:sz="0" w:space="0" w:color="auto"/>
        <w:right w:val="none" w:sz="0" w:space="0" w:color="auto"/>
      </w:divBdr>
    </w:div>
    <w:div w:id="1783185940">
      <w:bodyDiv w:val="1"/>
      <w:marLeft w:val="0"/>
      <w:marRight w:val="0"/>
      <w:marTop w:val="0"/>
      <w:marBottom w:val="0"/>
      <w:divBdr>
        <w:top w:val="none" w:sz="0" w:space="0" w:color="auto"/>
        <w:left w:val="none" w:sz="0" w:space="0" w:color="auto"/>
        <w:bottom w:val="none" w:sz="0" w:space="0" w:color="auto"/>
        <w:right w:val="none" w:sz="0" w:space="0" w:color="auto"/>
      </w:divBdr>
    </w:div>
    <w:div w:id="1785225978">
      <w:bodyDiv w:val="1"/>
      <w:marLeft w:val="0"/>
      <w:marRight w:val="0"/>
      <w:marTop w:val="0"/>
      <w:marBottom w:val="0"/>
      <w:divBdr>
        <w:top w:val="none" w:sz="0" w:space="0" w:color="auto"/>
        <w:left w:val="none" w:sz="0" w:space="0" w:color="auto"/>
        <w:bottom w:val="none" w:sz="0" w:space="0" w:color="auto"/>
        <w:right w:val="none" w:sz="0" w:space="0" w:color="auto"/>
      </w:divBdr>
    </w:div>
    <w:div w:id="1801260366">
      <w:bodyDiv w:val="1"/>
      <w:marLeft w:val="0"/>
      <w:marRight w:val="0"/>
      <w:marTop w:val="0"/>
      <w:marBottom w:val="0"/>
      <w:divBdr>
        <w:top w:val="none" w:sz="0" w:space="0" w:color="auto"/>
        <w:left w:val="none" w:sz="0" w:space="0" w:color="auto"/>
        <w:bottom w:val="none" w:sz="0" w:space="0" w:color="auto"/>
        <w:right w:val="none" w:sz="0" w:space="0" w:color="auto"/>
      </w:divBdr>
    </w:div>
    <w:div w:id="1809591673">
      <w:bodyDiv w:val="1"/>
      <w:marLeft w:val="0"/>
      <w:marRight w:val="0"/>
      <w:marTop w:val="0"/>
      <w:marBottom w:val="0"/>
      <w:divBdr>
        <w:top w:val="none" w:sz="0" w:space="0" w:color="auto"/>
        <w:left w:val="none" w:sz="0" w:space="0" w:color="auto"/>
        <w:bottom w:val="none" w:sz="0" w:space="0" w:color="auto"/>
        <w:right w:val="none" w:sz="0" w:space="0" w:color="auto"/>
      </w:divBdr>
    </w:div>
    <w:div w:id="1816217821">
      <w:bodyDiv w:val="1"/>
      <w:marLeft w:val="0"/>
      <w:marRight w:val="0"/>
      <w:marTop w:val="0"/>
      <w:marBottom w:val="0"/>
      <w:divBdr>
        <w:top w:val="none" w:sz="0" w:space="0" w:color="auto"/>
        <w:left w:val="none" w:sz="0" w:space="0" w:color="auto"/>
        <w:bottom w:val="none" w:sz="0" w:space="0" w:color="auto"/>
        <w:right w:val="none" w:sz="0" w:space="0" w:color="auto"/>
      </w:divBdr>
      <w:divsChild>
        <w:div w:id="540636444">
          <w:marLeft w:val="0"/>
          <w:marRight w:val="0"/>
          <w:marTop w:val="0"/>
          <w:marBottom w:val="0"/>
          <w:divBdr>
            <w:top w:val="none" w:sz="0" w:space="0" w:color="auto"/>
            <w:left w:val="none" w:sz="0" w:space="0" w:color="auto"/>
            <w:bottom w:val="none" w:sz="0" w:space="0" w:color="auto"/>
            <w:right w:val="none" w:sz="0" w:space="0" w:color="auto"/>
          </w:divBdr>
        </w:div>
        <w:div w:id="1105223607">
          <w:marLeft w:val="0"/>
          <w:marRight w:val="0"/>
          <w:marTop w:val="0"/>
          <w:marBottom w:val="0"/>
          <w:divBdr>
            <w:top w:val="none" w:sz="0" w:space="0" w:color="auto"/>
            <w:left w:val="none" w:sz="0" w:space="0" w:color="auto"/>
            <w:bottom w:val="none" w:sz="0" w:space="0" w:color="auto"/>
            <w:right w:val="none" w:sz="0" w:space="0" w:color="auto"/>
          </w:divBdr>
          <w:divsChild>
            <w:div w:id="205486060">
              <w:marLeft w:val="0"/>
              <w:marRight w:val="0"/>
              <w:marTop w:val="0"/>
              <w:marBottom w:val="0"/>
              <w:divBdr>
                <w:top w:val="none" w:sz="0" w:space="0" w:color="auto"/>
                <w:left w:val="none" w:sz="0" w:space="0" w:color="auto"/>
                <w:bottom w:val="none" w:sz="0" w:space="0" w:color="auto"/>
                <w:right w:val="none" w:sz="0" w:space="0" w:color="auto"/>
              </w:divBdr>
              <w:divsChild>
                <w:div w:id="166218000">
                  <w:marLeft w:val="0"/>
                  <w:marRight w:val="0"/>
                  <w:marTop w:val="0"/>
                  <w:marBottom w:val="0"/>
                  <w:divBdr>
                    <w:top w:val="none" w:sz="0" w:space="0" w:color="auto"/>
                    <w:left w:val="none" w:sz="0" w:space="0" w:color="auto"/>
                    <w:bottom w:val="none" w:sz="0" w:space="0" w:color="auto"/>
                    <w:right w:val="none" w:sz="0" w:space="0" w:color="auto"/>
                  </w:divBdr>
                  <w:divsChild>
                    <w:div w:id="1651060072">
                      <w:marLeft w:val="0"/>
                      <w:marRight w:val="0"/>
                      <w:marTop w:val="0"/>
                      <w:marBottom w:val="0"/>
                      <w:divBdr>
                        <w:top w:val="none" w:sz="0" w:space="0" w:color="auto"/>
                        <w:left w:val="none" w:sz="0" w:space="0" w:color="auto"/>
                        <w:bottom w:val="none" w:sz="0" w:space="0" w:color="auto"/>
                        <w:right w:val="none" w:sz="0" w:space="0" w:color="auto"/>
                      </w:divBdr>
                      <w:divsChild>
                        <w:div w:id="17601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55802">
      <w:bodyDiv w:val="1"/>
      <w:marLeft w:val="0"/>
      <w:marRight w:val="0"/>
      <w:marTop w:val="0"/>
      <w:marBottom w:val="0"/>
      <w:divBdr>
        <w:top w:val="none" w:sz="0" w:space="0" w:color="auto"/>
        <w:left w:val="none" w:sz="0" w:space="0" w:color="auto"/>
        <w:bottom w:val="none" w:sz="0" w:space="0" w:color="auto"/>
        <w:right w:val="none" w:sz="0" w:space="0" w:color="auto"/>
      </w:divBdr>
    </w:div>
    <w:div w:id="1831404587">
      <w:bodyDiv w:val="1"/>
      <w:marLeft w:val="0"/>
      <w:marRight w:val="0"/>
      <w:marTop w:val="0"/>
      <w:marBottom w:val="0"/>
      <w:divBdr>
        <w:top w:val="none" w:sz="0" w:space="0" w:color="auto"/>
        <w:left w:val="none" w:sz="0" w:space="0" w:color="auto"/>
        <w:bottom w:val="none" w:sz="0" w:space="0" w:color="auto"/>
        <w:right w:val="none" w:sz="0" w:space="0" w:color="auto"/>
      </w:divBdr>
    </w:div>
    <w:div w:id="1839148932">
      <w:bodyDiv w:val="1"/>
      <w:marLeft w:val="0"/>
      <w:marRight w:val="0"/>
      <w:marTop w:val="0"/>
      <w:marBottom w:val="0"/>
      <w:divBdr>
        <w:top w:val="none" w:sz="0" w:space="0" w:color="auto"/>
        <w:left w:val="none" w:sz="0" w:space="0" w:color="auto"/>
        <w:bottom w:val="none" w:sz="0" w:space="0" w:color="auto"/>
        <w:right w:val="none" w:sz="0" w:space="0" w:color="auto"/>
      </w:divBdr>
    </w:div>
    <w:div w:id="1867135454">
      <w:bodyDiv w:val="1"/>
      <w:marLeft w:val="0"/>
      <w:marRight w:val="0"/>
      <w:marTop w:val="0"/>
      <w:marBottom w:val="0"/>
      <w:divBdr>
        <w:top w:val="none" w:sz="0" w:space="0" w:color="auto"/>
        <w:left w:val="none" w:sz="0" w:space="0" w:color="auto"/>
        <w:bottom w:val="none" w:sz="0" w:space="0" w:color="auto"/>
        <w:right w:val="none" w:sz="0" w:space="0" w:color="auto"/>
      </w:divBdr>
    </w:div>
    <w:div w:id="1947469273">
      <w:bodyDiv w:val="1"/>
      <w:marLeft w:val="0"/>
      <w:marRight w:val="0"/>
      <w:marTop w:val="0"/>
      <w:marBottom w:val="0"/>
      <w:divBdr>
        <w:top w:val="none" w:sz="0" w:space="0" w:color="auto"/>
        <w:left w:val="none" w:sz="0" w:space="0" w:color="auto"/>
        <w:bottom w:val="none" w:sz="0" w:space="0" w:color="auto"/>
        <w:right w:val="none" w:sz="0" w:space="0" w:color="auto"/>
      </w:divBdr>
      <w:divsChild>
        <w:div w:id="9187558">
          <w:marLeft w:val="90"/>
          <w:marRight w:val="0"/>
          <w:marTop w:val="90"/>
          <w:marBottom w:val="0"/>
          <w:divBdr>
            <w:top w:val="none" w:sz="0" w:space="0" w:color="auto"/>
            <w:left w:val="none" w:sz="0" w:space="0" w:color="auto"/>
            <w:bottom w:val="none" w:sz="0" w:space="0" w:color="auto"/>
            <w:right w:val="none" w:sz="0" w:space="0" w:color="auto"/>
          </w:divBdr>
        </w:div>
      </w:divsChild>
    </w:div>
    <w:div w:id="1967660438">
      <w:bodyDiv w:val="1"/>
      <w:marLeft w:val="0"/>
      <w:marRight w:val="0"/>
      <w:marTop w:val="0"/>
      <w:marBottom w:val="0"/>
      <w:divBdr>
        <w:top w:val="none" w:sz="0" w:space="0" w:color="auto"/>
        <w:left w:val="none" w:sz="0" w:space="0" w:color="auto"/>
        <w:bottom w:val="none" w:sz="0" w:space="0" w:color="auto"/>
        <w:right w:val="none" w:sz="0" w:space="0" w:color="auto"/>
      </w:divBdr>
    </w:div>
    <w:div w:id="2010407542">
      <w:bodyDiv w:val="1"/>
      <w:marLeft w:val="0"/>
      <w:marRight w:val="0"/>
      <w:marTop w:val="0"/>
      <w:marBottom w:val="0"/>
      <w:divBdr>
        <w:top w:val="none" w:sz="0" w:space="0" w:color="auto"/>
        <w:left w:val="none" w:sz="0" w:space="0" w:color="auto"/>
        <w:bottom w:val="none" w:sz="0" w:space="0" w:color="auto"/>
        <w:right w:val="none" w:sz="0" w:space="0" w:color="auto"/>
      </w:divBdr>
    </w:div>
    <w:div w:id="2046103570">
      <w:bodyDiv w:val="1"/>
      <w:marLeft w:val="0"/>
      <w:marRight w:val="0"/>
      <w:marTop w:val="0"/>
      <w:marBottom w:val="0"/>
      <w:divBdr>
        <w:top w:val="none" w:sz="0" w:space="0" w:color="auto"/>
        <w:left w:val="none" w:sz="0" w:space="0" w:color="auto"/>
        <w:bottom w:val="none" w:sz="0" w:space="0" w:color="auto"/>
        <w:right w:val="none" w:sz="0" w:space="0" w:color="auto"/>
      </w:divBdr>
    </w:div>
    <w:div w:id="2087074599">
      <w:bodyDiv w:val="1"/>
      <w:marLeft w:val="0"/>
      <w:marRight w:val="0"/>
      <w:marTop w:val="0"/>
      <w:marBottom w:val="0"/>
      <w:divBdr>
        <w:top w:val="none" w:sz="0" w:space="0" w:color="auto"/>
        <w:left w:val="none" w:sz="0" w:space="0" w:color="auto"/>
        <w:bottom w:val="none" w:sz="0" w:space="0" w:color="auto"/>
        <w:right w:val="none" w:sz="0" w:space="0" w:color="auto"/>
      </w:divBdr>
    </w:div>
    <w:div w:id="2092966471">
      <w:bodyDiv w:val="1"/>
      <w:marLeft w:val="0"/>
      <w:marRight w:val="0"/>
      <w:marTop w:val="0"/>
      <w:marBottom w:val="0"/>
      <w:divBdr>
        <w:top w:val="none" w:sz="0" w:space="0" w:color="auto"/>
        <w:left w:val="none" w:sz="0" w:space="0" w:color="auto"/>
        <w:bottom w:val="none" w:sz="0" w:space="0" w:color="auto"/>
        <w:right w:val="none" w:sz="0" w:space="0" w:color="auto"/>
      </w:divBdr>
    </w:div>
    <w:div w:id="2117477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2020.eufunds.bg/bg/2/0/Project/Details?contractId=r3HQO%2BXUmnM%3D&amp;isHistoric=False" TargetMode="External"/><Relationship Id="rId26" Type="http://schemas.openxmlformats.org/officeDocument/2006/relationships/hyperlink" Target="javascript:__doPostBack('ctl00$MainContent$RadGridTouristAttractionsList$ctl00$ctl02$ctl02$ctl03','')" TargetMode="External"/><Relationship Id="rId39" Type="http://schemas.openxmlformats.org/officeDocument/2006/relationships/footer" Target="footer1.xml"/><Relationship Id="rId21" Type="http://schemas.openxmlformats.org/officeDocument/2006/relationships/hyperlink" Target="javascript:__doPostBack('ctl00$MainContent$RadGridTouristAttractionsList$ctl00$ctl02$ctl02$ctl00','')" TargetMode="External"/><Relationship Id="rId34" Type="http://schemas.openxmlformats.org/officeDocument/2006/relationships/chart" Target="charts/chart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tourism.government.bg/bg/kategorii/" TargetMode="External"/><Relationship Id="rId29" Type="http://schemas.openxmlformats.org/officeDocument/2006/relationships/image" Target="media/image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javascript:__doPostBack('ctl00$MainContent$RadGridTouristAttractionsList$ctl00$ctl02$ctl02$ctl01','')" TargetMode="External"/><Relationship Id="rId32" Type="http://schemas.openxmlformats.org/officeDocument/2006/relationships/image" Target="media/image10.jpeg"/><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hyperlink" Target="javascript:__doPostBack('ctl00$MainContent$RadGridTouristAttractionsList$ctl00$ctl02$ctl02$ctl02','')" TargetMode="External"/><Relationship Id="rId28" Type="http://schemas.openxmlformats.org/officeDocument/2006/relationships/hyperlink" Target="http://www.bgregio.eu/op-regioni-v-rastezh--2014-2020/izpalnenie-na-oprr-2014-2020.aspx" TargetMode="External"/><Relationship Id="rId36" Type="http://schemas.openxmlformats.org/officeDocument/2006/relationships/chart" Target="charts/chart5.xml"/><Relationship Id="rId10" Type="http://schemas.openxmlformats.org/officeDocument/2006/relationships/hyperlink" Target="https://appsso.eurostat.ec.europa.eu/nui/submitViewTable%20Action.do" TargetMode="External"/><Relationship Id="rId19" Type="http://schemas.openxmlformats.org/officeDocument/2006/relationships/chart" Target="charts/chart2.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javascript:__doPostBack('ctl00$MainContent$RadGridTouristAttractionsList$ctl00$ctl02$ctl02$ctl01','')" TargetMode="External"/><Relationship Id="rId27" Type="http://schemas.openxmlformats.org/officeDocument/2006/relationships/image" Target="media/image6.png"/><Relationship Id="rId30" Type="http://schemas.openxmlformats.org/officeDocument/2006/relationships/image" Target="media/image8.png"/><Relationship Id="rId35" Type="http://schemas.openxmlformats.org/officeDocument/2006/relationships/chart" Target="charts/chart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hyperlink" Target="http://2020.eufunds.bg/bg/2/0/Project/Details?contractId=7u2gQeSQid0%3D&amp;isHistoric=False" TargetMode="External"/><Relationship Id="rId25" Type="http://schemas.openxmlformats.org/officeDocument/2006/relationships/hyperlink" Target="javascript:__doPostBack('ctl00$MainContent$RadGridTouristAttractionsList$ctl00$ctl02$ctl02$ctl02','')" TargetMode="External"/><Relationship Id="rId33" Type="http://schemas.openxmlformats.org/officeDocument/2006/relationships/image" Target="media/image11.png"/><Relationship Id="rId38" Type="http://schemas.openxmlformats.org/officeDocument/2006/relationships/chart" Target="charts/chart7.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ssential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strRef>
              <c:f>'indicators E2020'!$B$189</c:f>
              <c:strCache>
                <c:ptCount val="1"/>
                <c:pt idx="0">
                  <c:v>ЕС 28</c:v>
                </c:pt>
              </c:strCache>
            </c:strRef>
          </c:tx>
          <c:spPr>
            <a:solidFill>
              <a:schemeClr val="accent3">
                <a:lumMod val="20000"/>
                <a:lumOff val="80000"/>
              </a:schemeClr>
            </a:solidFill>
          </c:spPr>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E2020'!$B$190:$B$200</c:f>
              <c:numCache>
                <c:formatCode>General</c:formatCode>
                <c:ptCount val="11"/>
                <c:pt idx="0">
                  <c:v>14.9</c:v>
                </c:pt>
                <c:pt idx="1">
                  <c:v>14.7</c:v>
                </c:pt>
                <c:pt idx="2">
                  <c:v>14.2</c:v>
                </c:pt>
                <c:pt idx="3">
                  <c:v>13.9</c:v>
                </c:pt>
                <c:pt idx="4">
                  <c:v>13.4</c:v>
                </c:pt>
                <c:pt idx="5">
                  <c:v>12.7</c:v>
                </c:pt>
                <c:pt idx="6">
                  <c:v>11.9</c:v>
                </c:pt>
                <c:pt idx="7">
                  <c:v>11.2</c:v>
                </c:pt>
                <c:pt idx="8">
                  <c:v>11</c:v>
                </c:pt>
                <c:pt idx="10">
                  <c:v>10</c:v>
                </c:pt>
              </c:numCache>
            </c:numRef>
          </c:val>
          <c:extLst>
            <c:ext xmlns:c16="http://schemas.microsoft.com/office/drawing/2014/chart" uri="{C3380CC4-5D6E-409C-BE32-E72D297353CC}">
              <c16:uniqueId val="{00000000-1440-499E-8B24-B0FE1336BD5C}"/>
            </c:ext>
          </c:extLst>
        </c:ser>
        <c:dLbls>
          <c:showLegendKey val="0"/>
          <c:showVal val="0"/>
          <c:showCatName val="0"/>
          <c:showSerName val="0"/>
          <c:showPercent val="0"/>
          <c:showBubbleSize val="0"/>
        </c:dLbls>
        <c:axId val="201743360"/>
        <c:axId val="189394880"/>
      </c:areaChart>
      <c:barChart>
        <c:barDir val="col"/>
        <c:grouping val="clustered"/>
        <c:varyColors val="0"/>
        <c:ser>
          <c:idx val="1"/>
          <c:order val="1"/>
          <c:tx>
            <c:strRef>
              <c:f>'indicators E2020'!$C$189</c:f>
              <c:strCache>
                <c:ptCount val="1"/>
                <c:pt idx="0">
                  <c:v>България</c:v>
                </c:pt>
              </c:strCache>
            </c:strRef>
          </c:tx>
          <c:invertIfNegative val="0"/>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E2020'!$C$190:$C$200</c:f>
              <c:numCache>
                <c:formatCode>General</c:formatCode>
                <c:ptCount val="11"/>
                <c:pt idx="0">
                  <c:v>14.9</c:v>
                </c:pt>
                <c:pt idx="1">
                  <c:v>14.8</c:v>
                </c:pt>
                <c:pt idx="2">
                  <c:v>14.7</c:v>
                </c:pt>
                <c:pt idx="3">
                  <c:v>12.6</c:v>
                </c:pt>
                <c:pt idx="4">
                  <c:v>11.8</c:v>
                </c:pt>
                <c:pt idx="5">
                  <c:v>12.5</c:v>
                </c:pt>
                <c:pt idx="6">
                  <c:v>12.5</c:v>
                </c:pt>
                <c:pt idx="7">
                  <c:v>12.9</c:v>
                </c:pt>
                <c:pt idx="8">
                  <c:v>13.4</c:v>
                </c:pt>
                <c:pt idx="10">
                  <c:v>11</c:v>
                </c:pt>
              </c:numCache>
            </c:numRef>
          </c:val>
          <c:extLst>
            <c:ext xmlns:c16="http://schemas.microsoft.com/office/drawing/2014/chart" uri="{C3380CC4-5D6E-409C-BE32-E72D297353CC}">
              <c16:uniqueId val="{00000001-1440-499E-8B24-B0FE1336BD5C}"/>
            </c:ext>
          </c:extLst>
        </c:ser>
        <c:dLbls>
          <c:showLegendKey val="0"/>
          <c:showVal val="0"/>
          <c:showCatName val="0"/>
          <c:showSerName val="0"/>
          <c:showPercent val="0"/>
          <c:showBubbleSize val="0"/>
        </c:dLbls>
        <c:gapWidth val="150"/>
        <c:axId val="201743360"/>
        <c:axId val="189394880"/>
      </c:barChart>
      <c:lineChart>
        <c:grouping val="standard"/>
        <c:varyColors val="0"/>
        <c:ser>
          <c:idx val="2"/>
          <c:order val="2"/>
          <c:tx>
            <c:strRef>
              <c:f>'indicators E2020'!$D$189</c:f>
              <c:strCache>
                <c:ptCount val="1"/>
                <c:pt idx="0">
                  <c:v>ЮИР</c:v>
                </c:pt>
              </c:strCache>
            </c:strRef>
          </c:tx>
          <c:marker>
            <c:symbol val="none"/>
          </c:marker>
          <c:dPt>
            <c:idx val="10"/>
            <c:bubble3D val="0"/>
            <c:spPr>
              <a:ln>
                <a:prstDash val="sysDot"/>
              </a:ln>
            </c:spPr>
            <c:extLst>
              <c:ext xmlns:c16="http://schemas.microsoft.com/office/drawing/2014/chart" uri="{C3380CC4-5D6E-409C-BE32-E72D297353CC}">
                <c16:uniqueId val="{00000003-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E2020'!$D$190:$D$200</c:f>
              <c:numCache>
                <c:formatCode>General</c:formatCode>
                <c:ptCount val="11"/>
                <c:pt idx="0">
                  <c:v>22.7</c:v>
                </c:pt>
                <c:pt idx="1">
                  <c:v>20.8</c:v>
                </c:pt>
                <c:pt idx="2">
                  <c:v>22.1</c:v>
                </c:pt>
                <c:pt idx="3">
                  <c:v>18.600000000000001</c:v>
                </c:pt>
                <c:pt idx="4">
                  <c:v>19.3</c:v>
                </c:pt>
                <c:pt idx="5">
                  <c:v>21.1</c:v>
                </c:pt>
                <c:pt idx="6">
                  <c:v>19.8</c:v>
                </c:pt>
                <c:pt idx="7">
                  <c:v>16.8</c:v>
                </c:pt>
                <c:pt idx="8">
                  <c:v>19.3</c:v>
                </c:pt>
                <c:pt idx="9">
                  <c:v>21.2</c:v>
                </c:pt>
                <c:pt idx="10">
                  <c:v>14</c:v>
                </c:pt>
              </c:numCache>
            </c:numRef>
          </c:val>
          <c:smooth val="0"/>
          <c:extLst>
            <c:ext xmlns:c16="http://schemas.microsoft.com/office/drawing/2014/chart" uri="{C3380CC4-5D6E-409C-BE32-E72D297353CC}">
              <c16:uniqueId val="{00000004-1440-499E-8B24-B0FE1336BD5C}"/>
            </c:ext>
          </c:extLst>
        </c:ser>
        <c:ser>
          <c:idx val="3"/>
          <c:order val="3"/>
          <c:tx>
            <c:strRef>
              <c:f>'indicators E2020'!$E$189</c:f>
              <c:strCache>
                <c:ptCount val="1"/>
                <c:pt idx="0">
                  <c:v>ЮЦР</c:v>
                </c:pt>
              </c:strCache>
            </c:strRef>
          </c:tx>
          <c:marker>
            <c:symbol val="none"/>
          </c:marker>
          <c:dPt>
            <c:idx val="10"/>
            <c:bubble3D val="0"/>
            <c:spPr>
              <a:ln>
                <a:prstDash val="sysDot"/>
              </a:ln>
            </c:spPr>
            <c:extLst>
              <c:ext xmlns:c16="http://schemas.microsoft.com/office/drawing/2014/chart" uri="{C3380CC4-5D6E-409C-BE32-E72D297353CC}">
                <c16:uniqueId val="{00000006-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E2020'!$E$190:$E$200</c:f>
              <c:numCache>
                <c:formatCode>General</c:formatCode>
                <c:ptCount val="11"/>
                <c:pt idx="0">
                  <c:v>15.4</c:v>
                </c:pt>
                <c:pt idx="1">
                  <c:v>16.3</c:v>
                </c:pt>
                <c:pt idx="2">
                  <c:v>17.899999999999999</c:v>
                </c:pt>
                <c:pt idx="3">
                  <c:v>16.399999999999999</c:v>
                </c:pt>
                <c:pt idx="4">
                  <c:v>15</c:v>
                </c:pt>
                <c:pt idx="5">
                  <c:v>15.9</c:v>
                </c:pt>
                <c:pt idx="6">
                  <c:v>15</c:v>
                </c:pt>
                <c:pt idx="7">
                  <c:v>13</c:v>
                </c:pt>
                <c:pt idx="8">
                  <c:v>15.3</c:v>
                </c:pt>
                <c:pt idx="9">
                  <c:v>16.399999999999999</c:v>
                </c:pt>
                <c:pt idx="10">
                  <c:v>10.5</c:v>
                </c:pt>
              </c:numCache>
            </c:numRef>
          </c:val>
          <c:smooth val="0"/>
          <c:extLst>
            <c:ext xmlns:c16="http://schemas.microsoft.com/office/drawing/2014/chart" uri="{C3380CC4-5D6E-409C-BE32-E72D297353CC}">
              <c16:uniqueId val="{00000007-1440-499E-8B24-B0FE1336BD5C}"/>
            </c:ext>
          </c:extLst>
        </c:ser>
        <c:ser>
          <c:idx val="4"/>
          <c:order val="4"/>
          <c:tx>
            <c:strRef>
              <c:f>'indicators E2020'!$F$189</c:f>
              <c:strCache>
                <c:ptCount val="1"/>
                <c:pt idx="0">
                  <c:v>ЮЗР</c:v>
                </c:pt>
              </c:strCache>
            </c:strRef>
          </c:tx>
          <c:marker>
            <c:symbol val="none"/>
          </c:marker>
          <c:dPt>
            <c:idx val="10"/>
            <c:bubble3D val="0"/>
            <c:spPr>
              <a:ln>
                <a:prstDash val="sysDot"/>
              </a:ln>
            </c:spPr>
            <c:extLst>
              <c:ext xmlns:c16="http://schemas.microsoft.com/office/drawing/2014/chart" uri="{C3380CC4-5D6E-409C-BE32-E72D297353CC}">
                <c16:uniqueId val="{00000009-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E2020'!$F$190:$F$200</c:f>
              <c:numCache>
                <c:formatCode>General</c:formatCode>
                <c:ptCount val="11"/>
                <c:pt idx="0">
                  <c:v>6.3</c:v>
                </c:pt>
                <c:pt idx="1">
                  <c:v>5</c:v>
                </c:pt>
                <c:pt idx="2">
                  <c:v>4.5</c:v>
                </c:pt>
                <c:pt idx="3">
                  <c:v>4</c:v>
                </c:pt>
                <c:pt idx="4">
                  <c:v>3.4</c:v>
                </c:pt>
                <c:pt idx="5">
                  <c:v>4</c:v>
                </c:pt>
                <c:pt idx="6">
                  <c:v>4.8</c:v>
                </c:pt>
                <c:pt idx="7">
                  <c:v>5.9</c:v>
                </c:pt>
                <c:pt idx="8">
                  <c:v>5.7</c:v>
                </c:pt>
                <c:pt idx="9">
                  <c:v>5.7</c:v>
                </c:pt>
                <c:pt idx="10">
                  <c:v>3.5</c:v>
                </c:pt>
              </c:numCache>
            </c:numRef>
          </c:val>
          <c:smooth val="0"/>
          <c:extLst>
            <c:ext xmlns:c16="http://schemas.microsoft.com/office/drawing/2014/chart" uri="{C3380CC4-5D6E-409C-BE32-E72D297353CC}">
              <c16:uniqueId val="{0000000A-1440-499E-8B24-B0FE1336BD5C}"/>
            </c:ext>
          </c:extLst>
        </c:ser>
        <c:ser>
          <c:idx val="5"/>
          <c:order val="5"/>
          <c:tx>
            <c:strRef>
              <c:f>'indicators E2020'!$G$189</c:f>
              <c:strCache>
                <c:ptCount val="1"/>
                <c:pt idx="0">
                  <c:v>СИР</c:v>
                </c:pt>
              </c:strCache>
            </c:strRef>
          </c:tx>
          <c:marker>
            <c:symbol val="none"/>
          </c:marker>
          <c:dPt>
            <c:idx val="10"/>
            <c:bubble3D val="0"/>
            <c:spPr>
              <a:ln>
                <a:prstDash val="sysDot"/>
              </a:ln>
            </c:spPr>
            <c:extLst>
              <c:ext xmlns:c16="http://schemas.microsoft.com/office/drawing/2014/chart" uri="{C3380CC4-5D6E-409C-BE32-E72D297353CC}">
                <c16:uniqueId val="{0000000C-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E2020'!$G$190:$G$200</c:f>
              <c:numCache>
                <c:formatCode>General</c:formatCode>
                <c:ptCount val="11"/>
                <c:pt idx="0">
                  <c:v>19.5</c:v>
                </c:pt>
                <c:pt idx="1">
                  <c:v>21.8</c:v>
                </c:pt>
                <c:pt idx="2">
                  <c:v>20.9</c:v>
                </c:pt>
                <c:pt idx="3">
                  <c:v>17.100000000000001</c:v>
                </c:pt>
                <c:pt idx="4">
                  <c:v>14.3</c:v>
                </c:pt>
                <c:pt idx="5">
                  <c:v>13.6</c:v>
                </c:pt>
                <c:pt idx="6">
                  <c:v>14.3</c:v>
                </c:pt>
                <c:pt idx="7">
                  <c:v>15.6</c:v>
                </c:pt>
                <c:pt idx="8">
                  <c:v>16</c:v>
                </c:pt>
                <c:pt idx="9">
                  <c:v>14.1</c:v>
                </c:pt>
                <c:pt idx="10">
                  <c:v>14</c:v>
                </c:pt>
              </c:numCache>
            </c:numRef>
          </c:val>
          <c:smooth val="0"/>
          <c:extLst>
            <c:ext xmlns:c16="http://schemas.microsoft.com/office/drawing/2014/chart" uri="{C3380CC4-5D6E-409C-BE32-E72D297353CC}">
              <c16:uniqueId val="{0000000D-1440-499E-8B24-B0FE1336BD5C}"/>
            </c:ext>
          </c:extLst>
        </c:ser>
        <c:ser>
          <c:idx val="6"/>
          <c:order val="6"/>
          <c:tx>
            <c:strRef>
              <c:f>'indicators E2020'!$H$189</c:f>
              <c:strCache>
                <c:ptCount val="1"/>
                <c:pt idx="0">
                  <c:v>СЦР</c:v>
                </c:pt>
              </c:strCache>
            </c:strRef>
          </c:tx>
          <c:marker>
            <c:symbol val="none"/>
          </c:marker>
          <c:dPt>
            <c:idx val="10"/>
            <c:bubble3D val="0"/>
            <c:spPr>
              <a:ln>
                <a:prstDash val="sysDot"/>
              </a:ln>
            </c:spPr>
            <c:extLst>
              <c:ext xmlns:c16="http://schemas.microsoft.com/office/drawing/2014/chart" uri="{C3380CC4-5D6E-409C-BE32-E72D297353CC}">
                <c16:uniqueId val="{0000000F-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E2020'!$H$190:$H$200</c:f>
              <c:numCache>
                <c:formatCode>General</c:formatCode>
                <c:ptCount val="11"/>
                <c:pt idx="0">
                  <c:v>19.399999999999999</c:v>
                </c:pt>
                <c:pt idx="1">
                  <c:v>19.899999999999999</c:v>
                </c:pt>
                <c:pt idx="2">
                  <c:v>17.5</c:v>
                </c:pt>
                <c:pt idx="3">
                  <c:v>18.2</c:v>
                </c:pt>
                <c:pt idx="4">
                  <c:v>17.100000000000001</c:v>
                </c:pt>
                <c:pt idx="5">
                  <c:v>14.9</c:v>
                </c:pt>
                <c:pt idx="6">
                  <c:v>15.9</c:v>
                </c:pt>
                <c:pt idx="7">
                  <c:v>17.899999999999999</c:v>
                </c:pt>
                <c:pt idx="8">
                  <c:v>15.2</c:v>
                </c:pt>
                <c:pt idx="9">
                  <c:v>14</c:v>
                </c:pt>
                <c:pt idx="10">
                  <c:v>12</c:v>
                </c:pt>
              </c:numCache>
            </c:numRef>
          </c:val>
          <c:smooth val="0"/>
          <c:extLst>
            <c:ext xmlns:c16="http://schemas.microsoft.com/office/drawing/2014/chart" uri="{C3380CC4-5D6E-409C-BE32-E72D297353CC}">
              <c16:uniqueId val="{00000010-1440-499E-8B24-B0FE1336BD5C}"/>
            </c:ext>
          </c:extLst>
        </c:ser>
        <c:ser>
          <c:idx val="7"/>
          <c:order val="7"/>
          <c:tx>
            <c:strRef>
              <c:f>'indicators E2020'!$I$189</c:f>
              <c:strCache>
                <c:ptCount val="1"/>
                <c:pt idx="0">
                  <c:v>СЗР</c:v>
                </c:pt>
              </c:strCache>
            </c:strRef>
          </c:tx>
          <c:marker>
            <c:symbol val="none"/>
          </c:marker>
          <c:dPt>
            <c:idx val="10"/>
            <c:bubble3D val="0"/>
            <c:spPr>
              <a:ln>
                <a:prstDash val="sysDot"/>
              </a:ln>
            </c:spPr>
            <c:extLst>
              <c:ext xmlns:c16="http://schemas.microsoft.com/office/drawing/2014/chart" uri="{C3380CC4-5D6E-409C-BE32-E72D297353CC}">
                <c16:uniqueId val="{00000012-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E2020'!$I$190:$I$200</c:f>
              <c:numCache>
                <c:formatCode>General</c:formatCode>
                <c:ptCount val="11"/>
                <c:pt idx="0">
                  <c:v>17.100000000000001</c:v>
                </c:pt>
                <c:pt idx="1">
                  <c:v>15.4</c:v>
                </c:pt>
                <c:pt idx="2">
                  <c:v>15.2</c:v>
                </c:pt>
                <c:pt idx="3">
                  <c:v>16.600000000000001</c:v>
                </c:pt>
                <c:pt idx="4">
                  <c:v>16.600000000000001</c:v>
                </c:pt>
                <c:pt idx="5">
                  <c:v>20.8</c:v>
                </c:pt>
                <c:pt idx="6">
                  <c:v>18.2</c:v>
                </c:pt>
                <c:pt idx="7">
                  <c:v>20.8</c:v>
                </c:pt>
                <c:pt idx="8">
                  <c:v>23.1</c:v>
                </c:pt>
                <c:pt idx="9">
                  <c:v>27.7</c:v>
                </c:pt>
                <c:pt idx="10">
                  <c:v>12</c:v>
                </c:pt>
              </c:numCache>
            </c:numRef>
          </c:val>
          <c:smooth val="0"/>
          <c:extLst>
            <c:ext xmlns:c16="http://schemas.microsoft.com/office/drawing/2014/chart" uri="{C3380CC4-5D6E-409C-BE32-E72D297353CC}">
              <c16:uniqueId val="{00000013-1440-499E-8B24-B0FE1336BD5C}"/>
            </c:ext>
          </c:extLst>
        </c:ser>
        <c:dLbls>
          <c:showLegendKey val="0"/>
          <c:showVal val="0"/>
          <c:showCatName val="0"/>
          <c:showSerName val="0"/>
          <c:showPercent val="0"/>
          <c:showBubbleSize val="0"/>
        </c:dLbls>
        <c:marker val="1"/>
        <c:smooth val="0"/>
        <c:axId val="201743360"/>
        <c:axId val="189394880"/>
      </c:lineChart>
      <c:catAx>
        <c:axId val="201743360"/>
        <c:scaling>
          <c:orientation val="minMax"/>
        </c:scaling>
        <c:delete val="0"/>
        <c:axPos val="b"/>
        <c:numFmt formatCode="General" sourceLinked="0"/>
        <c:majorTickMark val="out"/>
        <c:minorTickMark val="none"/>
        <c:tickLblPos val="nextTo"/>
        <c:crossAx val="189394880"/>
        <c:crosses val="autoZero"/>
        <c:auto val="1"/>
        <c:lblAlgn val="ctr"/>
        <c:lblOffset val="100"/>
        <c:noMultiLvlLbl val="0"/>
      </c:catAx>
      <c:valAx>
        <c:axId val="189394880"/>
        <c:scaling>
          <c:orientation val="minMax"/>
        </c:scaling>
        <c:delete val="0"/>
        <c:axPos val="l"/>
        <c:majorGridlines/>
        <c:numFmt formatCode="General" sourceLinked="1"/>
        <c:majorTickMark val="out"/>
        <c:minorTickMark val="none"/>
        <c:tickLblPos val="nextTo"/>
        <c:crossAx val="201743360"/>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82E-2"/>
          <c:y val="0.11138613861386136"/>
          <c:w val="0.94907407407407485"/>
          <c:h val="0.73360170356473264"/>
        </c:manualLayout>
      </c:layout>
      <c:barChart>
        <c:barDir val="col"/>
        <c:grouping val="clustered"/>
        <c:varyColors val="0"/>
        <c:ser>
          <c:idx val="0"/>
          <c:order val="0"/>
          <c:tx>
            <c:strRef>
              <c:f>Sheet1!$B$1</c:f>
              <c:strCache>
                <c:ptCount val="1"/>
                <c:pt idx="0">
                  <c:v>Series 1</c:v>
                </c:pt>
              </c:strCache>
            </c:strRef>
          </c:tx>
          <c:invertIfNegative val="0"/>
          <c:dLbls>
            <c:spPr>
              <a:noFill/>
              <a:ln w="25357">
                <a:noFill/>
              </a:ln>
            </c:spPr>
            <c:txPr>
              <a:bodyPr wrap="square" lIns="38100" tIns="19050" rIns="38100" bIns="19050" anchor="ctr">
                <a:spAutoFit/>
              </a:bodyPr>
              <a:lstStyle/>
              <a:p>
                <a:pPr>
                  <a:defRPr sz="999" b="0" i="0" u="none" strike="noStrike" baseline="0">
                    <a:solidFill>
                      <a:srgbClr val="000000"/>
                    </a:solidFill>
                    <a:latin typeface="Calibri"/>
                    <a:ea typeface="Calibri"/>
                    <a:cs typeface="Calibri"/>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Sheet1!$A$2:$A$8</c:f>
              <c:numCache>
                <c:formatCode>General</c:formatCode>
                <c:ptCount val="7"/>
                <c:pt idx="0">
                  <c:v>2014</c:v>
                </c:pt>
                <c:pt idx="1">
                  <c:v>2015</c:v>
                </c:pt>
                <c:pt idx="2">
                  <c:v>2016</c:v>
                </c:pt>
                <c:pt idx="3">
                  <c:v>2017</c:v>
                </c:pt>
                <c:pt idx="4">
                  <c:v>2018</c:v>
                </c:pt>
                <c:pt idx="5">
                  <c:v>2019</c:v>
                </c:pt>
                <c:pt idx="6">
                  <c:v>2020</c:v>
                </c:pt>
              </c:numCache>
            </c:numRef>
          </c:cat>
          <c:val>
            <c:numRef>
              <c:f>Sheet1!$B$2:$B$8</c:f>
              <c:numCache>
                <c:formatCode>#,##0</c:formatCode>
                <c:ptCount val="7"/>
                <c:pt idx="0">
                  <c:v>1666980</c:v>
                </c:pt>
                <c:pt idx="1">
                  <c:v>1783395</c:v>
                </c:pt>
                <c:pt idx="2">
                  <c:v>1942863</c:v>
                </c:pt>
                <c:pt idx="3">
                  <c:v>2192030</c:v>
                </c:pt>
                <c:pt idx="4">
                  <c:v>2436394</c:v>
                </c:pt>
                <c:pt idx="5">
                  <c:v>2443029</c:v>
                </c:pt>
                <c:pt idx="6">
                  <c:v>1150497</c:v>
                </c:pt>
              </c:numCache>
            </c:numRef>
          </c:val>
          <c:extLst>
            <c:ext xmlns:c16="http://schemas.microsoft.com/office/drawing/2014/chart" uri="{C3380CC4-5D6E-409C-BE32-E72D297353CC}">
              <c16:uniqueId val="{00000000-72B4-40AC-88AA-8F59617F06FC}"/>
            </c:ext>
          </c:extLst>
        </c:ser>
        <c:dLbls>
          <c:showLegendKey val="0"/>
          <c:showVal val="0"/>
          <c:showCatName val="0"/>
          <c:showSerName val="0"/>
          <c:showPercent val="0"/>
          <c:showBubbleSize val="0"/>
        </c:dLbls>
        <c:gapWidth val="50"/>
        <c:axId val="373619471"/>
        <c:axId val="1"/>
      </c:barChart>
      <c:catAx>
        <c:axId val="373619471"/>
        <c:scaling>
          <c:orientation val="minMax"/>
        </c:scaling>
        <c:delete val="0"/>
        <c:axPos val="b"/>
        <c:numFmt formatCode="General"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bg-BG"/>
          </a:p>
        </c:txPr>
        <c:crossAx val="1"/>
        <c:crosses val="autoZero"/>
        <c:auto val="1"/>
        <c:lblAlgn val="ctr"/>
        <c:lblOffset val="100"/>
        <c:noMultiLvlLbl val="0"/>
      </c:catAx>
      <c:valAx>
        <c:axId val="1"/>
        <c:scaling>
          <c:orientation val="minMax"/>
        </c:scaling>
        <c:delete val="1"/>
        <c:axPos val="l"/>
        <c:numFmt formatCode="#,##0" sourceLinked="1"/>
        <c:majorTickMark val="out"/>
        <c:minorTickMark val="none"/>
        <c:tickLblPos val="nextTo"/>
        <c:crossAx val="373619471"/>
        <c:crosses val="autoZero"/>
        <c:crossBetween val="between"/>
      </c:valAx>
    </c:plotArea>
    <c:plotVisOnly val="1"/>
    <c:dispBlanksAs val="gap"/>
    <c:showDLblsOverMax val="0"/>
  </c:chart>
  <c:txPr>
    <a:bodyPr/>
    <a:lstStyle/>
    <a:p>
      <a:pPr>
        <a:defRPr sz="999" b="0" i="0" u="none" strike="noStrike" baseline="0">
          <a:solidFill>
            <a:srgbClr val="000000"/>
          </a:solidFill>
          <a:latin typeface="Calibri"/>
          <a:ea typeface="Calibri"/>
          <a:cs typeface="Calibri"/>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948481784295959"/>
          <c:y val="2.684113261971145E-3"/>
          <c:w val="0.62619581504207877"/>
          <c:h val="0.68915284313112168"/>
        </c:manualLayout>
      </c:layout>
      <c:bar3DChart>
        <c:barDir val="bar"/>
        <c:grouping val="clustered"/>
        <c:varyColors val="0"/>
        <c:ser>
          <c:idx val="0"/>
          <c:order val="0"/>
          <c:tx>
            <c:strRef>
              <c:f>'Chart 4.1'!$E$3:$E$4</c:f>
              <c:strCache>
                <c:ptCount val="1"/>
                <c:pt idx="0">
                  <c:v>Подмярка 4.1 Брой подадени проекти</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4.1'!$E$5:$E$8</c:f>
              <c:numCache>
                <c:formatCode>General</c:formatCode>
                <c:ptCount val="4"/>
                <c:pt idx="0">
                  <c:v>421</c:v>
                </c:pt>
                <c:pt idx="1">
                  <c:v>254</c:v>
                </c:pt>
                <c:pt idx="2">
                  <c:v>318</c:v>
                </c:pt>
                <c:pt idx="3">
                  <c:v>298</c:v>
                </c:pt>
              </c:numCache>
            </c:numRef>
          </c:val>
          <c:extLst>
            <c:ext xmlns:c16="http://schemas.microsoft.com/office/drawing/2014/chart" uri="{C3380CC4-5D6E-409C-BE32-E72D297353CC}">
              <c16:uniqueId val="{00000000-901F-4639-BB72-BBDEDA6C6D07}"/>
            </c:ext>
          </c:extLst>
        </c:ser>
        <c:ser>
          <c:idx val="1"/>
          <c:order val="1"/>
          <c:tx>
            <c:strRef>
              <c:f>'Chart 4.1'!$F$3:$F$4</c:f>
              <c:strCache>
                <c:ptCount val="1"/>
                <c:pt idx="0">
                  <c:v>Подмярка 4.1 Брой на подписаните договори</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4.1'!$F$5:$F$8</c:f>
              <c:numCache>
                <c:formatCode>General</c:formatCode>
                <c:ptCount val="4"/>
                <c:pt idx="0">
                  <c:v>93</c:v>
                </c:pt>
                <c:pt idx="1">
                  <c:v>51</c:v>
                </c:pt>
                <c:pt idx="2">
                  <c:v>77</c:v>
                </c:pt>
                <c:pt idx="3">
                  <c:v>59</c:v>
                </c:pt>
              </c:numCache>
            </c:numRef>
          </c:val>
          <c:extLst>
            <c:ext xmlns:c16="http://schemas.microsoft.com/office/drawing/2014/chart" uri="{C3380CC4-5D6E-409C-BE32-E72D297353CC}">
              <c16:uniqueId val="{00000001-901F-4639-BB72-BBDEDA6C6D07}"/>
            </c:ext>
          </c:extLst>
        </c:ser>
        <c:ser>
          <c:idx val="2"/>
          <c:order val="2"/>
          <c:tx>
            <c:strRef>
              <c:f>'Chart 4.1'!$G$3:$G$4</c:f>
              <c:strCache>
                <c:ptCount val="1"/>
                <c:pt idx="0">
                  <c:v>Подмярка 4.1 Приключили проекти брой</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4.1'!$G$5:$G$8</c:f>
              <c:numCache>
                <c:formatCode>General</c:formatCode>
                <c:ptCount val="4"/>
                <c:pt idx="0">
                  <c:v>34</c:v>
                </c:pt>
                <c:pt idx="1">
                  <c:v>19</c:v>
                </c:pt>
                <c:pt idx="2">
                  <c:v>27</c:v>
                </c:pt>
                <c:pt idx="3">
                  <c:v>22</c:v>
                </c:pt>
              </c:numCache>
            </c:numRef>
          </c:val>
          <c:extLst>
            <c:ext xmlns:c16="http://schemas.microsoft.com/office/drawing/2014/chart" uri="{C3380CC4-5D6E-409C-BE32-E72D297353CC}">
              <c16:uniqueId val="{00000002-901F-4639-BB72-BBDEDA6C6D07}"/>
            </c:ext>
          </c:extLst>
        </c:ser>
        <c:dLbls>
          <c:showLegendKey val="0"/>
          <c:showVal val="0"/>
          <c:showCatName val="0"/>
          <c:showSerName val="0"/>
          <c:showPercent val="0"/>
          <c:showBubbleSize val="0"/>
        </c:dLbls>
        <c:gapWidth val="150"/>
        <c:shape val="box"/>
        <c:axId val="201740800"/>
        <c:axId val="202270976"/>
        <c:axId val="0"/>
      </c:bar3DChart>
      <c:catAx>
        <c:axId val="201740800"/>
        <c:scaling>
          <c:orientation val="minMax"/>
        </c:scaling>
        <c:delete val="0"/>
        <c:axPos val="l"/>
        <c:numFmt formatCode="General" sourceLinked="0"/>
        <c:majorTickMark val="none"/>
        <c:minorTickMark val="none"/>
        <c:tickLblPos val="nextTo"/>
        <c:crossAx val="202270976"/>
        <c:crosses val="autoZero"/>
        <c:auto val="1"/>
        <c:lblAlgn val="ctr"/>
        <c:lblOffset val="100"/>
        <c:noMultiLvlLbl val="0"/>
      </c:catAx>
      <c:valAx>
        <c:axId val="202270976"/>
        <c:scaling>
          <c:orientation val="minMax"/>
        </c:scaling>
        <c:delete val="0"/>
        <c:axPos val="b"/>
        <c:majorGridlines/>
        <c:numFmt formatCode="General" sourceLinked="1"/>
        <c:majorTickMark val="none"/>
        <c:minorTickMark val="none"/>
        <c:tickLblPos val="nextTo"/>
        <c:crossAx val="201740800"/>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4733158355205601"/>
          <c:y val="0"/>
          <c:w val="0.63329833770778654"/>
          <c:h val="0.69304562461607189"/>
        </c:manualLayout>
      </c:layout>
      <c:bar3DChart>
        <c:barDir val="bar"/>
        <c:grouping val="clustered"/>
        <c:varyColors val="0"/>
        <c:ser>
          <c:idx val="0"/>
          <c:order val="0"/>
          <c:tx>
            <c:strRef>
              <c:f>'Chart 4.2 '!$F$4:$F$5</c:f>
              <c:strCache>
                <c:ptCount val="1"/>
                <c:pt idx="0">
                  <c:v>Подмярка 4.2  Брой подадени проекти</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'!$F$6:$F$9</c:f>
              <c:numCache>
                <c:formatCode>General</c:formatCode>
                <c:ptCount val="4"/>
                <c:pt idx="0">
                  <c:v>25</c:v>
                </c:pt>
                <c:pt idx="1">
                  <c:v>29</c:v>
                </c:pt>
                <c:pt idx="2">
                  <c:v>28</c:v>
                </c:pt>
                <c:pt idx="3">
                  <c:v>21</c:v>
                </c:pt>
              </c:numCache>
            </c:numRef>
          </c:val>
          <c:extLst>
            <c:ext xmlns:c16="http://schemas.microsoft.com/office/drawing/2014/chart" uri="{C3380CC4-5D6E-409C-BE32-E72D297353CC}">
              <c16:uniqueId val="{00000000-770F-4666-A746-7D4682310B5B}"/>
            </c:ext>
          </c:extLst>
        </c:ser>
        <c:ser>
          <c:idx val="1"/>
          <c:order val="1"/>
          <c:tx>
            <c:strRef>
              <c:f>'Chart 4.2 '!$G$4:$G$5</c:f>
              <c:strCache>
                <c:ptCount val="1"/>
                <c:pt idx="0">
                  <c:v>Подмярка 4.2  Брой на подписаните договори</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'!$G$6:$G$9</c:f>
              <c:numCache>
                <c:formatCode>General</c:formatCode>
                <c:ptCount val="4"/>
                <c:pt idx="0">
                  <c:v>10</c:v>
                </c:pt>
                <c:pt idx="1">
                  <c:v>12</c:v>
                </c:pt>
                <c:pt idx="2">
                  <c:v>16</c:v>
                </c:pt>
                <c:pt idx="3">
                  <c:v>11</c:v>
                </c:pt>
              </c:numCache>
            </c:numRef>
          </c:val>
          <c:extLst>
            <c:ext xmlns:c16="http://schemas.microsoft.com/office/drawing/2014/chart" uri="{C3380CC4-5D6E-409C-BE32-E72D297353CC}">
              <c16:uniqueId val="{00000001-770F-4666-A746-7D4682310B5B}"/>
            </c:ext>
          </c:extLst>
        </c:ser>
        <c:ser>
          <c:idx val="2"/>
          <c:order val="2"/>
          <c:tx>
            <c:strRef>
              <c:f>'Chart 4.2 '!$H$4:$H$5</c:f>
              <c:strCache>
                <c:ptCount val="1"/>
                <c:pt idx="0">
                  <c:v>Подмярка 4.2  Приключили проекти брой</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'!$H$6:$H$9</c:f>
              <c:numCache>
                <c:formatCode>General</c:formatCode>
                <c:ptCount val="4"/>
                <c:pt idx="0">
                  <c:v>3</c:v>
                </c:pt>
                <c:pt idx="2">
                  <c:v>4</c:v>
                </c:pt>
              </c:numCache>
            </c:numRef>
          </c:val>
          <c:extLst>
            <c:ext xmlns:c16="http://schemas.microsoft.com/office/drawing/2014/chart" uri="{C3380CC4-5D6E-409C-BE32-E72D297353CC}">
              <c16:uniqueId val="{00000002-770F-4666-A746-7D4682310B5B}"/>
            </c:ext>
          </c:extLst>
        </c:ser>
        <c:dLbls>
          <c:showLegendKey val="0"/>
          <c:showVal val="0"/>
          <c:showCatName val="0"/>
          <c:showSerName val="0"/>
          <c:showPercent val="0"/>
          <c:showBubbleSize val="0"/>
        </c:dLbls>
        <c:gapWidth val="150"/>
        <c:shape val="box"/>
        <c:axId val="114692096"/>
        <c:axId val="202273280"/>
        <c:axId val="0"/>
      </c:bar3DChart>
      <c:catAx>
        <c:axId val="114692096"/>
        <c:scaling>
          <c:orientation val="minMax"/>
        </c:scaling>
        <c:delete val="0"/>
        <c:axPos val="l"/>
        <c:numFmt formatCode="General" sourceLinked="0"/>
        <c:majorTickMark val="none"/>
        <c:minorTickMark val="none"/>
        <c:tickLblPos val="nextTo"/>
        <c:crossAx val="202273280"/>
        <c:crosses val="autoZero"/>
        <c:auto val="1"/>
        <c:lblAlgn val="ctr"/>
        <c:lblOffset val="100"/>
        <c:noMultiLvlLbl val="0"/>
      </c:catAx>
      <c:valAx>
        <c:axId val="202273280"/>
        <c:scaling>
          <c:orientation val="minMax"/>
        </c:scaling>
        <c:delete val="0"/>
        <c:axPos val="b"/>
        <c:majorGridlines/>
        <c:numFmt formatCode="General" sourceLinked="1"/>
        <c:majorTickMark val="none"/>
        <c:minorTickMark val="none"/>
        <c:tickLblPos val="nextTo"/>
        <c:crossAx val="1146920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'6.1'!$E$5:$E$6</c:f>
              <c:strCache>
                <c:ptCount val="1"/>
                <c:pt idx="0">
                  <c:v>Подмярка 6. 1 Брой подадени проекти</c:v>
                </c:pt>
              </c:strCache>
            </c:strRef>
          </c:tx>
          <c:invertIfNegative val="0"/>
          <c:cat>
            <c:strRef>
              <c:f>'6.1'!$D$7:$D$10</c:f>
              <c:strCache>
                <c:ptCount val="4"/>
                <c:pt idx="0">
                  <c:v>Бургас</c:v>
                </c:pt>
                <c:pt idx="1">
                  <c:v>Сливен</c:v>
                </c:pt>
                <c:pt idx="2">
                  <c:v>Стара Загора</c:v>
                </c:pt>
                <c:pt idx="3">
                  <c:v>Ямбол</c:v>
                </c:pt>
              </c:strCache>
            </c:strRef>
          </c:cat>
          <c:val>
            <c:numRef>
              <c:f>'6.1'!$E$7:$E$10</c:f>
              <c:numCache>
                <c:formatCode>General</c:formatCode>
                <c:ptCount val="4"/>
                <c:pt idx="0">
                  <c:v>121</c:v>
                </c:pt>
                <c:pt idx="1">
                  <c:v>125</c:v>
                </c:pt>
                <c:pt idx="2">
                  <c:v>137</c:v>
                </c:pt>
                <c:pt idx="3">
                  <c:v>93</c:v>
                </c:pt>
              </c:numCache>
            </c:numRef>
          </c:val>
          <c:extLst>
            <c:ext xmlns:c16="http://schemas.microsoft.com/office/drawing/2014/chart" uri="{C3380CC4-5D6E-409C-BE32-E72D297353CC}">
              <c16:uniqueId val="{00000000-9001-4021-A383-D9ECC441BA16}"/>
            </c:ext>
          </c:extLst>
        </c:ser>
        <c:ser>
          <c:idx val="1"/>
          <c:order val="1"/>
          <c:tx>
            <c:strRef>
              <c:f>'6.1'!$F$5:$F$6</c:f>
              <c:strCache>
                <c:ptCount val="1"/>
                <c:pt idx="0">
                  <c:v>Подмярка 6. 1 Брой на подписаните договори</c:v>
                </c:pt>
              </c:strCache>
            </c:strRef>
          </c:tx>
          <c:invertIfNegative val="0"/>
          <c:cat>
            <c:strRef>
              <c:f>'6.1'!$D$7:$D$10</c:f>
              <c:strCache>
                <c:ptCount val="4"/>
                <c:pt idx="0">
                  <c:v>Бургас</c:v>
                </c:pt>
                <c:pt idx="1">
                  <c:v>Сливен</c:v>
                </c:pt>
                <c:pt idx="2">
                  <c:v>Стара Загора</c:v>
                </c:pt>
                <c:pt idx="3">
                  <c:v>Ямбол</c:v>
                </c:pt>
              </c:strCache>
            </c:strRef>
          </c:cat>
          <c:val>
            <c:numRef>
              <c:f>'6.1'!$F$7:$F$10</c:f>
              <c:numCache>
                <c:formatCode>General</c:formatCode>
                <c:ptCount val="4"/>
                <c:pt idx="0">
                  <c:v>82</c:v>
                </c:pt>
                <c:pt idx="1">
                  <c:v>78</c:v>
                </c:pt>
                <c:pt idx="2">
                  <c:v>48</c:v>
                </c:pt>
                <c:pt idx="3">
                  <c:v>38</c:v>
                </c:pt>
              </c:numCache>
            </c:numRef>
          </c:val>
          <c:extLst>
            <c:ext xmlns:c16="http://schemas.microsoft.com/office/drawing/2014/chart" uri="{C3380CC4-5D6E-409C-BE32-E72D297353CC}">
              <c16:uniqueId val="{00000001-9001-4021-A383-D9ECC441BA16}"/>
            </c:ext>
          </c:extLst>
        </c:ser>
        <c:ser>
          <c:idx val="2"/>
          <c:order val="2"/>
          <c:tx>
            <c:strRef>
              <c:f>'6.1'!$G$5:$G$6</c:f>
              <c:strCache>
                <c:ptCount val="1"/>
                <c:pt idx="0">
                  <c:v>Подмярка 6. 1 Приключили проекти брой</c:v>
                </c:pt>
              </c:strCache>
            </c:strRef>
          </c:tx>
          <c:invertIfNegative val="0"/>
          <c:cat>
            <c:strRef>
              <c:f>'6.1'!$D$7:$D$10</c:f>
              <c:strCache>
                <c:ptCount val="4"/>
                <c:pt idx="0">
                  <c:v>Бургас</c:v>
                </c:pt>
                <c:pt idx="1">
                  <c:v>Сливен</c:v>
                </c:pt>
                <c:pt idx="2">
                  <c:v>Стара Загора</c:v>
                </c:pt>
                <c:pt idx="3">
                  <c:v>Ямбол</c:v>
                </c:pt>
              </c:strCache>
            </c:strRef>
          </c:cat>
          <c:val>
            <c:numRef>
              <c:f>'6.1'!$G$7:$G$10</c:f>
              <c:numCache>
                <c:formatCode>General</c:formatCode>
                <c:ptCount val="4"/>
                <c:pt idx="0">
                  <c:v>40</c:v>
                </c:pt>
                <c:pt idx="1">
                  <c:v>21</c:v>
                </c:pt>
                <c:pt idx="2">
                  <c:v>9</c:v>
                </c:pt>
                <c:pt idx="3">
                  <c:v>20</c:v>
                </c:pt>
              </c:numCache>
            </c:numRef>
          </c:val>
          <c:extLst>
            <c:ext xmlns:c16="http://schemas.microsoft.com/office/drawing/2014/chart" uri="{C3380CC4-5D6E-409C-BE32-E72D297353CC}">
              <c16:uniqueId val="{00000002-9001-4021-A383-D9ECC441BA16}"/>
            </c:ext>
          </c:extLst>
        </c:ser>
        <c:dLbls>
          <c:showLegendKey val="0"/>
          <c:showVal val="0"/>
          <c:showCatName val="0"/>
          <c:showSerName val="0"/>
          <c:showPercent val="0"/>
          <c:showBubbleSize val="0"/>
        </c:dLbls>
        <c:gapWidth val="150"/>
        <c:shape val="box"/>
        <c:axId val="114694144"/>
        <c:axId val="202275008"/>
        <c:axId val="0"/>
      </c:bar3DChart>
      <c:catAx>
        <c:axId val="114694144"/>
        <c:scaling>
          <c:orientation val="minMax"/>
        </c:scaling>
        <c:delete val="0"/>
        <c:axPos val="l"/>
        <c:numFmt formatCode="General" sourceLinked="0"/>
        <c:majorTickMark val="none"/>
        <c:minorTickMark val="none"/>
        <c:tickLblPos val="nextTo"/>
        <c:crossAx val="202275008"/>
        <c:crosses val="autoZero"/>
        <c:auto val="1"/>
        <c:lblAlgn val="ctr"/>
        <c:lblOffset val="100"/>
        <c:noMultiLvlLbl val="0"/>
      </c:catAx>
      <c:valAx>
        <c:axId val="202275008"/>
        <c:scaling>
          <c:orientation val="minMax"/>
        </c:scaling>
        <c:delete val="0"/>
        <c:axPos val="b"/>
        <c:majorGridlines/>
        <c:numFmt formatCode="General" sourceLinked="1"/>
        <c:majorTickMark val="none"/>
        <c:minorTickMark val="none"/>
        <c:tickLblPos val="nextTo"/>
        <c:crossAx val="1146941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'6.3'!$E$4:$E$5</c:f>
              <c:strCache>
                <c:ptCount val="1"/>
                <c:pt idx="0">
                  <c:v>Подмярка 6.3 Брой подадени проекти</c:v>
                </c:pt>
              </c:strCache>
            </c:strRef>
          </c:tx>
          <c:invertIfNegative val="0"/>
          <c:cat>
            <c:strRef>
              <c:f>'6.3'!$D$6:$D$9</c:f>
              <c:strCache>
                <c:ptCount val="4"/>
                <c:pt idx="0">
                  <c:v>Бургас</c:v>
                </c:pt>
                <c:pt idx="1">
                  <c:v>Сливен</c:v>
                </c:pt>
                <c:pt idx="2">
                  <c:v>Стара Загора</c:v>
                </c:pt>
                <c:pt idx="3">
                  <c:v>Ямбол</c:v>
                </c:pt>
              </c:strCache>
            </c:strRef>
          </c:cat>
          <c:val>
            <c:numRef>
              <c:f>'6.3'!$E$6:$E$9</c:f>
              <c:numCache>
                <c:formatCode>General</c:formatCode>
                <c:ptCount val="4"/>
                <c:pt idx="0">
                  <c:v>237</c:v>
                </c:pt>
                <c:pt idx="1">
                  <c:v>114</c:v>
                </c:pt>
                <c:pt idx="2">
                  <c:v>258</c:v>
                </c:pt>
                <c:pt idx="3">
                  <c:v>130</c:v>
                </c:pt>
              </c:numCache>
            </c:numRef>
          </c:val>
          <c:extLst>
            <c:ext xmlns:c16="http://schemas.microsoft.com/office/drawing/2014/chart" uri="{C3380CC4-5D6E-409C-BE32-E72D297353CC}">
              <c16:uniqueId val="{00000000-A303-4D5C-A351-3BFAE4B2849F}"/>
            </c:ext>
          </c:extLst>
        </c:ser>
        <c:ser>
          <c:idx val="1"/>
          <c:order val="1"/>
          <c:tx>
            <c:strRef>
              <c:f>'6.3'!$F$4:$F$5</c:f>
              <c:strCache>
                <c:ptCount val="1"/>
                <c:pt idx="0">
                  <c:v>Подмярка 6.3 Брой на подписаните договори</c:v>
                </c:pt>
              </c:strCache>
            </c:strRef>
          </c:tx>
          <c:invertIfNegative val="0"/>
          <c:cat>
            <c:strRef>
              <c:f>'6.3'!$D$6:$D$9</c:f>
              <c:strCache>
                <c:ptCount val="4"/>
                <c:pt idx="0">
                  <c:v>Бургас</c:v>
                </c:pt>
                <c:pt idx="1">
                  <c:v>Сливен</c:v>
                </c:pt>
                <c:pt idx="2">
                  <c:v>Стара Загора</c:v>
                </c:pt>
                <c:pt idx="3">
                  <c:v>Ямбол</c:v>
                </c:pt>
              </c:strCache>
            </c:strRef>
          </c:cat>
          <c:val>
            <c:numRef>
              <c:f>'6.3'!$F$6:$F$9</c:f>
              <c:numCache>
                <c:formatCode>General</c:formatCode>
                <c:ptCount val="4"/>
                <c:pt idx="0">
                  <c:v>175</c:v>
                </c:pt>
                <c:pt idx="1">
                  <c:v>84</c:v>
                </c:pt>
                <c:pt idx="2">
                  <c:v>102</c:v>
                </c:pt>
                <c:pt idx="3">
                  <c:v>85</c:v>
                </c:pt>
              </c:numCache>
            </c:numRef>
          </c:val>
          <c:extLst>
            <c:ext xmlns:c16="http://schemas.microsoft.com/office/drawing/2014/chart" uri="{C3380CC4-5D6E-409C-BE32-E72D297353CC}">
              <c16:uniqueId val="{00000001-A303-4D5C-A351-3BFAE4B2849F}"/>
            </c:ext>
          </c:extLst>
        </c:ser>
        <c:ser>
          <c:idx val="2"/>
          <c:order val="2"/>
          <c:tx>
            <c:strRef>
              <c:f>'6.3'!$G$4:$G$5</c:f>
              <c:strCache>
                <c:ptCount val="1"/>
                <c:pt idx="0">
                  <c:v>Подмярка 6.3 Приключили проекти брой</c:v>
                </c:pt>
              </c:strCache>
            </c:strRef>
          </c:tx>
          <c:invertIfNegative val="0"/>
          <c:cat>
            <c:strRef>
              <c:f>'6.3'!$D$6:$D$9</c:f>
              <c:strCache>
                <c:ptCount val="4"/>
                <c:pt idx="0">
                  <c:v>Бургас</c:v>
                </c:pt>
                <c:pt idx="1">
                  <c:v>Сливен</c:v>
                </c:pt>
                <c:pt idx="2">
                  <c:v>Стара Загора</c:v>
                </c:pt>
                <c:pt idx="3">
                  <c:v>Ямбол</c:v>
                </c:pt>
              </c:strCache>
            </c:strRef>
          </c:cat>
          <c:val>
            <c:numRef>
              <c:f>'6.3'!$G$6:$G$9</c:f>
              <c:numCache>
                <c:formatCode>General</c:formatCode>
                <c:ptCount val="4"/>
                <c:pt idx="0">
                  <c:v>54</c:v>
                </c:pt>
                <c:pt idx="1">
                  <c:v>24</c:v>
                </c:pt>
                <c:pt idx="2">
                  <c:v>12</c:v>
                </c:pt>
                <c:pt idx="3">
                  <c:v>30</c:v>
                </c:pt>
              </c:numCache>
            </c:numRef>
          </c:val>
          <c:extLst>
            <c:ext xmlns:c16="http://schemas.microsoft.com/office/drawing/2014/chart" uri="{C3380CC4-5D6E-409C-BE32-E72D297353CC}">
              <c16:uniqueId val="{00000002-A303-4D5C-A351-3BFAE4B2849F}"/>
            </c:ext>
          </c:extLst>
        </c:ser>
        <c:dLbls>
          <c:showLegendKey val="0"/>
          <c:showVal val="0"/>
          <c:showCatName val="0"/>
          <c:showSerName val="0"/>
          <c:showPercent val="0"/>
          <c:showBubbleSize val="0"/>
        </c:dLbls>
        <c:gapWidth val="150"/>
        <c:shape val="box"/>
        <c:axId val="192667136"/>
        <c:axId val="202273856"/>
        <c:axId val="0"/>
      </c:bar3DChart>
      <c:catAx>
        <c:axId val="192667136"/>
        <c:scaling>
          <c:orientation val="minMax"/>
        </c:scaling>
        <c:delete val="0"/>
        <c:axPos val="l"/>
        <c:numFmt formatCode="General" sourceLinked="0"/>
        <c:majorTickMark val="none"/>
        <c:minorTickMark val="none"/>
        <c:tickLblPos val="nextTo"/>
        <c:crossAx val="202273856"/>
        <c:crosses val="autoZero"/>
        <c:auto val="1"/>
        <c:lblAlgn val="ctr"/>
        <c:lblOffset val="100"/>
        <c:noMultiLvlLbl val="0"/>
      </c:catAx>
      <c:valAx>
        <c:axId val="202273856"/>
        <c:scaling>
          <c:orientation val="minMax"/>
        </c:scaling>
        <c:delete val="0"/>
        <c:axPos val="b"/>
        <c:majorGridlines/>
        <c:numFmt formatCode="General" sourceLinked="1"/>
        <c:majorTickMark val="none"/>
        <c:minorTickMark val="none"/>
        <c:tickLblPos val="nextTo"/>
        <c:crossAx val="1926671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159334702727378"/>
          <c:y val="0.12710643535453886"/>
          <c:w val="0.64835230514663933"/>
          <c:h val="0.46153823468695626"/>
        </c:manualLayout>
      </c:layout>
      <c:bar3DChart>
        <c:barDir val="bar"/>
        <c:grouping val="clustered"/>
        <c:varyColors val="0"/>
        <c:ser>
          <c:idx val="0"/>
          <c:order val="0"/>
          <c:tx>
            <c:strRef>
              <c:f>'7.6'!$G$5:$G$6</c:f>
              <c:strCache>
                <c:ptCount val="1"/>
                <c:pt idx="0">
                  <c:v>Подмярка 7.6 Брой подадени проекти</c:v>
                </c:pt>
              </c:strCache>
            </c:strRef>
          </c:tx>
          <c:invertIfNegative val="0"/>
          <c:cat>
            <c:strRef>
              <c:f>'7.6'!$F$7:$F$10</c:f>
              <c:strCache>
                <c:ptCount val="4"/>
                <c:pt idx="0">
                  <c:v>Бургас</c:v>
                </c:pt>
                <c:pt idx="1">
                  <c:v>Сливен</c:v>
                </c:pt>
                <c:pt idx="2">
                  <c:v>Стара Загора</c:v>
                </c:pt>
                <c:pt idx="3">
                  <c:v>Ямбол</c:v>
                </c:pt>
              </c:strCache>
            </c:strRef>
          </c:cat>
          <c:val>
            <c:numRef>
              <c:f>'7.6'!$G$7:$G$10</c:f>
              <c:numCache>
                <c:formatCode>General</c:formatCode>
                <c:ptCount val="4"/>
                <c:pt idx="0">
                  <c:v>29</c:v>
                </c:pt>
                <c:pt idx="1">
                  <c:v>8</c:v>
                </c:pt>
                <c:pt idx="3">
                  <c:v>21</c:v>
                </c:pt>
              </c:numCache>
            </c:numRef>
          </c:val>
          <c:extLst>
            <c:ext xmlns:c16="http://schemas.microsoft.com/office/drawing/2014/chart" uri="{C3380CC4-5D6E-409C-BE32-E72D297353CC}">
              <c16:uniqueId val="{00000000-6A0E-4210-94F7-CD7489398BD0}"/>
            </c:ext>
          </c:extLst>
        </c:ser>
        <c:ser>
          <c:idx val="1"/>
          <c:order val="1"/>
          <c:tx>
            <c:strRef>
              <c:f>'7.6'!$H$5:$H$6</c:f>
              <c:strCache>
                <c:ptCount val="1"/>
                <c:pt idx="0">
                  <c:v>Подмярка 7.6 Брой на подписаните договори</c:v>
                </c:pt>
              </c:strCache>
            </c:strRef>
          </c:tx>
          <c:invertIfNegative val="0"/>
          <c:cat>
            <c:strRef>
              <c:f>'7.6'!$F$7:$F$10</c:f>
              <c:strCache>
                <c:ptCount val="4"/>
                <c:pt idx="0">
                  <c:v>Бургас</c:v>
                </c:pt>
                <c:pt idx="1">
                  <c:v>Сливен</c:v>
                </c:pt>
                <c:pt idx="2">
                  <c:v>Стара Загора</c:v>
                </c:pt>
                <c:pt idx="3">
                  <c:v>Ямбол</c:v>
                </c:pt>
              </c:strCache>
            </c:strRef>
          </c:cat>
          <c:val>
            <c:numRef>
              <c:f>'7.6'!$H$7:$H$10</c:f>
              <c:numCache>
                <c:formatCode>General</c:formatCode>
                <c:ptCount val="4"/>
                <c:pt idx="0">
                  <c:v>4</c:v>
                </c:pt>
                <c:pt idx="1">
                  <c:v>6</c:v>
                </c:pt>
              </c:numCache>
            </c:numRef>
          </c:val>
          <c:extLst>
            <c:ext xmlns:c16="http://schemas.microsoft.com/office/drawing/2014/chart" uri="{C3380CC4-5D6E-409C-BE32-E72D297353CC}">
              <c16:uniqueId val="{00000001-6A0E-4210-94F7-CD7489398BD0}"/>
            </c:ext>
          </c:extLst>
        </c:ser>
        <c:ser>
          <c:idx val="2"/>
          <c:order val="2"/>
          <c:tx>
            <c:strRef>
              <c:f>'7.6'!$I$5:$I$6</c:f>
              <c:strCache>
                <c:ptCount val="1"/>
                <c:pt idx="0">
                  <c:v>Подмярка 7.6 Приключили проекти брой</c:v>
                </c:pt>
              </c:strCache>
            </c:strRef>
          </c:tx>
          <c:invertIfNegative val="0"/>
          <c:cat>
            <c:strRef>
              <c:f>'7.6'!$F$7:$F$10</c:f>
              <c:strCache>
                <c:ptCount val="4"/>
                <c:pt idx="0">
                  <c:v>Бургас</c:v>
                </c:pt>
                <c:pt idx="1">
                  <c:v>Сливен</c:v>
                </c:pt>
                <c:pt idx="2">
                  <c:v>Стара Загора</c:v>
                </c:pt>
                <c:pt idx="3">
                  <c:v>Ямбол</c:v>
                </c:pt>
              </c:strCache>
            </c:strRef>
          </c:cat>
          <c:val>
            <c:numRef>
              <c:f>'7.6'!$I$7:$I$10</c:f>
              <c:numCache>
                <c:formatCode>General</c:formatCode>
                <c:ptCount val="4"/>
                <c:pt idx="0">
                  <c:v>1</c:v>
                </c:pt>
              </c:numCache>
            </c:numRef>
          </c:val>
          <c:extLst>
            <c:ext xmlns:c16="http://schemas.microsoft.com/office/drawing/2014/chart" uri="{C3380CC4-5D6E-409C-BE32-E72D297353CC}">
              <c16:uniqueId val="{00000002-6A0E-4210-94F7-CD7489398BD0}"/>
            </c:ext>
          </c:extLst>
        </c:ser>
        <c:dLbls>
          <c:showLegendKey val="0"/>
          <c:showVal val="0"/>
          <c:showCatName val="0"/>
          <c:showSerName val="0"/>
          <c:showPercent val="0"/>
          <c:showBubbleSize val="0"/>
        </c:dLbls>
        <c:gapWidth val="150"/>
        <c:shape val="box"/>
        <c:axId val="114718208"/>
        <c:axId val="202276160"/>
        <c:axId val="0"/>
      </c:bar3DChart>
      <c:catAx>
        <c:axId val="114718208"/>
        <c:scaling>
          <c:orientation val="minMax"/>
        </c:scaling>
        <c:delete val="1"/>
        <c:axPos val="l"/>
        <c:numFmt formatCode="General" sourceLinked="0"/>
        <c:majorTickMark val="none"/>
        <c:minorTickMark val="none"/>
        <c:tickLblPos val="nextTo"/>
        <c:crossAx val="202276160"/>
        <c:crosses val="autoZero"/>
        <c:auto val="1"/>
        <c:lblAlgn val="ctr"/>
        <c:lblOffset val="100"/>
        <c:noMultiLvlLbl val="0"/>
      </c:catAx>
      <c:valAx>
        <c:axId val="202276160"/>
        <c:scaling>
          <c:orientation val="minMax"/>
        </c:scaling>
        <c:delete val="0"/>
        <c:axPos val="b"/>
        <c:majorGridlines/>
        <c:numFmt formatCode="General" sourceLinked="1"/>
        <c:majorTickMark val="none"/>
        <c:minorTickMark val="none"/>
        <c:tickLblPos val="nextTo"/>
        <c:crossAx val="1147182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ssential">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T Romania">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146834"/>
    </a:accent5>
    <a:accent6>
      <a:srgbClr val="79498B"/>
    </a:accent6>
    <a:hlink>
      <a:srgbClr val="0072C6"/>
    </a:hlink>
    <a:folHlink>
      <a:srgbClr val="79498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EB53B033-0F91-436F-B9DE-1261DEF40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EssentialReport.dotx</Template>
  <TotalTime>96</TotalTime>
  <Pages>133</Pages>
  <Words>33675</Words>
  <Characters>191954</Characters>
  <Application>Microsoft Office Word</Application>
  <DocSecurity>0</DocSecurity>
  <Lines>1599</Lines>
  <Paragraphs>450</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
  <LinksUpToDate>false</LinksUpToDate>
  <CharactersWithSpaces>225179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регион за 2020 г.</dc:subject>
  <dc:creator>Administrator</dc:creator>
  <cp:lastModifiedBy>John</cp:lastModifiedBy>
  <cp:revision>12</cp:revision>
  <dcterms:created xsi:type="dcterms:W3CDTF">2021-07-01T13:55:00Z</dcterms:created>
  <dcterms:modified xsi:type="dcterms:W3CDTF">2021-07-02T11:41:00Z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